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687" w:rsidRPr="002A5AF6" w:rsidRDefault="0067274C" w:rsidP="002A5AF6">
      <w:pPr>
        <w:jc w:val="center"/>
        <w:rPr>
          <w:rFonts w:ascii="华文楷体" w:eastAsia="华文楷体" w:hAnsi="华文楷体"/>
          <w:b/>
          <w:sz w:val="36"/>
          <w:szCs w:val="28"/>
        </w:rPr>
      </w:pPr>
      <w:r w:rsidRPr="002A5AF6">
        <w:rPr>
          <w:rFonts w:ascii="华文楷体" w:eastAsia="华文楷体" w:hAnsi="华文楷体" w:hint="eastAsia"/>
          <w:b/>
          <w:sz w:val="36"/>
          <w:szCs w:val="28"/>
        </w:rPr>
        <w:t>光照</w:t>
      </w:r>
    </w:p>
    <w:p w:rsidR="0067274C" w:rsidRPr="002A5AF6" w:rsidRDefault="00022E52" w:rsidP="00022E52">
      <w:pPr>
        <w:jc w:val="left"/>
        <w:rPr>
          <w:rFonts w:ascii="华文楷体" w:eastAsia="华文楷体" w:hAnsi="华文楷体"/>
          <w:b/>
          <w:sz w:val="32"/>
          <w:szCs w:val="28"/>
        </w:rPr>
      </w:pPr>
      <w:r w:rsidRPr="002A5AF6">
        <w:rPr>
          <w:rFonts w:ascii="华文楷体" w:eastAsia="华文楷体" w:hAnsi="华文楷体" w:hint="eastAsia"/>
          <w:b/>
          <w:sz w:val="32"/>
          <w:szCs w:val="28"/>
        </w:rPr>
        <w:t>1.</w:t>
      </w:r>
      <w:r w:rsidR="0067274C" w:rsidRPr="002A5AF6">
        <w:rPr>
          <w:rFonts w:ascii="华文楷体" w:eastAsia="华文楷体" w:hAnsi="华文楷体" w:hint="eastAsia"/>
          <w:b/>
          <w:sz w:val="32"/>
          <w:szCs w:val="28"/>
        </w:rPr>
        <w:t>光照对植物生长</w:t>
      </w:r>
      <w:r w:rsidR="005459B7" w:rsidRPr="002A5AF6">
        <w:rPr>
          <w:rFonts w:ascii="华文楷体" w:eastAsia="华文楷体" w:hAnsi="华文楷体" w:hint="eastAsia"/>
          <w:b/>
          <w:sz w:val="32"/>
          <w:szCs w:val="28"/>
        </w:rPr>
        <w:t>重要作用</w:t>
      </w:r>
    </w:p>
    <w:p w:rsidR="007A770D" w:rsidRPr="002A5AF6" w:rsidRDefault="007A770D" w:rsidP="007A770D">
      <w:pPr>
        <w:widowControl/>
        <w:jc w:val="left"/>
        <w:rPr>
          <w:rFonts w:ascii="华文楷体" w:eastAsia="华文楷体" w:hAnsi="华文楷体" w:cs="宋体"/>
          <w:b/>
          <w:kern w:val="0"/>
          <w:sz w:val="28"/>
          <w:szCs w:val="28"/>
        </w:rPr>
      </w:pPr>
      <w:r w:rsidRPr="002A5AF6">
        <w:rPr>
          <w:rFonts w:ascii="华文楷体" w:eastAsia="华文楷体" w:hAnsi="华文楷体" w:cs="宋体" w:hint="eastAsia"/>
          <w:b/>
          <w:kern w:val="0"/>
          <w:sz w:val="28"/>
          <w:szCs w:val="28"/>
        </w:rPr>
        <w:t>1.1</w:t>
      </w:r>
      <w:r w:rsidRPr="002A5AF6">
        <w:rPr>
          <w:rFonts w:ascii="华文楷体" w:eastAsia="华文楷体" w:hAnsi="华文楷体" w:cs="宋体"/>
          <w:b/>
          <w:kern w:val="0"/>
          <w:sz w:val="28"/>
          <w:szCs w:val="28"/>
        </w:rPr>
        <w:t>光照在植物生长发育各个阶段的作用</w:t>
      </w:r>
    </w:p>
    <w:p w:rsidR="007A770D" w:rsidRPr="007A770D" w:rsidRDefault="007A770D" w:rsidP="007A770D">
      <w:pPr>
        <w:widowControl/>
        <w:jc w:val="left"/>
        <w:rPr>
          <w:rFonts w:ascii="华文楷体" w:eastAsia="华文楷体" w:hAnsi="华文楷体" w:cs="宋体"/>
          <w:kern w:val="0"/>
          <w:sz w:val="28"/>
          <w:szCs w:val="28"/>
        </w:rPr>
      </w:pPr>
      <w:r w:rsidRPr="007A770D">
        <w:rPr>
          <w:rFonts w:ascii="华文楷体" w:eastAsia="华文楷体" w:hAnsi="华文楷体" w:cs="宋体"/>
          <w:kern w:val="0"/>
          <w:sz w:val="28"/>
          <w:szCs w:val="28"/>
        </w:rPr>
        <w:t>1.1</w:t>
      </w:r>
      <w:r>
        <w:rPr>
          <w:rFonts w:ascii="华文楷体" w:eastAsia="华文楷体" w:hAnsi="华文楷体" w:cs="宋体" w:hint="eastAsia"/>
          <w:kern w:val="0"/>
          <w:sz w:val="28"/>
          <w:szCs w:val="28"/>
        </w:rPr>
        <w:t>.1</w:t>
      </w:r>
      <w:r w:rsidRPr="007A770D">
        <w:rPr>
          <w:rFonts w:ascii="华文楷体" w:eastAsia="华文楷体" w:hAnsi="华文楷体" w:cs="宋体"/>
          <w:kern w:val="0"/>
          <w:sz w:val="28"/>
          <w:szCs w:val="28"/>
        </w:rPr>
        <w:t xml:space="preserve"> 种子的成熟过程</w:t>
      </w:r>
    </w:p>
    <w:p w:rsidR="007A770D" w:rsidRPr="007A770D" w:rsidRDefault="007A770D" w:rsidP="007A770D">
      <w:pPr>
        <w:widowControl/>
        <w:ind w:firstLineChars="200" w:firstLine="560"/>
        <w:jc w:val="left"/>
        <w:rPr>
          <w:rFonts w:ascii="华文楷体" w:eastAsia="华文楷体" w:hAnsi="华文楷体" w:cs="宋体"/>
          <w:kern w:val="0"/>
          <w:sz w:val="28"/>
          <w:szCs w:val="28"/>
        </w:rPr>
      </w:pPr>
      <w:r w:rsidRPr="007A770D">
        <w:rPr>
          <w:rFonts w:ascii="华文楷体" w:eastAsia="华文楷体" w:hAnsi="华文楷体" w:cs="宋体" w:hint="eastAsia"/>
          <w:kern w:val="0"/>
          <w:sz w:val="28"/>
          <w:szCs w:val="28"/>
        </w:rPr>
        <w:t>种子的形成和成熟过程实质上是</w:t>
      </w:r>
      <w:r>
        <w:rPr>
          <w:rFonts w:ascii="华文楷体" w:eastAsia="华文楷体" w:hAnsi="华文楷体" w:cs="宋体" w:hint="eastAsia"/>
          <w:kern w:val="0"/>
          <w:sz w:val="28"/>
          <w:szCs w:val="28"/>
        </w:rPr>
        <w:t>指胚由小变大</w:t>
      </w:r>
      <w:r w:rsidRPr="007A770D">
        <w:rPr>
          <w:rFonts w:ascii="华文楷体" w:eastAsia="华文楷体" w:hAnsi="华文楷体" w:cs="宋体"/>
          <w:kern w:val="0"/>
          <w:sz w:val="28"/>
          <w:szCs w:val="28"/>
        </w:rPr>
        <w:t>,营养物质在种子中变化和积累的过程。主要是把葡萄糖、蔗糖和氨基酸等小分子物质合成为淀粉、蛋白质和脂肪等高分子有机物质,并积累在子叶和胚乳中。这些物质由光合作用产生,因此光照强度直接影响种子内有机物质的积累。此外,光照也影响籽粒的蛋白质含量和含油率。</w:t>
      </w:r>
    </w:p>
    <w:p w:rsidR="007A770D" w:rsidRPr="007A770D" w:rsidRDefault="007A770D" w:rsidP="007A770D">
      <w:pPr>
        <w:widowControl/>
        <w:jc w:val="left"/>
        <w:rPr>
          <w:rFonts w:ascii="华文楷体" w:eastAsia="华文楷体" w:hAnsi="华文楷体" w:cs="宋体"/>
          <w:kern w:val="0"/>
          <w:sz w:val="28"/>
          <w:szCs w:val="28"/>
        </w:rPr>
      </w:pPr>
      <w:r w:rsidRPr="007A770D">
        <w:rPr>
          <w:rFonts w:ascii="华文楷体" w:eastAsia="华文楷体" w:hAnsi="华文楷体" w:cs="宋体"/>
          <w:kern w:val="0"/>
          <w:sz w:val="28"/>
          <w:szCs w:val="28"/>
        </w:rPr>
        <w:t>1.</w:t>
      </w:r>
      <w:r>
        <w:rPr>
          <w:rFonts w:ascii="华文楷体" w:eastAsia="华文楷体" w:hAnsi="华文楷体" w:cs="宋体"/>
          <w:kern w:val="0"/>
          <w:sz w:val="28"/>
          <w:szCs w:val="28"/>
        </w:rPr>
        <w:t>1.</w:t>
      </w:r>
      <w:r w:rsidRPr="007A770D">
        <w:rPr>
          <w:rFonts w:ascii="华文楷体" w:eastAsia="华文楷体" w:hAnsi="华文楷体" w:cs="宋体"/>
          <w:kern w:val="0"/>
          <w:sz w:val="28"/>
          <w:szCs w:val="28"/>
        </w:rPr>
        <w:t>2 种子萌发过程</w:t>
      </w:r>
    </w:p>
    <w:p w:rsidR="007A770D" w:rsidRDefault="007A770D" w:rsidP="007A770D">
      <w:pPr>
        <w:widowControl/>
        <w:ind w:firstLineChars="200" w:firstLine="560"/>
        <w:jc w:val="left"/>
        <w:rPr>
          <w:rFonts w:ascii="华文楷体" w:eastAsia="华文楷体" w:hAnsi="华文楷体" w:cs="宋体"/>
          <w:kern w:val="0"/>
          <w:sz w:val="28"/>
          <w:szCs w:val="28"/>
        </w:rPr>
      </w:pPr>
      <w:r w:rsidRPr="007A770D">
        <w:rPr>
          <w:rFonts w:ascii="华文楷体" w:eastAsia="华文楷体" w:hAnsi="华文楷体" w:cs="宋体" w:hint="eastAsia"/>
          <w:kern w:val="0"/>
          <w:sz w:val="28"/>
          <w:szCs w:val="28"/>
        </w:rPr>
        <w:t>种子萌发必须有适当的外界条件</w:t>
      </w:r>
      <w:r w:rsidRPr="007A770D">
        <w:rPr>
          <w:rFonts w:ascii="华文楷体" w:eastAsia="华文楷体" w:hAnsi="华文楷体" w:cs="宋体"/>
          <w:kern w:val="0"/>
          <w:sz w:val="28"/>
          <w:szCs w:val="28"/>
        </w:rPr>
        <w:t>,即足够的水分、充足的氧气和适当的温度。这三者是同等重要、缺一不可的。光对一般的植物种子萌发没有什么他特别的影响,但有些植物的种子的萌发是需要光的,这些种子叫做需光种子,如莴苣、烟草等的种子。还有一些萌发时不需要光的种子称为嫌光种子。近年的研究表明,种子的休眠和萌发对某些波长的光较敏感,主要是红光、远红光和蓝光</w:t>
      </w:r>
      <w:r>
        <w:rPr>
          <w:rFonts w:ascii="华文楷体" w:eastAsia="华文楷体" w:hAnsi="华文楷体" w:cs="宋体" w:hint="eastAsia"/>
          <w:kern w:val="0"/>
          <w:sz w:val="28"/>
          <w:szCs w:val="28"/>
        </w:rPr>
        <w:t>。</w:t>
      </w:r>
    </w:p>
    <w:p w:rsidR="007A770D" w:rsidRPr="007A770D" w:rsidRDefault="007A770D" w:rsidP="007A770D">
      <w:pPr>
        <w:widowControl/>
        <w:jc w:val="left"/>
        <w:rPr>
          <w:rFonts w:ascii="华文楷体" w:eastAsia="华文楷体" w:hAnsi="华文楷体" w:cs="宋体"/>
          <w:kern w:val="0"/>
          <w:sz w:val="28"/>
          <w:szCs w:val="28"/>
        </w:rPr>
      </w:pPr>
      <w:r w:rsidRPr="007A770D">
        <w:rPr>
          <w:rFonts w:ascii="华文楷体" w:eastAsia="华文楷体" w:hAnsi="华文楷体" w:cs="宋体"/>
          <w:kern w:val="0"/>
          <w:sz w:val="28"/>
          <w:szCs w:val="28"/>
        </w:rPr>
        <w:t>1.</w:t>
      </w:r>
      <w:r>
        <w:rPr>
          <w:rFonts w:ascii="华文楷体" w:eastAsia="华文楷体" w:hAnsi="华文楷体" w:cs="宋体" w:hint="eastAsia"/>
          <w:kern w:val="0"/>
          <w:sz w:val="28"/>
          <w:szCs w:val="28"/>
        </w:rPr>
        <w:t>1.</w:t>
      </w:r>
      <w:r w:rsidRPr="007A770D">
        <w:rPr>
          <w:rFonts w:ascii="华文楷体" w:eastAsia="华文楷体" w:hAnsi="华文楷体" w:cs="宋体"/>
          <w:kern w:val="0"/>
          <w:sz w:val="28"/>
          <w:szCs w:val="28"/>
        </w:rPr>
        <w:t>3 幼苗的生长分化过程</w:t>
      </w:r>
    </w:p>
    <w:p w:rsidR="007A770D" w:rsidRPr="007A770D" w:rsidRDefault="007A770D" w:rsidP="007A770D">
      <w:pPr>
        <w:widowControl/>
        <w:ind w:firstLineChars="200" w:firstLine="560"/>
        <w:jc w:val="left"/>
        <w:rPr>
          <w:rFonts w:ascii="华文楷体" w:eastAsia="华文楷体" w:hAnsi="华文楷体" w:cs="宋体"/>
          <w:kern w:val="0"/>
          <w:sz w:val="28"/>
          <w:szCs w:val="28"/>
        </w:rPr>
      </w:pPr>
      <w:r w:rsidRPr="007A770D">
        <w:rPr>
          <w:rFonts w:ascii="华文楷体" w:eastAsia="华文楷体" w:hAnsi="华文楷体" w:cs="宋体" w:hint="eastAsia"/>
          <w:kern w:val="0"/>
          <w:sz w:val="28"/>
          <w:szCs w:val="28"/>
        </w:rPr>
        <w:t>这一影响可以分为直接和间接两个方面。间接作用是指光通过光合作用、蒸腾作用和物质运输等影响植物生长。这个间接作用是一种高能反应</w:t>
      </w:r>
      <w:r w:rsidRPr="007A770D">
        <w:rPr>
          <w:rFonts w:ascii="华文楷体" w:eastAsia="华文楷体" w:hAnsi="华文楷体" w:cs="宋体"/>
          <w:kern w:val="0"/>
          <w:sz w:val="28"/>
          <w:szCs w:val="28"/>
        </w:rPr>
        <w:t>,因为光是光合作用的能源,光照不足就不能产生足够的有机物,植物生长也就失去了物质基础。此外,光还可以影响植株的蒸</w:t>
      </w:r>
    </w:p>
    <w:p w:rsidR="007A770D" w:rsidRPr="007A770D" w:rsidRDefault="007A770D" w:rsidP="007A770D">
      <w:pPr>
        <w:widowControl/>
        <w:ind w:firstLineChars="200" w:firstLine="560"/>
        <w:jc w:val="left"/>
        <w:rPr>
          <w:rFonts w:ascii="华文楷体" w:eastAsia="华文楷体" w:hAnsi="华文楷体" w:cs="宋体"/>
          <w:kern w:val="0"/>
          <w:sz w:val="28"/>
          <w:szCs w:val="28"/>
        </w:rPr>
      </w:pPr>
      <w:r w:rsidRPr="007A770D">
        <w:rPr>
          <w:rFonts w:ascii="华文楷体" w:eastAsia="华文楷体" w:hAnsi="华文楷体" w:cs="宋体" w:hint="eastAsia"/>
          <w:kern w:val="0"/>
          <w:sz w:val="28"/>
          <w:szCs w:val="28"/>
        </w:rPr>
        <w:lastRenderedPageBreak/>
        <w:t>腾作用。光是影响蒸腾作用的最主要外界因素</w:t>
      </w:r>
      <w:r w:rsidRPr="007A770D">
        <w:rPr>
          <w:rFonts w:ascii="华文楷体" w:eastAsia="华文楷体" w:hAnsi="华文楷体" w:cs="宋体"/>
          <w:kern w:val="0"/>
          <w:sz w:val="28"/>
          <w:szCs w:val="28"/>
        </w:rPr>
        <w:t>,叶子吸收的太阳光辐射能的大部分用于蒸腾。另外,光直接影响气孔的开闭,在光下气孔开放,气孔阻力减小,叶内外蒸汽压差也增大,从而使蒸腾加快,有利于物质的运输。但如果是在土壤水分不足的情况下,就会引起植物水分不足,影响植物的生长。</w:t>
      </w:r>
    </w:p>
    <w:p w:rsidR="007A770D" w:rsidRPr="002A5AF6" w:rsidRDefault="007A770D" w:rsidP="007A770D">
      <w:pPr>
        <w:widowControl/>
        <w:jc w:val="left"/>
        <w:rPr>
          <w:rFonts w:ascii="华文楷体" w:eastAsia="华文楷体" w:hAnsi="华文楷体" w:cs="宋体"/>
          <w:b/>
          <w:kern w:val="0"/>
          <w:sz w:val="28"/>
          <w:szCs w:val="28"/>
        </w:rPr>
      </w:pPr>
      <w:r w:rsidRPr="002A5AF6">
        <w:rPr>
          <w:rFonts w:ascii="华文楷体" w:eastAsia="华文楷体" w:hAnsi="华文楷体" w:cs="宋体" w:hint="eastAsia"/>
          <w:b/>
          <w:kern w:val="0"/>
          <w:sz w:val="28"/>
          <w:szCs w:val="28"/>
        </w:rPr>
        <w:t>1.2</w:t>
      </w:r>
      <w:r w:rsidRPr="002A5AF6">
        <w:rPr>
          <w:rFonts w:ascii="华文楷体" w:eastAsia="华文楷体" w:hAnsi="华文楷体" w:cs="宋体" w:hint="eastAsia"/>
          <w:b/>
          <w:kern w:val="0"/>
          <w:sz w:val="28"/>
          <w:szCs w:val="28"/>
        </w:rPr>
        <w:t>植物对光的吸收</w:t>
      </w:r>
    </w:p>
    <w:p w:rsidR="007A770D" w:rsidRPr="005459B7" w:rsidRDefault="007A770D" w:rsidP="007A770D">
      <w:pPr>
        <w:widowControl/>
        <w:jc w:val="left"/>
        <w:rPr>
          <w:rFonts w:ascii="华文楷体" w:eastAsia="华文楷体" w:hAnsi="华文楷体" w:cs="宋体"/>
          <w:kern w:val="0"/>
          <w:sz w:val="28"/>
          <w:szCs w:val="28"/>
        </w:rPr>
      </w:pPr>
      <w:r w:rsidRPr="005459B7">
        <w:rPr>
          <w:rFonts w:ascii="华文楷体" w:eastAsia="华文楷体" w:hAnsi="华文楷体" w:cs="宋体"/>
          <w:noProof/>
          <w:kern w:val="0"/>
          <w:sz w:val="28"/>
          <w:szCs w:val="28"/>
        </w:rPr>
        <w:drawing>
          <wp:inline distT="0" distB="0" distL="0" distR="0" wp14:anchorId="6A0EDC67" wp14:editId="572A4837">
            <wp:extent cx="5274310" cy="31318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8070722075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31820"/>
                    </a:xfrm>
                    <a:prstGeom prst="rect">
                      <a:avLst/>
                    </a:prstGeom>
                  </pic:spPr>
                </pic:pic>
              </a:graphicData>
            </a:graphic>
          </wp:inline>
        </w:drawing>
      </w:r>
    </w:p>
    <w:p w:rsidR="007A770D" w:rsidRDefault="007A770D" w:rsidP="007A770D">
      <w:pPr>
        <w:widowControl/>
        <w:jc w:val="left"/>
        <w:rPr>
          <w:rFonts w:ascii="华文楷体" w:eastAsia="华文楷体" w:hAnsi="华文楷体" w:cs="宋体"/>
          <w:kern w:val="0"/>
          <w:sz w:val="28"/>
          <w:szCs w:val="28"/>
        </w:rPr>
      </w:pPr>
      <w:r w:rsidRPr="005459B7">
        <w:rPr>
          <w:rFonts w:ascii="华文楷体" w:eastAsia="华文楷体" w:hAnsi="华文楷体" w:cs="宋体"/>
          <w:noProof/>
          <w:kern w:val="0"/>
          <w:sz w:val="28"/>
          <w:szCs w:val="28"/>
        </w:rPr>
        <w:drawing>
          <wp:inline distT="0" distB="0" distL="0" distR="0" wp14:anchorId="0C214CEF" wp14:editId="74913653">
            <wp:extent cx="5286375" cy="267101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80707220107.jpg"/>
                    <pic:cNvPicPr/>
                  </pic:nvPicPr>
                  <pic:blipFill>
                    <a:blip r:embed="rId9">
                      <a:extLst>
                        <a:ext uri="{28A0092B-C50C-407E-A947-70E740481C1C}">
                          <a14:useLocalDpi xmlns:a14="http://schemas.microsoft.com/office/drawing/2010/main" val="0"/>
                        </a:ext>
                      </a:extLst>
                    </a:blip>
                    <a:stretch>
                      <a:fillRect/>
                    </a:stretch>
                  </pic:blipFill>
                  <pic:spPr>
                    <a:xfrm>
                      <a:off x="0" y="0"/>
                      <a:ext cx="5302964" cy="2679393"/>
                    </a:xfrm>
                    <a:prstGeom prst="rect">
                      <a:avLst/>
                    </a:prstGeom>
                  </pic:spPr>
                </pic:pic>
              </a:graphicData>
            </a:graphic>
          </wp:inline>
        </w:drawing>
      </w:r>
    </w:p>
    <w:p w:rsidR="00464564" w:rsidRDefault="00464564" w:rsidP="00464564">
      <w:pPr>
        <w:widowControl/>
        <w:ind w:firstLineChars="200" w:firstLine="560"/>
        <w:jc w:val="left"/>
        <w:rPr>
          <w:rFonts w:ascii="华文楷体" w:eastAsia="华文楷体" w:hAnsi="华文楷体" w:cs="宋体"/>
          <w:kern w:val="0"/>
          <w:sz w:val="28"/>
          <w:szCs w:val="28"/>
        </w:rPr>
      </w:pPr>
      <w:r>
        <w:rPr>
          <w:rFonts w:ascii="华文楷体" w:eastAsia="华文楷体" w:hAnsi="华文楷体" w:cs="宋体" w:hint="eastAsia"/>
          <w:kern w:val="0"/>
          <w:sz w:val="28"/>
          <w:szCs w:val="28"/>
        </w:rPr>
        <w:lastRenderedPageBreak/>
        <w:t>由图可知：</w:t>
      </w:r>
      <w:r w:rsidRPr="00464564">
        <w:rPr>
          <w:rFonts w:ascii="华文楷体" w:eastAsia="华文楷体" w:hAnsi="华文楷体" w:cs="宋体"/>
          <w:kern w:val="0"/>
          <w:sz w:val="28"/>
          <w:szCs w:val="28"/>
        </w:rPr>
        <w:t>只有可见光才能在光合作用中被植物所利用并转化为化学能。植物叶片可见光区中的红橙光和蓝紫光的吸收率最高，因此这两部分称为生理有效光；绿光被叶片吸收极少，称为生理无效光。植物光合作用中，日光光谱被利用得最多的光线通常是植物本身颜色的补足色，因此绿色植物可以大量吸收日光中的生理有效光。</w:t>
      </w:r>
    </w:p>
    <w:p w:rsidR="00464564" w:rsidRPr="002A5AF6" w:rsidRDefault="00464564" w:rsidP="00464564">
      <w:pPr>
        <w:widowControl/>
        <w:jc w:val="left"/>
        <w:rPr>
          <w:rFonts w:ascii="华文楷体" w:eastAsia="华文楷体" w:hAnsi="华文楷体" w:cs="宋体"/>
          <w:b/>
          <w:kern w:val="0"/>
          <w:sz w:val="28"/>
          <w:szCs w:val="28"/>
        </w:rPr>
      </w:pPr>
      <w:r w:rsidRPr="002A5AF6">
        <w:rPr>
          <w:rFonts w:ascii="华文楷体" w:eastAsia="华文楷体" w:hAnsi="华文楷体" w:cs="宋体" w:hint="eastAsia"/>
          <w:b/>
          <w:kern w:val="0"/>
          <w:sz w:val="28"/>
          <w:szCs w:val="28"/>
        </w:rPr>
        <w:t>1.3补充光照</w:t>
      </w:r>
    </w:p>
    <w:p w:rsidR="002A5AF6" w:rsidRDefault="00464564" w:rsidP="007A770D">
      <w:pPr>
        <w:widowControl/>
        <w:jc w:val="left"/>
        <w:rPr>
          <w:rFonts w:ascii="华文楷体" w:eastAsia="华文楷体" w:hAnsi="华文楷体" w:cs="宋体" w:hint="eastAsia"/>
          <w:noProof/>
          <w:kern w:val="0"/>
          <w:sz w:val="28"/>
          <w:szCs w:val="28"/>
        </w:rPr>
      </w:pPr>
      <w:r>
        <w:rPr>
          <w:rFonts w:ascii="华文楷体" w:eastAsia="华文楷体" w:hAnsi="华文楷体" w:cs="宋体" w:hint="eastAsia"/>
          <w:kern w:val="0"/>
          <w:sz w:val="28"/>
          <w:szCs w:val="28"/>
        </w:rPr>
        <w:t xml:space="preserve">  </w:t>
      </w:r>
      <w:r w:rsidR="002E6B17">
        <w:rPr>
          <w:rFonts w:ascii="华文楷体" w:eastAsia="华文楷体" w:hAnsi="华文楷体" w:cs="宋体" w:hint="eastAsia"/>
          <w:kern w:val="0"/>
          <w:sz w:val="28"/>
          <w:szCs w:val="28"/>
        </w:rPr>
        <w:t>以上分析表明，光照不足将严重影响植物正常的生长发育。因此，</w:t>
      </w:r>
      <w:r>
        <w:rPr>
          <w:rFonts w:ascii="华文楷体" w:eastAsia="华文楷体" w:hAnsi="华文楷体" w:cs="宋体" w:hint="eastAsia"/>
          <w:kern w:val="0"/>
          <w:sz w:val="28"/>
          <w:szCs w:val="28"/>
        </w:rPr>
        <w:t>本系统</w:t>
      </w:r>
      <w:r w:rsidR="002E6B17">
        <w:rPr>
          <w:rFonts w:ascii="华文楷体" w:eastAsia="华文楷体" w:hAnsi="华文楷体" w:cs="宋体" w:hint="eastAsia"/>
          <w:kern w:val="0"/>
          <w:sz w:val="28"/>
          <w:szCs w:val="28"/>
        </w:rPr>
        <w:t>采用日光灯给植物补充光照，即给植物补充白光，白光中包含各种绿色植物能吸收的光，对植物生长发育的促进效果较好。目前，对灯光的控制主要是手动控制，但正在向自动化方向发展。</w:t>
      </w:r>
    </w:p>
    <w:p w:rsidR="00464564" w:rsidRPr="002E6B17" w:rsidRDefault="00464564" w:rsidP="007A770D">
      <w:pPr>
        <w:widowControl/>
        <w:jc w:val="left"/>
        <w:rPr>
          <w:rFonts w:ascii="华文楷体" w:eastAsia="华文楷体" w:hAnsi="华文楷体" w:cs="宋体" w:hint="eastAsia"/>
          <w:kern w:val="0"/>
          <w:sz w:val="28"/>
          <w:szCs w:val="28"/>
        </w:rPr>
      </w:pPr>
    </w:p>
    <w:p w:rsidR="0067274C" w:rsidRPr="002A5AF6" w:rsidRDefault="002568F9" w:rsidP="002568F9">
      <w:pPr>
        <w:jc w:val="left"/>
        <w:rPr>
          <w:rFonts w:ascii="华文楷体" w:eastAsia="华文楷体" w:hAnsi="华文楷体"/>
          <w:b/>
          <w:sz w:val="32"/>
          <w:szCs w:val="28"/>
        </w:rPr>
      </w:pPr>
      <w:r w:rsidRPr="002A5AF6">
        <w:rPr>
          <w:rFonts w:ascii="华文楷体" w:eastAsia="华文楷体" w:hAnsi="华文楷体" w:hint="eastAsia"/>
          <w:b/>
          <w:sz w:val="32"/>
          <w:szCs w:val="28"/>
        </w:rPr>
        <w:t>2.</w:t>
      </w:r>
      <w:r w:rsidR="00FE4E4E">
        <w:rPr>
          <w:rFonts w:ascii="华文楷体" w:eastAsia="华文楷体" w:hAnsi="华文楷体" w:hint="eastAsia"/>
          <w:b/>
          <w:sz w:val="32"/>
          <w:szCs w:val="28"/>
        </w:rPr>
        <w:t>光照强度检测</w:t>
      </w:r>
    </w:p>
    <w:p w:rsidR="002568F9" w:rsidRPr="002A5AF6" w:rsidRDefault="002568F9" w:rsidP="002568F9">
      <w:pPr>
        <w:jc w:val="left"/>
        <w:rPr>
          <w:rFonts w:ascii="华文楷体" w:eastAsia="华文楷体" w:hAnsi="华文楷体" w:cs="Arial"/>
          <w:b/>
          <w:sz w:val="28"/>
          <w:szCs w:val="28"/>
        </w:rPr>
      </w:pPr>
      <w:r w:rsidRPr="002A5AF6">
        <w:rPr>
          <w:rFonts w:ascii="华文楷体" w:eastAsia="华文楷体" w:hAnsi="华文楷体" w:cs="Arial" w:hint="eastAsia"/>
          <w:b/>
          <w:sz w:val="28"/>
          <w:szCs w:val="28"/>
        </w:rPr>
        <w:t>2.1不同光照传感器对比</w:t>
      </w:r>
    </w:p>
    <w:p w:rsidR="002568F9" w:rsidRDefault="002568F9" w:rsidP="002A5AF6">
      <w:pPr>
        <w:ind w:firstLineChars="200" w:firstLine="560"/>
        <w:jc w:val="left"/>
        <w:rPr>
          <w:rFonts w:ascii="华文楷体" w:eastAsia="华文楷体" w:hAnsi="华文楷体" w:cs="Arial"/>
          <w:color w:val="333333"/>
          <w:sz w:val="28"/>
          <w:szCs w:val="28"/>
        </w:rPr>
      </w:pPr>
      <w:r w:rsidRPr="005459B7">
        <w:rPr>
          <w:rFonts w:ascii="华文楷体" w:eastAsia="华文楷体" w:hAnsi="华文楷体" w:cs="Arial" w:hint="eastAsia"/>
          <w:sz w:val="28"/>
          <w:szCs w:val="28"/>
        </w:rPr>
        <w:t>常用的光敏传感器</w:t>
      </w:r>
      <w:r w:rsidRPr="005459B7">
        <w:rPr>
          <w:rFonts w:ascii="华文楷体" w:eastAsia="华文楷体" w:hAnsi="华文楷体" w:cs="Arial" w:hint="eastAsia"/>
          <w:color w:val="333333"/>
          <w:sz w:val="28"/>
          <w:szCs w:val="28"/>
        </w:rPr>
        <w:t>主要有：光敏电阻（最普通的光敏电阻就是光敏传感器）、光敏二极管，光敏三极管。</w:t>
      </w:r>
    </w:p>
    <w:p w:rsidR="003F688A" w:rsidRDefault="003F688A" w:rsidP="002A5AF6">
      <w:pPr>
        <w:ind w:firstLineChars="200" w:firstLine="560"/>
        <w:jc w:val="left"/>
        <w:rPr>
          <w:rFonts w:ascii="华文楷体" w:eastAsia="华文楷体" w:hAnsi="华文楷体" w:cs="Arial"/>
          <w:color w:val="333333"/>
          <w:sz w:val="28"/>
          <w:szCs w:val="28"/>
        </w:rPr>
      </w:pPr>
    </w:p>
    <w:p w:rsidR="003F688A" w:rsidRDefault="003F688A" w:rsidP="002A5AF6">
      <w:pPr>
        <w:ind w:firstLineChars="200" w:firstLine="560"/>
        <w:jc w:val="left"/>
        <w:rPr>
          <w:rFonts w:ascii="华文楷体" w:eastAsia="华文楷体" w:hAnsi="华文楷体" w:cs="Arial"/>
          <w:color w:val="333333"/>
          <w:sz w:val="28"/>
          <w:szCs w:val="28"/>
        </w:rPr>
      </w:pPr>
    </w:p>
    <w:p w:rsidR="003F688A" w:rsidRDefault="003F688A" w:rsidP="002A5AF6">
      <w:pPr>
        <w:ind w:firstLineChars="200" w:firstLine="560"/>
        <w:jc w:val="left"/>
        <w:rPr>
          <w:rFonts w:ascii="华文楷体" w:eastAsia="华文楷体" w:hAnsi="华文楷体" w:cs="Arial"/>
          <w:color w:val="333333"/>
          <w:sz w:val="28"/>
          <w:szCs w:val="28"/>
        </w:rPr>
      </w:pPr>
    </w:p>
    <w:p w:rsidR="003F688A" w:rsidRDefault="003F688A" w:rsidP="002A5AF6">
      <w:pPr>
        <w:ind w:firstLineChars="200" w:firstLine="560"/>
        <w:jc w:val="left"/>
        <w:rPr>
          <w:rFonts w:ascii="华文楷体" w:eastAsia="华文楷体" w:hAnsi="华文楷体" w:cs="Arial"/>
          <w:color w:val="333333"/>
          <w:sz w:val="28"/>
          <w:szCs w:val="28"/>
        </w:rPr>
      </w:pPr>
    </w:p>
    <w:p w:rsidR="003F688A" w:rsidRPr="005459B7" w:rsidRDefault="003F688A" w:rsidP="002A5AF6">
      <w:pPr>
        <w:ind w:firstLineChars="200" w:firstLine="560"/>
        <w:jc w:val="left"/>
        <w:rPr>
          <w:rFonts w:ascii="华文楷体" w:eastAsia="华文楷体" w:hAnsi="华文楷体" w:cs="Arial" w:hint="eastAsia"/>
          <w:color w:val="333333"/>
          <w:sz w:val="28"/>
          <w:szCs w:val="28"/>
        </w:rPr>
      </w:pPr>
    </w:p>
    <w:p w:rsidR="002A5AF6" w:rsidRDefault="002568F9" w:rsidP="002A5AF6">
      <w:pPr>
        <w:pStyle w:val="a3"/>
        <w:numPr>
          <w:ilvl w:val="0"/>
          <w:numId w:val="6"/>
        </w:numPr>
        <w:ind w:firstLineChars="0"/>
        <w:jc w:val="left"/>
        <w:rPr>
          <w:rFonts w:ascii="华文楷体" w:eastAsia="华文楷体" w:hAnsi="华文楷体" w:cs="Arial"/>
          <w:color w:val="333333"/>
          <w:sz w:val="28"/>
          <w:szCs w:val="28"/>
        </w:rPr>
      </w:pPr>
      <w:r w:rsidRPr="002A5AF6">
        <w:rPr>
          <w:rFonts w:ascii="华文楷体" w:eastAsia="华文楷体" w:hAnsi="华文楷体" w:cs="Arial" w:hint="eastAsia"/>
          <w:color w:val="333333"/>
          <w:sz w:val="28"/>
          <w:szCs w:val="28"/>
        </w:rPr>
        <w:lastRenderedPageBreak/>
        <w:t>光敏电阻</w:t>
      </w:r>
    </w:p>
    <w:p w:rsidR="002A5AF6" w:rsidRPr="002A5AF6" w:rsidRDefault="002A5AF6" w:rsidP="002A5AF6">
      <w:pPr>
        <w:jc w:val="left"/>
        <w:rPr>
          <w:rFonts w:ascii="华文楷体" w:eastAsia="华文楷体" w:hAnsi="华文楷体" w:cs="Arial" w:hint="eastAsia"/>
          <w:color w:val="333333"/>
          <w:sz w:val="28"/>
          <w:szCs w:val="28"/>
        </w:rPr>
      </w:pPr>
      <w:r w:rsidRPr="002A5AF6">
        <w:rPr>
          <w:rFonts w:ascii="华文楷体" w:eastAsia="华文楷体" w:hAnsi="华文楷体" w:cs="Arial" w:hint="eastAsia"/>
          <w:color w:val="333333"/>
          <w:sz w:val="28"/>
          <w:szCs w:val="28"/>
        </w:rPr>
        <w:t>光敏电阻测量光照强度的常用电路图如下：</w:t>
      </w:r>
    </w:p>
    <w:p w:rsidR="002568F9" w:rsidRDefault="002568F9" w:rsidP="002568F9">
      <w:pPr>
        <w:jc w:val="left"/>
        <w:rPr>
          <w:rFonts w:ascii="华文楷体" w:eastAsia="华文楷体" w:hAnsi="华文楷体" w:cs="Arial"/>
          <w:noProof/>
          <w:color w:val="333333"/>
          <w:sz w:val="28"/>
          <w:szCs w:val="28"/>
        </w:rPr>
      </w:pPr>
      <w:r w:rsidRPr="005459B7">
        <w:rPr>
          <w:rFonts w:ascii="华文楷体" w:eastAsia="华文楷体" w:hAnsi="华文楷体" w:cs="Arial"/>
          <w:noProof/>
          <w:color w:val="333333"/>
          <w:sz w:val="28"/>
          <w:szCs w:val="28"/>
        </w:rPr>
        <w:drawing>
          <wp:inline distT="0" distB="0" distL="0" distR="0">
            <wp:extent cx="5276850" cy="3209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t="32977" b="19325"/>
                    <a:stretch>
                      <a:fillRect/>
                    </a:stretch>
                  </pic:blipFill>
                  <pic:spPr bwMode="auto">
                    <a:xfrm>
                      <a:off x="0" y="0"/>
                      <a:ext cx="5276850" cy="3209925"/>
                    </a:xfrm>
                    <a:prstGeom prst="rect">
                      <a:avLst/>
                    </a:prstGeom>
                    <a:noFill/>
                    <a:ln>
                      <a:noFill/>
                    </a:ln>
                  </pic:spPr>
                </pic:pic>
              </a:graphicData>
            </a:graphic>
          </wp:inline>
        </w:drawing>
      </w:r>
    </w:p>
    <w:p w:rsidR="002A5AF6" w:rsidRPr="005459B7" w:rsidRDefault="002A5AF6" w:rsidP="002568F9">
      <w:pPr>
        <w:jc w:val="left"/>
        <w:rPr>
          <w:rFonts w:ascii="华文楷体" w:eastAsia="华文楷体" w:hAnsi="华文楷体" w:cs="Arial" w:hint="eastAsia"/>
          <w:noProof/>
          <w:color w:val="333333"/>
          <w:sz w:val="28"/>
          <w:szCs w:val="28"/>
        </w:rPr>
      </w:pPr>
      <w:r>
        <w:rPr>
          <w:rFonts w:ascii="华文楷体" w:eastAsia="华文楷体" w:hAnsi="华文楷体" w:cs="Arial" w:hint="eastAsia"/>
          <w:noProof/>
          <w:color w:val="333333"/>
          <w:sz w:val="28"/>
          <w:szCs w:val="28"/>
        </w:rPr>
        <w:t>原理：</w:t>
      </w:r>
    </w:p>
    <w:p w:rsidR="005459B7" w:rsidRDefault="002568F9" w:rsidP="006F799B">
      <w:pPr>
        <w:pStyle w:val="a3"/>
        <w:widowControl/>
        <w:numPr>
          <w:ilvl w:val="0"/>
          <w:numId w:val="4"/>
        </w:numPr>
        <w:ind w:firstLineChars="0"/>
        <w:jc w:val="left"/>
        <w:rPr>
          <w:rFonts w:ascii="华文楷体" w:eastAsia="华文楷体" w:hAnsi="华文楷体" w:cs="宋体"/>
          <w:kern w:val="0"/>
          <w:sz w:val="28"/>
          <w:szCs w:val="28"/>
        </w:rPr>
      </w:pPr>
      <w:r w:rsidRPr="005459B7">
        <w:rPr>
          <w:rFonts w:ascii="华文楷体" w:eastAsia="华文楷体" w:hAnsi="华文楷体" w:cs="宋体" w:hint="eastAsia"/>
          <w:kern w:val="0"/>
          <w:sz w:val="28"/>
          <w:szCs w:val="28"/>
        </w:rPr>
        <w:t>光敏电阻模块对环境光线敏感，一般用来检测周围环境的光线能</w:t>
      </w:r>
      <w:r w:rsidRPr="005459B7">
        <w:rPr>
          <w:rFonts w:ascii="华文楷体" w:eastAsia="华文楷体" w:hAnsi="华文楷体" w:cs="宋体" w:hint="eastAsia"/>
          <w:kern w:val="0"/>
          <w:sz w:val="28"/>
          <w:szCs w:val="28"/>
        </w:rPr>
        <w:br/>
        <w:t>的亮度，触发单片机或继电器模块等</w:t>
      </w:r>
      <w:r w:rsidR="005459B7">
        <w:rPr>
          <w:rFonts w:ascii="华文楷体" w:eastAsia="华文楷体" w:hAnsi="华文楷体" w:cs="宋体" w:hint="eastAsia"/>
          <w:kern w:val="0"/>
          <w:sz w:val="28"/>
          <w:szCs w:val="28"/>
        </w:rPr>
        <w:t>;</w:t>
      </w:r>
    </w:p>
    <w:p w:rsidR="005459B7" w:rsidRDefault="002568F9" w:rsidP="006F799B">
      <w:pPr>
        <w:pStyle w:val="a3"/>
        <w:widowControl/>
        <w:numPr>
          <w:ilvl w:val="0"/>
          <w:numId w:val="4"/>
        </w:numPr>
        <w:ind w:firstLineChars="0"/>
        <w:jc w:val="left"/>
        <w:rPr>
          <w:rFonts w:ascii="华文楷体" w:eastAsia="华文楷体" w:hAnsi="华文楷体" w:cs="宋体"/>
          <w:kern w:val="0"/>
          <w:sz w:val="28"/>
          <w:szCs w:val="28"/>
        </w:rPr>
      </w:pPr>
      <w:r w:rsidRPr="005459B7">
        <w:rPr>
          <w:rFonts w:ascii="华文楷体" w:eastAsia="华文楷体" w:hAnsi="华文楷体" w:cs="宋体" w:hint="eastAsia"/>
          <w:kern w:val="0"/>
          <w:sz w:val="28"/>
          <w:szCs w:val="28"/>
        </w:rPr>
        <w:t>模块在环境光线亮度达不到设定阈值时，DO端输出高电平，</w:t>
      </w:r>
      <w:r w:rsidRPr="005459B7">
        <w:rPr>
          <w:rFonts w:ascii="华文楷体" w:eastAsia="华文楷体" w:hAnsi="华文楷体" w:cs="宋体" w:hint="eastAsia"/>
          <w:kern w:val="0"/>
          <w:sz w:val="28"/>
          <w:szCs w:val="28"/>
        </w:rPr>
        <w:br/>
        <w:t>当外界环境光线亮度超过设定阈值时，DO端输出低电平</w:t>
      </w:r>
      <w:r w:rsidR="006F799B" w:rsidRPr="005459B7">
        <w:rPr>
          <w:rFonts w:ascii="华文楷体" w:eastAsia="华文楷体" w:hAnsi="华文楷体" w:cs="宋体" w:hint="eastAsia"/>
          <w:kern w:val="0"/>
          <w:sz w:val="28"/>
          <w:szCs w:val="28"/>
        </w:rPr>
        <w:t>;</w:t>
      </w:r>
    </w:p>
    <w:p w:rsidR="005459B7" w:rsidRDefault="002568F9" w:rsidP="006F799B">
      <w:pPr>
        <w:pStyle w:val="a3"/>
        <w:widowControl/>
        <w:numPr>
          <w:ilvl w:val="0"/>
          <w:numId w:val="4"/>
        </w:numPr>
        <w:ind w:firstLineChars="0"/>
        <w:jc w:val="left"/>
        <w:rPr>
          <w:rFonts w:ascii="华文楷体" w:eastAsia="华文楷体" w:hAnsi="华文楷体" w:cs="宋体"/>
          <w:kern w:val="0"/>
          <w:sz w:val="28"/>
          <w:szCs w:val="28"/>
        </w:rPr>
      </w:pPr>
      <w:r w:rsidRPr="005459B7">
        <w:rPr>
          <w:rFonts w:ascii="华文楷体" w:eastAsia="华文楷体" w:hAnsi="华文楷体" w:cs="宋体" w:hint="eastAsia"/>
          <w:kern w:val="0"/>
          <w:sz w:val="28"/>
          <w:szCs w:val="28"/>
        </w:rPr>
        <w:t>DO输出端可以与单片机直接相连，通过单片机来检测高低</w:t>
      </w:r>
      <w:r w:rsidRPr="005459B7">
        <w:rPr>
          <w:rFonts w:ascii="华文楷体" w:eastAsia="华文楷体" w:hAnsi="华文楷体" w:cs="宋体" w:hint="eastAsia"/>
          <w:kern w:val="0"/>
          <w:sz w:val="28"/>
          <w:szCs w:val="28"/>
        </w:rPr>
        <w:br/>
        <w:t>电平，由此来检测环境的光线亮度改变;</w:t>
      </w:r>
    </w:p>
    <w:p w:rsidR="005459B7" w:rsidRDefault="002568F9" w:rsidP="006F799B">
      <w:pPr>
        <w:pStyle w:val="a3"/>
        <w:widowControl/>
        <w:numPr>
          <w:ilvl w:val="0"/>
          <w:numId w:val="4"/>
        </w:numPr>
        <w:ind w:firstLineChars="0"/>
        <w:jc w:val="left"/>
        <w:rPr>
          <w:rFonts w:ascii="华文楷体" w:eastAsia="华文楷体" w:hAnsi="华文楷体" w:cs="宋体"/>
          <w:kern w:val="0"/>
          <w:sz w:val="28"/>
          <w:szCs w:val="28"/>
        </w:rPr>
      </w:pPr>
      <w:r w:rsidRPr="005459B7">
        <w:rPr>
          <w:rFonts w:ascii="华文楷体" w:eastAsia="华文楷体" w:hAnsi="华文楷体" w:cs="宋体" w:hint="eastAsia"/>
          <w:kern w:val="0"/>
          <w:sz w:val="28"/>
          <w:szCs w:val="28"/>
        </w:rPr>
        <w:t> DO输出端可以直接驱动本店继电器模块， 由此可以组成-一个光控开关</w:t>
      </w:r>
      <w:r w:rsidR="005459B7">
        <w:rPr>
          <w:rFonts w:ascii="华文楷体" w:eastAsia="华文楷体" w:hAnsi="华文楷体" w:cs="宋体" w:hint="eastAsia"/>
          <w:kern w:val="0"/>
          <w:sz w:val="28"/>
          <w:szCs w:val="28"/>
        </w:rPr>
        <w:t>;</w:t>
      </w:r>
    </w:p>
    <w:p w:rsidR="002568F9" w:rsidRPr="005459B7" w:rsidRDefault="002568F9" w:rsidP="006F799B">
      <w:pPr>
        <w:pStyle w:val="a3"/>
        <w:widowControl/>
        <w:numPr>
          <w:ilvl w:val="0"/>
          <w:numId w:val="4"/>
        </w:numPr>
        <w:ind w:firstLineChars="0"/>
        <w:jc w:val="left"/>
        <w:rPr>
          <w:rFonts w:ascii="华文楷体" w:eastAsia="华文楷体" w:hAnsi="华文楷体" w:cs="宋体"/>
          <w:kern w:val="0"/>
          <w:sz w:val="28"/>
          <w:szCs w:val="28"/>
        </w:rPr>
      </w:pPr>
      <w:r w:rsidRPr="005459B7">
        <w:rPr>
          <w:rFonts w:ascii="华文楷体" w:eastAsia="华文楷体" w:hAnsi="华文楷体" w:cs="宋体" w:hint="eastAsia"/>
          <w:kern w:val="0"/>
          <w:sz w:val="28"/>
          <w:szCs w:val="28"/>
        </w:rPr>
        <w:t>小板模拟量输出A0可以和AD模块相连，通过AD转换，可以</w:t>
      </w:r>
      <w:r w:rsidRPr="005459B7">
        <w:rPr>
          <w:rFonts w:ascii="华文楷体" w:eastAsia="华文楷体" w:hAnsi="华文楷体" w:cs="宋体" w:hint="eastAsia"/>
          <w:kern w:val="0"/>
          <w:sz w:val="28"/>
          <w:szCs w:val="28"/>
        </w:rPr>
        <w:br/>
        <w:t>获得环境光强更准确的数值。</w:t>
      </w:r>
    </w:p>
    <w:p w:rsidR="006F799B" w:rsidRPr="005459B7" w:rsidRDefault="006F799B" w:rsidP="006F799B">
      <w:pPr>
        <w:widowControl/>
        <w:jc w:val="left"/>
        <w:rPr>
          <w:rFonts w:ascii="华文楷体" w:eastAsia="华文楷体" w:hAnsi="华文楷体" w:cs="宋体"/>
          <w:kern w:val="0"/>
          <w:sz w:val="28"/>
          <w:szCs w:val="28"/>
        </w:rPr>
      </w:pPr>
    </w:p>
    <w:p w:rsidR="002568F9" w:rsidRPr="005459B7" w:rsidRDefault="002568F9" w:rsidP="00C06B57">
      <w:pPr>
        <w:jc w:val="left"/>
        <w:rPr>
          <w:rFonts w:ascii="华文楷体" w:eastAsia="华文楷体" w:hAnsi="华文楷体" w:cs="Arial"/>
          <w:noProof/>
          <w:color w:val="333333"/>
          <w:sz w:val="28"/>
          <w:szCs w:val="28"/>
        </w:rPr>
      </w:pPr>
      <w:r w:rsidRPr="005459B7">
        <w:rPr>
          <w:rFonts w:ascii="华文楷体" w:eastAsia="华文楷体" w:hAnsi="华文楷体" w:cs="Arial" w:hint="eastAsia"/>
          <w:noProof/>
          <w:color w:val="333333"/>
          <w:sz w:val="28"/>
          <w:szCs w:val="28"/>
        </w:rPr>
        <w:lastRenderedPageBreak/>
        <w:t>（2）</w:t>
      </w:r>
      <w:r w:rsidR="002A5AF6">
        <w:rPr>
          <w:rFonts w:ascii="华文楷体" w:eastAsia="华文楷体" w:hAnsi="华文楷体" w:cs="Arial" w:hint="eastAsia"/>
          <w:noProof/>
          <w:color w:val="333333"/>
          <w:sz w:val="28"/>
          <w:szCs w:val="28"/>
        </w:rPr>
        <w:t>光敏二极管</w:t>
      </w:r>
    </w:p>
    <w:p w:rsidR="005459B7" w:rsidRPr="005459B7" w:rsidRDefault="005459B7" w:rsidP="002A5AF6">
      <w:pPr>
        <w:widowControl/>
        <w:ind w:firstLineChars="200" w:firstLine="560"/>
        <w:jc w:val="left"/>
        <w:rPr>
          <w:rFonts w:ascii="华文楷体" w:eastAsia="华文楷体" w:hAnsi="华文楷体" w:cs="Arial"/>
          <w:noProof/>
          <w:color w:val="333333"/>
          <w:sz w:val="28"/>
          <w:szCs w:val="28"/>
        </w:rPr>
      </w:pPr>
      <w:r w:rsidRPr="005459B7">
        <w:rPr>
          <w:rFonts w:ascii="华文楷体" w:eastAsia="华文楷体" w:hAnsi="华文楷体" w:cs="宋体"/>
          <w:kern w:val="0"/>
          <w:sz w:val="28"/>
          <w:szCs w:val="28"/>
        </w:rPr>
        <w:t>光敏二极管是将光信号变成电信号的半导体器件。它的核心部分也是一个PN结，和普通二极管相比，在结构上不同的是，为了便于接受入射光照，PN</w:t>
      </w:r>
      <w:r w:rsidR="002A5AF6">
        <w:rPr>
          <w:rFonts w:ascii="华文楷体" w:eastAsia="华文楷体" w:hAnsi="华文楷体" w:cs="宋体"/>
          <w:kern w:val="0"/>
          <w:sz w:val="28"/>
          <w:szCs w:val="28"/>
        </w:rPr>
        <w:t>结面积尽量</w:t>
      </w:r>
      <w:r w:rsidRPr="005459B7">
        <w:rPr>
          <w:rFonts w:ascii="华文楷体" w:eastAsia="华文楷体" w:hAnsi="华文楷体" w:cs="宋体"/>
          <w:kern w:val="0"/>
          <w:sz w:val="28"/>
          <w:szCs w:val="28"/>
        </w:rPr>
        <w:t>的大一些，电极面积尽量小些，而且PN结的结深很浅，一般小于1微米。</w:t>
      </w:r>
      <w:r w:rsidRPr="005459B7">
        <w:rPr>
          <w:rFonts w:ascii="华文楷体" w:eastAsia="华文楷体" w:hAnsi="华文楷体" w:cs="宋体"/>
          <w:kern w:val="0"/>
          <w:sz w:val="28"/>
          <w:szCs w:val="28"/>
        </w:rPr>
        <w:br/>
      </w:r>
      <w:r w:rsidR="002A5AF6">
        <w:rPr>
          <w:rFonts w:ascii="华文楷体" w:eastAsia="华文楷体" w:hAnsi="华文楷体" w:cs="宋体" w:hint="eastAsia"/>
          <w:kern w:val="0"/>
          <w:sz w:val="28"/>
          <w:szCs w:val="28"/>
        </w:rPr>
        <w:t xml:space="preserve">  </w:t>
      </w:r>
      <w:r w:rsidRPr="005459B7">
        <w:rPr>
          <w:rFonts w:ascii="华文楷体" w:eastAsia="华文楷体" w:hAnsi="华文楷体" w:cs="宋体"/>
          <w:kern w:val="0"/>
          <w:sz w:val="28"/>
          <w:szCs w:val="28"/>
        </w:rPr>
        <w:t>光敏二极管是在反向电压作用之下工作的。没有光照时，反向电流很小（一般小于0.1微安），称为暗电流。当有光照时，携带能量的光子进入PN结后，把能量传给共价键上的束缚电子，使部分电子挣脱共价键，从而产生电子---空穴对，称为光生载流子。</w:t>
      </w:r>
      <w:r w:rsidRPr="005459B7">
        <w:rPr>
          <w:rFonts w:ascii="华文楷体" w:eastAsia="华文楷体" w:hAnsi="华文楷体" w:cs="宋体"/>
          <w:kern w:val="0"/>
          <w:sz w:val="28"/>
          <w:szCs w:val="28"/>
        </w:rPr>
        <w:br/>
        <w:t>它们在反向电压作用下参加漂移运动，使反向电流明显变大，光的强度越大，反向电流也越大。这种特性称为“光电导”。光敏二极管在一般照度的光线照射下，所产生的电流叫光电流。如果在外电路上接上负载，负载上就获得了电信号，而且这个电信号随着光的变化而相应变化。</w:t>
      </w:r>
      <w:r w:rsidRPr="005459B7">
        <w:rPr>
          <w:rFonts w:ascii="华文楷体" w:eastAsia="华文楷体" w:hAnsi="华文楷体" w:cs="宋体"/>
          <w:kern w:val="0"/>
          <w:sz w:val="28"/>
          <w:szCs w:val="28"/>
        </w:rPr>
        <w:br/>
      </w:r>
      <w:r w:rsidR="002A5AF6">
        <w:rPr>
          <w:rFonts w:ascii="华文楷体" w:eastAsia="华文楷体" w:hAnsi="华文楷体" w:cs="宋体" w:hint="eastAsia"/>
          <w:kern w:val="0"/>
          <w:sz w:val="28"/>
          <w:szCs w:val="28"/>
        </w:rPr>
        <w:t xml:space="preserve">  </w:t>
      </w:r>
      <w:r w:rsidRPr="005459B7">
        <w:rPr>
          <w:rFonts w:ascii="华文楷体" w:eastAsia="华文楷体" w:hAnsi="华文楷体" w:cs="宋体"/>
          <w:kern w:val="0"/>
          <w:sz w:val="28"/>
          <w:szCs w:val="28"/>
        </w:rPr>
        <w:t>光敏二极管、光敏三极管是电子电路中广泛采用的光敏器件。光敏二极管和普通二极管一样具有一个PN结，不同之处是在光敏二极管的外壳上有一个透明的窗口以接收光线照射，实现光电转换，在电路图中文字符号一般为VD。光敏三极管除具有光电转换的功能外，还具有放大功能，在电路图中文字符号一般为VT。</w:t>
      </w:r>
    </w:p>
    <w:p w:rsidR="00EC0FC8" w:rsidRDefault="00EC0FC8" w:rsidP="00C06B57">
      <w:pPr>
        <w:jc w:val="left"/>
        <w:rPr>
          <w:rFonts w:ascii="华文楷体" w:eastAsia="华文楷体" w:hAnsi="华文楷体" w:cs="Arial"/>
          <w:noProof/>
          <w:color w:val="333333"/>
          <w:sz w:val="28"/>
          <w:szCs w:val="28"/>
        </w:rPr>
      </w:pPr>
    </w:p>
    <w:p w:rsidR="002568F9" w:rsidRPr="005459B7" w:rsidRDefault="002A5AF6" w:rsidP="002A5AF6">
      <w:pPr>
        <w:ind w:firstLineChars="200" w:firstLine="560"/>
        <w:jc w:val="left"/>
        <w:rPr>
          <w:rFonts w:ascii="华文楷体" w:eastAsia="华文楷体" w:hAnsi="华文楷体" w:cs="Arial"/>
          <w:noProof/>
          <w:color w:val="333333"/>
          <w:sz w:val="28"/>
          <w:szCs w:val="28"/>
        </w:rPr>
      </w:pPr>
      <w:r>
        <w:rPr>
          <w:rFonts w:ascii="华文楷体" w:eastAsia="华文楷体" w:hAnsi="华文楷体" w:cs="Arial" w:hint="eastAsia"/>
          <w:noProof/>
          <w:color w:val="333333"/>
          <w:sz w:val="28"/>
          <w:szCs w:val="28"/>
        </w:rPr>
        <w:t>经过对比，选用基于光敏二极管的光照传感器。</w:t>
      </w:r>
      <w:r w:rsidR="005459B7" w:rsidRPr="005459B7">
        <w:rPr>
          <w:rFonts w:ascii="华文楷体" w:eastAsia="华文楷体" w:hAnsi="华文楷体" w:cs="Arial" w:hint="eastAsia"/>
          <w:noProof/>
          <w:color w:val="333333"/>
          <w:sz w:val="28"/>
          <w:szCs w:val="28"/>
        </w:rPr>
        <w:t>其优点是直接输出数字量，省略了标定，便于数据采集</w:t>
      </w:r>
      <w:r>
        <w:rPr>
          <w:rFonts w:ascii="华文楷体" w:eastAsia="华文楷体" w:hAnsi="华文楷体" w:cs="Arial" w:hint="eastAsia"/>
          <w:noProof/>
          <w:color w:val="333333"/>
          <w:sz w:val="28"/>
          <w:szCs w:val="28"/>
        </w:rPr>
        <w:t>，而且价格便宜。所选用</w:t>
      </w:r>
      <w:r>
        <w:rPr>
          <w:rFonts w:ascii="华文楷体" w:eastAsia="华文楷体" w:hAnsi="华文楷体" w:cs="Arial" w:hint="eastAsia"/>
          <w:noProof/>
          <w:color w:val="333333"/>
          <w:sz w:val="28"/>
          <w:szCs w:val="28"/>
        </w:rPr>
        <w:lastRenderedPageBreak/>
        <w:t>的光照传感器</w:t>
      </w:r>
      <w:r w:rsidR="005459B7">
        <w:rPr>
          <w:rFonts w:ascii="华文楷体" w:eastAsia="华文楷体" w:hAnsi="华文楷体" w:cs="Arial" w:hint="eastAsia"/>
          <w:noProof/>
          <w:color w:val="333333"/>
          <w:sz w:val="28"/>
          <w:szCs w:val="28"/>
        </w:rPr>
        <w:t>基本介绍如下：</w:t>
      </w:r>
    </w:p>
    <w:p w:rsidR="008766AB" w:rsidRPr="005459B7" w:rsidRDefault="00DC7570" w:rsidP="00DC7570">
      <w:pPr>
        <w:jc w:val="left"/>
        <w:rPr>
          <w:rFonts w:ascii="华文楷体" w:eastAsia="华文楷体" w:hAnsi="华文楷体" w:cs="Tahoma"/>
          <w:bCs/>
          <w:color w:val="3C3C3C"/>
          <w:sz w:val="28"/>
          <w:szCs w:val="28"/>
        </w:rPr>
      </w:pPr>
      <w:r w:rsidRPr="005459B7">
        <w:rPr>
          <w:rFonts w:ascii="华文楷体" w:eastAsia="华文楷体" w:hAnsi="华文楷体" w:hint="eastAsia"/>
          <w:noProof/>
          <w:sz w:val="28"/>
          <w:szCs w:val="28"/>
        </w:rPr>
        <w:drawing>
          <wp:anchor distT="0" distB="0" distL="114300" distR="114300" simplePos="0" relativeHeight="251658240" behindDoc="0" locked="0" layoutInCell="1" allowOverlap="1" wp14:anchorId="4B5BF4CB" wp14:editId="21CAF5BA">
            <wp:simplePos x="0" y="0"/>
            <wp:positionH relativeFrom="column">
              <wp:posOffset>3686175</wp:posOffset>
            </wp:positionH>
            <wp:positionV relativeFrom="paragraph">
              <wp:posOffset>7620</wp:posOffset>
            </wp:positionV>
            <wp:extent cx="1752600" cy="17526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B2Q1w8qQqvpuFjSZFhXXaOgXXa_!!267255959.gif_80x80.jpg"/>
                    <pic:cNvPicPr/>
                  </pic:nvPicPr>
                  <pic:blipFill>
                    <a:blip r:embed="rId11">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anchor>
        </w:drawing>
      </w:r>
      <w:r w:rsidR="008766AB" w:rsidRPr="005459B7">
        <w:rPr>
          <w:rFonts w:ascii="华文楷体" w:eastAsia="华文楷体" w:hAnsi="华文楷体" w:cs="Tahoma" w:hint="eastAsia"/>
          <w:bCs/>
          <w:color w:val="3C3C3C"/>
          <w:sz w:val="28"/>
          <w:szCs w:val="28"/>
        </w:rPr>
        <w:t>(1)采用美信半导体原装MAX44009芯片</w:t>
      </w:r>
    </w:p>
    <w:p w:rsidR="008766AB" w:rsidRPr="005459B7" w:rsidRDefault="008766AB" w:rsidP="00DC7570">
      <w:pPr>
        <w:jc w:val="left"/>
        <w:rPr>
          <w:rFonts w:ascii="华文楷体" w:eastAsia="华文楷体" w:hAnsi="华文楷体" w:cs="Tahoma"/>
          <w:bCs/>
          <w:color w:val="3C3C3C"/>
          <w:sz w:val="28"/>
          <w:szCs w:val="28"/>
        </w:rPr>
      </w:pPr>
      <w:r w:rsidRPr="005459B7">
        <w:rPr>
          <w:rFonts w:ascii="华文楷体" w:eastAsia="华文楷体" w:hAnsi="华文楷体" w:cs="Tahoma"/>
          <w:bCs/>
          <w:color w:val="3C3C3C"/>
          <w:sz w:val="28"/>
          <w:szCs w:val="28"/>
        </w:rPr>
        <w:t>(2)</w:t>
      </w:r>
      <w:r w:rsidRPr="005459B7">
        <w:rPr>
          <w:rFonts w:ascii="华文楷体" w:eastAsia="华文楷体" w:hAnsi="华文楷体" w:cs="Tahoma" w:hint="eastAsia"/>
          <w:bCs/>
          <w:color w:val="3C3C3C"/>
          <w:sz w:val="28"/>
          <w:szCs w:val="28"/>
        </w:rPr>
        <w:t>供电电源：3.3</w:t>
      </w:r>
      <w:r w:rsidRPr="005459B7">
        <w:rPr>
          <w:rFonts w:ascii="华文楷体" w:eastAsia="华文楷体" w:hAnsi="华文楷体" w:cs="Tahoma"/>
          <w:bCs/>
          <w:color w:val="3C3C3C"/>
          <w:sz w:val="28"/>
          <w:szCs w:val="28"/>
        </w:rPr>
        <w:t>v</w:t>
      </w:r>
      <w:r w:rsidRPr="005459B7">
        <w:rPr>
          <w:rFonts w:ascii="华文楷体" w:eastAsia="华文楷体" w:hAnsi="华文楷体" w:cs="Tahoma" w:hint="eastAsia"/>
          <w:bCs/>
          <w:color w:val="3C3C3C"/>
          <w:sz w:val="28"/>
          <w:szCs w:val="28"/>
        </w:rPr>
        <w:t>—5v</w:t>
      </w:r>
    </w:p>
    <w:p w:rsidR="008766AB" w:rsidRPr="005459B7" w:rsidRDefault="008766AB" w:rsidP="00DC7570">
      <w:pPr>
        <w:jc w:val="left"/>
        <w:rPr>
          <w:rFonts w:ascii="华文楷体" w:eastAsia="华文楷体" w:hAnsi="华文楷体" w:cs="Tahoma"/>
          <w:bCs/>
          <w:color w:val="3C3C3C"/>
          <w:sz w:val="28"/>
          <w:szCs w:val="28"/>
        </w:rPr>
      </w:pPr>
      <w:r w:rsidRPr="005459B7">
        <w:rPr>
          <w:rFonts w:ascii="华文楷体" w:eastAsia="华文楷体" w:hAnsi="华文楷体" w:cs="Tahoma" w:hint="eastAsia"/>
          <w:bCs/>
          <w:color w:val="3C3C3C"/>
          <w:sz w:val="28"/>
          <w:szCs w:val="28"/>
        </w:rPr>
        <w:t>(3)光照强度范围：0-200000lux</w:t>
      </w:r>
    </w:p>
    <w:p w:rsidR="008766AB" w:rsidRPr="005459B7" w:rsidRDefault="00DC7570" w:rsidP="00DC7570">
      <w:pPr>
        <w:jc w:val="left"/>
        <w:rPr>
          <w:rFonts w:ascii="华文楷体" w:eastAsia="华文楷体" w:hAnsi="华文楷体" w:cs="Tahoma"/>
          <w:bCs/>
          <w:color w:val="000000"/>
          <w:kern w:val="0"/>
          <w:sz w:val="28"/>
          <w:szCs w:val="28"/>
        </w:rPr>
      </w:pPr>
      <w:r w:rsidRPr="005459B7">
        <w:rPr>
          <w:rFonts w:ascii="华文楷体" w:eastAsia="华文楷体" w:hAnsi="华文楷体" w:cs="Tahoma" w:hint="eastAsia"/>
          <w:bCs/>
          <w:color w:val="3C3C3C"/>
          <w:sz w:val="28"/>
          <w:szCs w:val="28"/>
        </w:rPr>
        <w:t>(4)</w:t>
      </w:r>
      <w:r w:rsidR="005459B7" w:rsidRPr="005459B7">
        <w:rPr>
          <w:rFonts w:ascii="华文楷体" w:eastAsia="华文楷体" w:hAnsi="华文楷体" w:cs="Tahoma"/>
          <w:bCs/>
          <w:color w:val="000000"/>
          <w:kern w:val="0"/>
          <w:sz w:val="28"/>
          <w:szCs w:val="28"/>
        </w:rPr>
        <w:t xml:space="preserve"> </w:t>
      </w:r>
      <w:r w:rsidR="005459B7" w:rsidRPr="005459B7">
        <w:rPr>
          <w:rFonts w:ascii="华文楷体" w:eastAsia="华文楷体" w:hAnsi="华文楷体" w:cs="Tahoma"/>
          <w:bCs/>
          <w:color w:val="3C3C3C"/>
          <w:sz w:val="28"/>
          <w:szCs w:val="28"/>
        </w:rPr>
        <w:t>PH2.0接口连接线</w:t>
      </w:r>
      <w:r w:rsidR="005459B7" w:rsidRPr="005459B7">
        <w:rPr>
          <w:rFonts w:ascii="华文楷体" w:eastAsia="华文楷体" w:hAnsi="华文楷体" w:cs="Tahoma"/>
          <w:bCs/>
          <w:color w:val="000000"/>
          <w:kern w:val="0"/>
          <w:sz w:val="28"/>
          <w:szCs w:val="28"/>
        </w:rPr>
        <w:t xml:space="preserve"> </w:t>
      </w:r>
    </w:p>
    <w:p w:rsidR="008766AB" w:rsidRPr="005459B7" w:rsidRDefault="00DC7570" w:rsidP="00DC7570">
      <w:pPr>
        <w:jc w:val="left"/>
        <w:rPr>
          <w:rFonts w:ascii="华文楷体" w:eastAsia="华文楷体" w:hAnsi="华文楷体" w:cs="Tahoma"/>
          <w:bCs/>
          <w:color w:val="404040"/>
          <w:kern w:val="0"/>
          <w:sz w:val="28"/>
          <w:szCs w:val="28"/>
        </w:rPr>
      </w:pPr>
      <w:r w:rsidRPr="005459B7">
        <w:rPr>
          <w:rFonts w:ascii="华文楷体" w:eastAsia="华文楷体" w:hAnsi="华文楷体" w:cs="Tahoma" w:hint="eastAsia"/>
          <w:bCs/>
          <w:color w:val="3C3C3C"/>
          <w:sz w:val="28"/>
          <w:szCs w:val="28"/>
        </w:rPr>
        <w:t>(5)</w:t>
      </w:r>
      <w:r w:rsidR="008766AB" w:rsidRPr="005459B7">
        <w:rPr>
          <w:rFonts w:ascii="华文楷体" w:eastAsia="华文楷体" w:hAnsi="华文楷体" w:cs="Tahoma"/>
          <w:bCs/>
          <w:color w:val="404040"/>
          <w:kern w:val="0"/>
          <w:sz w:val="28"/>
          <w:szCs w:val="28"/>
        </w:rPr>
        <w:t>直接数字输出，省略复杂的计算，省略标定</w:t>
      </w:r>
      <w:r w:rsidR="008766AB" w:rsidRPr="005459B7">
        <w:rPr>
          <w:rFonts w:ascii="华文楷体" w:eastAsia="华文楷体" w:hAnsi="华文楷体" w:cs="Tahoma"/>
          <w:bCs/>
          <w:color w:val="404040"/>
          <w:kern w:val="0"/>
          <w:sz w:val="28"/>
          <w:szCs w:val="28"/>
        </w:rPr>
        <w:br/>
      </w:r>
      <w:r w:rsidRPr="005459B7">
        <w:rPr>
          <w:rFonts w:ascii="华文楷体" w:eastAsia="华文楷体" w:hAnsi="华文楷体" w:cs="Tahoma" w:hint="eastAsia"/>
          <w:bCs/>
          <w:color w:val="3C3C3C"/>
          <w:sz w:val="28"/>
          <w:szCs w:val="28"/>
        </w:rPr>
        <w:t>(6)</w:t>
      </w:r>
      <w:r w:rsidR="008766AB" w:rsidRPr="005459B7">
        <w:rPr>
          <w:rFonts w:ascii="华文楷体" w:eastAsia="华文楷体" w:hAnsi="华文楷体" w:cs="Tahoma"/>
          <w:bCs/>
          <w:color w:val="404040"/>
          <w:kern w:val="0"/>
          <w:sz w:val="28"/>
          <w:szCs w:val="28"/>
        </w:rPr>
        <w:t>不区分环境光源</w:t>
      </w:r>
      <w:r w:rsidR="008766AB" w:rsidRPr="005459B7">
        <w:rPr>
          <w:rFonts w:ascii="华文楷体" w:eastAsia="华文楷体" w:hAnsi="华文楷体" w:cs="Tahoma"/>
          <w:bCs/>
          <w:color w:val="404040"/>
          <w:kern w:val="0"/>
          <w:sz w:val="28"/>
          <w:szCs w:val="28"/>
        </w:rPr>
        <w:br/>
      </w:r>
      <w:r w:rsidRPr="005459B7">
        <w:rPr>
          <w:rFonts w:ascii="华文楷体" w:eastAsia="华文楷体" w:hAnsi="华文楷体" w:cs="Tahoma" w:hint="eastAsia"/>
          <w:bCs/>
          <w:color w:val="3C3C3C"/>
          <w:sz w:val="28"/>
          <w:szCs w:val="28"/>
        </w:rPr>
        <w:t>(7)</w:t>
      </w:r>
      <w:r w:rsidR="008766AB" w:rsidRPr="005459B7">
        <w:rPr>
          <w:rFonts w:ascii="华文楷体" w:eastAsia="华文楷体" w:hAnsi="华文楷体" w:cs="Tahoma"/>
          <w:bCs/>
          <w:color w:val="404040"/>
          <w:kern w:val="0"/>
          <w:sz w:val="28"/>
          <w:szCs w:val="28"/>
        </w:rPr>
        <w:t>接近于视觉灵敏度的分光特性</w:t>
      </w:r>
      <w:r w:rsidR="008766AB" w:rsidRPr="005459B7">
        <w:rPr>
          <w:rFonts w:ascii="华文楷体" w:eastAsia="华文楷体" w:hAnsi="华文楷体" w:cs="Tahoma"/>
          <w:bCs/>
          <w:color w:val="404040"/>
          <w:kern w:val="0"/>
          <w:sz w:val="28"/>
          <w:szCs w:val="28"/>
        </w:rPr>
        <w:br/>
      </w:r>
      <w:r w:rsidRPr="005459B7">
        <w:rPr>
          <w:rFonts w:ascii="华文楷体" w:eastAsia="华文楷体" w:hAnsi="华文楷体" w:cs="Tahoma" w:hint="eastAsia"/>
          <w:bCs/>
          <w:color w:val="3C3C3C"/>
          <w:sz w:val="28"/>
          <w:szCs w:val="28"/>
        </w:rPr>
        <w:t>(8)</w:t>
      </w:r>
      <w:r w:rsidR="008766AB" w:rsidRPr="005459B7">
        <w:rPr>
          <w:rFonts w:ascii="华文楷体" w:eastAsia="华文楷体" w:hAnsi="华文楷体" w:cs="Tahoma"/>
          <w:bCs/>
          <w:color w:val="404040"/>
          <w:kern w:val="0"/>
          <w:sz w:val="28"/>
          <w:szCs w:val="28"/>
        </w:rPr>
        <w:t>可对广泛的亮度进行0.045勒克斯的高精度测定</w:t>
      </w:r>
      <w:r w:rsidRPr="005459B7">
        <w:rPr>
          <w:rFonts w:ascii="华文楷体" w:eastAsia="华文楷体" w:hAnsi="华文楷体" w:cs="Tahoma" w:hint="eastAsia"/>
          <w:bCs/>
          <w:color w:val="404040"/>
          <w:kern w:val="0"/>
          <w:sz w:val="28"/>
          <w:szCs w:val="28"/>
        </w:rPr>
        <w:t>标</w:t>
      </w:r>
      <w:r w:rsidRPr="005459B7">
        <w:rPr>
          <w:rFonts w:ascii="华文楷体" w:eastAsia="华文楷体" w:hAnsi="华文楷体" w:cs="Tahoma" w:hint="eastAsia"/>
          <w:bCs/>
          <w:color w:val="3C3C3C"/>
          <w:sz w:val="28"/>
          <w:szCs w:val="28"/>
        </w:rPr>
        <w:t>(9)</w:t>
      </w:r>
      <w:r w:rsidRPr="005459B7">
        <w:rPr>
          <w:rFonts w:ascii="华文楷体" w:eastAsia="华文楷体" w:hAnsi="华文楷体" w:cs="Tahoma" w:hint="eastAsia"/>
          <w:bCs/>
          <w:color w:val="404040"/>
          <w:kern w:val="0"/>
          <w:sz w:val="28"/>
          <w:szCs w:val="28"/>
        </w:rPr>
        <w:t>准N</w:t>
      </w:r>
      <w:r w:rsidRPr="005459B7">
        <w:rPr>
          <w:rFonts w:ascii="华文楷体" w:eastAsia="华文楷体" w:hAnsi="华文楷体" w:cs="Tahoma"/>
          <w:bCs/>
          <w:color w:val="404040"/>
          <w:kern w:val="0"/>
          <w:sz w:val="28"/>
          <w:szCs w:val="28"/>
        </w:rPr>
        <w:t>X</w:t>
      </w:r>
      <w:r w:rsidRPr="005459B7">
        <w:rPr>
          <w:rFonts w:ascii="华文楷体" w:eastAsia="华文楷体" w:hAnsi="华文楷体" w:cs="Tahoma" w:hint="eastAsia"/>
          <w:bCs/>
          <w:color w:val="404040"/>
          <w:kern w:val="0"/>
          <w:sz w:val="28"/>
          <w:szCs w:val="28"/>
        </w:rPr>
        <w:t>P</w:t>
      </w:r>
      <w:r w:rsidRPr="005459B7">
        <w:rPr>
          <w:rFonts w:ascii="华文楷体" w:eastAsia="华文楷体" w:hAnsi="华文楷体" w:cs="Tahoma"/>
          <w:bCs/>
          <w:color w:val="404040"/>
          <w:kern w:val="0"/>
          <w:sz w:val="28"/>
          <w:szCs w:val="28"/>
        </w:rPr>
        <w:t xml:space="preserve"> I2C</w:t>
      </w:r>
      <w:r w:rsidRPr="005459B7">
        <w:rPr>
          <w:rFonts w:ascii="华文楷体" w:eastAsia="华文楷体" w:hAnsi="华文楷体" w:cs="Tahoma" w:hint="eastAsia"/>
          <w:bCs/>
          <w:color w:val="404040"/>
          <w:kern w:val="0"/>
          <w:sz w:val="28"/>
          <w:szCs w:val="28"/>
        </w:rPr>
        <w:t>通信协议</w:t>
      </w:r>
      <w:r w:rsidR="008766AB" w:rsidRPr="005459B7">
        <w:rPr>
          <w:rFonts w:ascii="华文楷体" w:eastAsia="华文楷体" w:hAnsi="华文楷体" w:cs="Tahoma"/>
          <w:bCs/>
          <w:color w:val="404040"/>
          <w:kern w:val="0"/>
          <w:sz w:val="28"/>
          <w:szCs w:val="28"/>
        </w:rPr>
        <w:br/>
      </w:r>
    </w:p>
    <w:p w:rsidR="003F688A" w:rsidRDefault="003F688A" w:rsidP="00C06B57">
      <w:pPr>
        <w:jc w:val="left"/>
        <w:rPr>
          <w:rFonts w:ascii="华文楷体" w:eastAsia="华文楷体" w:hAnsi="华文楷体"/>
          <w:b/>
          <w:sz w:val="28"/>
          <w:szCs w:val="28"/>
        </w:rPr>
      </w:pPr>
    </w:p>
    <w:p w:rsidR="00DC7570" w:rsidRPr="002A5AF6" w:rsidRDefault="005459B7" w:rsidP="00C06B57">
      <w:pPr>
        <w:jc w:val="left"/>
        <w:rPr>
          <w:rFonts w:ascii="华文楷体" w:eastAsia="华文楷体" w:hAnsi="华文楷体"/>
          <w:b/>
          <w:sz w:val="28"/>
          <w:szCs w:val="28"/>
        </w:rPr>
      </w:pPr>
      <w:r w:rsidRPr="002A5AF6">
        <w:rPr>
          <w:rFonts w:ascii="华文楷体" w:eastAsia="华文楷体" w:hAnsi="华文楷体" w:hint="eastAsia"/>
          <w:b/>
          <w:sz w:val="28"/>
          <w:szCs w:val="28"/>
        </w:rPr>
        <w:t>2.</w:t>
      </w:r>
      <w:r w:rsidR="001C74A8" w:rsidRPr="002A5AF6">
        <w:rPr>
          <w:rFonts w:ascii="华文楷体" w:eastAsia="华文楷体" w:hAnsi="华文楷体" w:hint="eastAsia"/>
          <w:b/>
          <w:sz w:val="28"/>
          <w:szCs w:val="28"/>
        </w:rPr>
        <w:t>2</w:t>
      </w:r>
      <w:r w:rsidR="007827BE" w:rsidRPr="002A5AF6">
        <w:rPr>
          <w:rFonts w:ascii="华文楷体" w:eastAsia="华文楷体" w:hAnsi="华文楷体" w:hint="eastAsia"/>
          <w:b/>
          <w:sz w:val="28"/>
          <w:szCs w:val="28"/>
        </w:rPr>
        <w:t>工</w:t>
      </w:r>
      <w:r w:rsidRPr="002A5AF6">
        <w:rPr>
          <w:rFonts w:ascii="华文楷体" w:eastAsia="华文楷体" w:hAnsi="华文楷体" w:hint="eastAsia"/>
          <w:b/>
          <w:sz w:val="28"/>
          <w:szCs w:val="28"/>
        </w:rPr>
        <w:t>作</w:t>
      </w:r>
      <w:r w:rsidR="00DC7570" w:rsidRPr="002A5AF6">
        <w:rPr>
          <w:rFonts w:ascii="华文楷体" w:eastAsia="华文楷体" w:hAnsi="华文楷体" w:hint="eastAsia"/>
          <w:b/>
          <w:sz w:val="28"/>
          <w:szCs w:val="28"/>
        </w:rPr>
        <w:t>原理</w:t>
      </w:r>
    </w:p>
    <w:p w:rsidR="002A5AF6" w:rsidRDefault="00DC7570" w:rsidP="002A5AF6">
      <w:pPr>
        <w:ind w:firstLineChars="200" w:firstLine="560"/>
        <w:jc w:val="left"/>
        <w:rPr>
          <w:rFonts w:ascii="华文楷体" w:eastAsia="华文楷体" w:hAnsi="华文楷体"/>
          <w:sz w:val="28"/>
          <w:szCs w:val="28"/>
        </w:rPr>
      </w:pPr>
      <w:r w:rsidRPr="005459B7">
        <w:rPr>
          <w:rFonts w:ascii="华文楷体" w:eastAsia="华文楷体" w:hAnsi="华文楷体" w:hint="eastAsia"/>
          <w:sz w:val="28"/>
          <w:szCs w:val="28"/>
        </w:rPr>
        <w:t>通过</w:t>
      </w:r>
      <w:r w:rsidRPr="005459B7">
        <w:rPr>
          <w:rFonts w:ascii="华文楷体" w:eastAsia="华文楷体" w:hAnsi="华文楷体"/>
          <w:sz w:val="28"/>
          <w:szCs w:val="28"/>
        </w:rPr>
        <w:t>BH1750FVI</w:t>
      </w:r>
      <w:r w:rsidR="00576A54" w:rsidRPr="005459B7">
        <w:rPr>
          <w:rFonts w:ascii="华文楷体" w:eastAsia="华文楷体" w:hAnsi="华文楷体" w:hint="eastAsia"/>
          <w:sz w:val="28"/>
          <w:szCs w:val="28"/>
        </w:rPr>
        <w:t>集成电路测量光照，</w:t>
      </w:r>
      <w:r w:rsidR="00576A54" w:rsidRPr="005459B7">
        <w:rPr>
          <w:rFonts w:ascii="华文楷体" w:eastAsia="华文楷体" w:hAnsi="华文楷体"/>
          <w:sz w:val="28"/>
          <w:szCs w:val="28"/>
        </w:rPr>
        <w:t>BH1750FVI 是一种用于两线式串行总线口的数字型光强度传感器集成电路。这种集成 电路可以根据收集的光线强度数据来调整液晶或者键盘背景灯的亮度。利用它的高分辨 率可以探测较大范围的光强度变化。（1lx-65535lx</w:t>
      </w:r>
      <w:r w:rsidR="00022E52" w:rsidRPr="005459B7">
        <w:rPr>
          <w:rFonts w:ascii="华文楷体" w:eastAsia="华文楷体" w:hAnsi="华文楷体" w:hint="eastAsia"/>
          <w:sz w:val="28"/>
          <w:szCs w:val="28"/>
        </w:rPr>
        <w:t>）</w:t>
      </w:r>
    </w:p>
    <w:p w:rsidR="003F688A" w:rsidRDefault="003F688A" w:rsidP="003F688A">
      <w:pPr>
        <w:jc w:val="left"/>
        <w:rPr>
          <w:rFonts w:ascii="华文楷体" w:eastAsia="华文楷体" w:hAnsi="华文楷体"/>
          <w:sz w:val="28"/>
          <w:szCs w:val="28"/>
        </w:rPr>
      </w:pPr>
    </w:p>
    <w:p w:rsidR="003F688A" w:rsidRDefault="003F688A" w:rsidP="003F688A">
      <w:pPr>
        <w:jc w:val="left"/>
        <w:rPr>
          <w:rFonts w:ascii="华文楷体" w:eastAsia="华文楷体" w:hAnsi="华文楷体"/>
          <w:sz w:val="28"/>
          <w:szCs w:val="28"/>
        </w:rPr>
      </w:pPr>
    </w:p>
    <w:p w:rsidR="003F688A" w:rsidRDefault="003F688A" w:rsidP="003F688A">
      <w:pPr>
        <w:jc w:val="left"/>
        <w:rPr>
          <w:rFonts w:ascii="华文楷体" w:eastAsia="华文楷体" w:hAnsi="华文楷体"/>
          <w:sz w:val="28"/>
          <w:szCs w:val="28"/>
        </w:rPr>
      </w:pPr>
    </w:p>
    <w:p w:rsidR="003F688A" w:rsidRDefault="003F688A" w:rsidP="003F688A">
      <w:pPr>
        <w:jc w:val="left"/>
        <w:rPr>
          <w:rFonts w:ascii="华文楷体" w:eastAsia="华文楷体" w:hAnsi="华文楷体"/>
          <w:sz w:val="28"/>
          <w:szCs w:val="28"/>
        </w:rPr>
      </w:pPr>
    </w:p>
    <w:p w:rsidR="003F688A" w:rsidRDefault="003F688A" w:rsidP="003F688A">
      <w:pPr>
        <w:jc w:val="left"/>
        <w:rPr>
          <w:rFonts w:ascii="华文楷体" w:eastAsia="华文楷体" w:hAnsi="华文楷体"/>
          <w:sz w:val="28"/>
          <w:szCs w:val="28"/>
        </w:rPr>
      </w:pPr>
    </w:p>
    <w:p w:rsidR="003F688A" w:rsidRDefault="003F688A" w:rsidP="003F688A">
      <w:pPr>
        <w:jc w:val="left"/>
        <w:rPr>
          <w:rFonts w:ascii="华文楷体" w:eastAsia="华文楷体" w:hAnsi="华文楷体"/>
          <w:sz w:val="28"/>
          <w:szCs w:val="28"/>
        </w:rPr>
      </w:pPr>
    </w:p>
    <w:p w:rsidR="002A5AF6" w:rsidRPr="005459B7" w:rsidRDefault="002A5AF6" w:rsidP="003F688A">
      <w:pPr>
        <w:jc w:val="left"/>
        <w:rPr>
          <w:rFonts w:ascii="华文楷体" w:eastAsia="华文楷体" w:hAnsi="华文楷体" w:hint="eastAsia"/>
          <w:sz w:val="28"/>
          <w:szCs w:val="28"/>
        </w:rPr>
      </w:pPr>
      <w:r>
        <w:rPr>
          <w:rFonts w:ascii="华文楷体" w:eastAsia="华文楷体" w:hAnsi="华文楷体" w:hint="eastAsia"/>
          <w:sz w:val="28"/>
          <w:szCs w:val="28"/>
        </w:rPr>
        <w:t>框图：</w:t>
      </w:r>
    </w:p>
    <w:p w:rsidR="002A5AF6" w:rsidRDefault="00350BDC" w:rsidP="005A080F">
      <w:pPr>
        <w:jc w:val="left"/>
        <w:rPr>
          <w:rFonts w:ascii="微软雅黑" w:eastAsia="微软雅黑" w:hAnsi="微软雅黑" w:cs="微软雅黑"/>
          <w:sz w:val="28"/>
          <w:szCs w:val="28"/>
        </w:rPr>
      </w:pPr>
      <w:r w:rsidRPr="005459B7">
        <w:rPr>
          <w:rFonts w:ascii="华文楷体" w:eastAsia="华文楷体" w:hAnsi="华文楷体"/>
          <w:noProof/>
          <w:sz w:val="28"/>
          <w:szCs w:val="28"/>
        </w:rPr>
        <w:drawing>
          <wp:inline distT="0" distB="0" distL="0" distR="0">
            <wp:extent cx="5274310" cy="22339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PNG"/>
                    <pic:cNvPicPr/>
                  </pic:nvPicPr>
                  <pic:blipFill rotWithShape="1">
                    <a:blip r:embed="rId12">
                      <a:extLst>
                        <a:ext uri="{28A0092B-C50C-407E-A947-70E740481C1C}">
                          <a14:useLocalDpi xmlns:a14="http://schemas.microsoft.com/office/drawing/2010/main" val="0"/>
                        </a:ext>
                      </a:extLst>
                    </a:blip>
                    <a:srcRect t="27284"/>
                    <a:stretch/>
                  </pic:blipFill>
                  <pic:spPr bwMode="auto">
                    <a:xfrm>
                      <a:off x="0" y="0"/>
                      <a:ext cx="5274310" cy="2233930"/>
                    </a:xfrm>
                    <a:prstGeom prst="rect">
                      <a:avLst/>
                    </a:prstGeom>
                    <a:ln>
                      <a:noFill/>
                    </a:ln>
                    <a:extLst>
                      <a:ext uri="{53640926-AAD7-44D8-BBD7-CCE9431645EC}">
                        <a14:shadowObscured xmlns:a14="http://schemas.microsoft.com/office/drawing/2010/main"/>
                      </a:ext>
                    </a:extLst>
                  </pic:spPr>
                </pic:pic>
              </a:graphicData>
            </a:graphic>
          </wp:inline>
        </w:drawing>
      </w:r>
    </w:p>
    <w:p w:rsidR="005A080F" w:rsidRPr="005459B7" w:rsidRDefault="002A5AF6" w:rsidP="005A080F">
      <w:pPr>
        <w:jc w:val="left"/>
        <w:rPr>
          <w:rFonts w:ascii="华文楷体" w:eastAsia="华文楷体" w:hAnsi="华文楷体"/>
          <w:sz w:val="28"/>
          <w:szCs w:val="28"/>
        </w:rPr>
      </w:pPr>
      <w:r w:rsidRPr="002A5AF6">
        <w:rPr>
          <w:rFonts w:ascii="华文楷体" w:eastAsia="华文楷体" w:hAnsi="华文楷体" w:cs="微软雅黑" w:hint="eastAsia"/>
          <w:sz w:val="28"/>
          <w:szCs w:val="28"/>
        </w:rPr>
        <w:t>框图描述：</w:t>
      </w:r>
      <w:r w:rsidR="008766AB" w:rsidRPr="002A5AF6">
        <w:rPr>
          <w:rFonts w:ascii="微软雅黑" w:eastAsia="微软雅黑" w:hAnsi="微软雅黑" w:cs="微软雅黑"/>
          <w:sz w:val="28"/>
          <w:szCs w:val="28"/>
        </w:rPr>
        <w:br w:type="textWrapping" w:clear="all"/>
      </w:r>
      <w:r w:rsidR="005A080F" w:rsidRPr="005459B7">
        <w:rPr>
          <w:rFonts w:ascii="微软雅黑" w:eastAsia="微软雅黑" w:hAnsi="微软雅黑" w:cs="微软雅黑" w:hint="eastAsia"/>
          <w:sz w:val="28"/>
          <w:szCs w:val="28"/>
        </w:rPr>
        <w:t>・</w:t>
      </w:r>
      <w:r w:rsidR="005A080F" w:rsidRPr="005459B7">
        <w:rPr>
          <w:rFonts w:ascii="华文楷体" w:eastAsia="华文楷体" w:hAnsi="华文楷体"/>
          <w:sz w:val="28"/>
          <w:szCs w:val="28"/>
        </w:rPr>
        <w:t>PD  接近人眼反应的光敏二极管。（Photo diode with approximately human eye response.</w:t>
      </w:r>
      <w:r w:rsidR="005459B7">
        <w:rPr>
          <w:rFonts w:ascii="华文楷体" w:eastAsia="华文楷体" w:hAnsi="华文楷体"/>
          <w:sz w:val="28"/>
          <w:szCs w:val="28"/>
        </w:rPr>
        <w:t>）通过光敏二极管感应不同的光照强度得到波动的</w:t>
      </w:r>
      <w:r w:rsidR="001C74A8">
        <w:rPr>
          <w:rFonts w:ascii="华文楷体" w:eastAsia="华文楷体" w:hAnsi="华文楷体" w:hint="eastAsia"/>
          <w:sz w:val="28"/>
          <w:szCs w:val="28"/>
        </w:rPr>
        <w:t>光电流。</w:t>
      </w:r>
    </w:p>
    <w:p w:rsidR="005A080F" w:rsidRPr="005459B7" w:rsidRDefault="005A080F" w:rsidP="005A080F">
      <w:pPr>
        <w:jc w:val="left"/>
        <w:rPr>
          <w:rFonts w:ascii="华文楷体" w:eastAsia="华文楷体" w:hAnsi="华文楷体"/>
          <w:sz w:val="28"/>
          <w:szCs w:val="28"/>
        </w:rPr>
      </w:pPr>
      <w:r w:rsidRPr="005459B7">
        <w:rPr>
          <w:rFonts w:ascii="微软雅黑" w:eastAsia="微软雅黑" w:hAnsi="微软雅黑" w:cs="微软雅黑" w:hint="eastAsia"/>
          <w:sz w:val="28"/>
          <w:szCs w:val="28"/>
        </w:rPr>
        <w:t>・</w:t>
      </w:r>
      <w:r w:rsidRPr="005459B7">
        <w:rPr>
          <w:rFonts w:ascii="华文楷体" w:eastAsia="华文楷体" w:hAnsi="华文楷体"/>
          <w:sz w:val="28"/>
          <w:szCs w:val="28"/>
        </w:rPr>
        <w:t xml:space="preserve">AMP  集成运算放大器：将 PD 电流转换为 PD 电压。 </w:t>
      </w:r>
    </w:p>
    <w:p w:rsidR="005A080F" w:rsidRPr="005459B7" w:rsidRDefault="005A080F" w:rsidP="005A080F">
      <w:pPr>
        <w:jc w:val="left"/>
        <w:rPr>
          <w:rFonts w:ascii="华文楷体" w:eastAsia="华文楷体" w:hAnsi="华文楷体"/>
          <w:sz w:val="28"/>
          <w:szCs w:val="28"/>
        </w:rPr>
      </w:pPr>
      <w:r w:rsidRPr="005459B7">
        <w:rPr>
          <w:rFonts w:ascii="微软雅黑" w:eastAsia="微软雅黑" w:hAnsi="微软雅黑" w:cs="微软雅黑" w:hint="eastAsia"/>
          <w:sz w:val="28"/>
          <w:szCs w:val="28"/>
        </w:rPr>
        <w:t>・</w:t>
      </w:r>
      <w:r w:rsidRPr="005459B7">
        <w:rPr>
          <w:rFonts w:ascii="华文楷体" w:eastAsia="华文楷体" w:hAnsi="华文楷体"/>
          <w:sz w:val="28"/>
          <w:szCs w:val="28"/>
        </w:rPr>
        <w:t xml:space="preserve">ADC  模数转换获取 16 位数字数据。 </w:t>
      </w:r>
    </w:p>
    <w:p w:rsidR="005459B7" w:rsidRDefault="005A080F" w:rsidP="005A080F">
      <w:pPr>
        <w:jc w:val="left"/>
        <w:rPr>
          <w:rFonts w:ascii="华文楷体" w:eastAsia="华文楷体" w:hAnsi="华文楷体"/>
          <w:sz w:val="28"/>
          <w:szCs w:val="28"/>
        </w:rPr>
      </w:pPr>
      <w:r w:rsidRPr="005459B7">
        <w:rPr>
          <w:rFonts w:ascii="微软雅黑" w:eastAsia="微软雅黑" w:hAnsi="微软雅黑" w:cs="微软雅黑" w:hint="eastAsia"/>
          <w:sz w:val="28"/>
          <w:szCs w:val="28"/>
        </w:rPr>
        <w:t>・</w:t>
      </w:r>
      <w:r w:rsidRPr="005459B7">
        <w:rPr>
          <w:rFonts w:ascii="华文楷体" w:eastAsia="华文楷体" w:hAnsi="华文楷体"/>
          <w:sz w:val="28"/>
          <w:szCs w:val="28"/>
        </w:rPr>
        <w:t xml:space="preserve">Logic + IC Interface（逻辑+ IC 界面） 光强度计算和 I2C 总线接口，包括下列寄存器：  数据寄存器→光强度数据寄存。初始值是：“0000_0000_0000_0000”。 测量时间寄存器→时间测量数据寄存。初始值是：“0100_0101”。 </w:t>
      </w:r>
    </w:p>
    <w:p w:rsidR="00022E52" w:rsidRDefault="005A080F" w:rsidP="005A080F">
      <w:pPr>
        <w:jc w:val="left"/>
        <w:rPr>
          <w:rFonts w:ascii="华文楷体" w:eastAsia="华文楷体" w:hAnsi="华文楷体"/>
          <w:sz w:val="28"/>
          <w:szCs w:val="28"/>
        </w:rPr>
      </w:pPr>
      <w:r w:rsidRPr="005459B7">
        <w:rPr>
          <w:rFonts w:ascii="微软雅黑" w:eastAsia="微软雅黑" w:hAnsi="微软雅黑" w:cs="微软雅黑" w:hint="eastAsia"/>
          <w:sz w:val="28"/>
          <w:szCs w:val="28"/>
        </w:rPr>
        <w:t>・</w:t>
      </w:r>
      <w:r w:rsidRPr="005459B7">
        <w:rPr>
          <w:rFonts w:ascii="华文楷体" w:eastAsia="华文楷体" w:hAnsi="华文楷体"/>
          <w:sz w:val="28"/>
          <w:szCs w:val="28"/>
        </w:rPr>
        <w:t>OSC  内部振荡器（时钟频率典型值：320kHz）。该时钟为内部逻辑时钟。</w:t>
      </w:r>
    </w:p>
    <w:p w:rsidR="00E91BB4" w:rsidRPr="00E91BB4" w:rsidRDefault="001C74A8" w:rsidP="002A5AF6">
      <w:pPr>
        <w:ind w:firstLineChars="200" w:firstLine="560"/>
        <w:jc w:val="left"/>
        <w:rPr>
          <w:rFonts w:ascii="华文楷体" w:eastAsia="华文楷体" w:hAnsi="华文楷体"/>
          <w:sz w:val="28"/>
          <w:szCs w:val="28"/>
        </w:rPr>
      </w:pPr>
      <w:r>
        <w:rPr>
          <w:rFonts w:ascii="华文楷体" w:eastAsia="华文楷体" w:hAnsi="华文楷体"/>
          <w:sz w:val="28"/>
          <w:szCs w:val="28"/>
        </w:rPr>
        <w:t>该集成电路实现了光照强度到数字量的转换。</w:t>
      </w:r>
      <w:r w:rsidR="00EC0FC8">
        <w:rPr>
          <w:rFonts w:ascii="华文楷体" w:eastAsia="华文楷体" w:hAnsi="华文楷体" w:hint="eastAsia"/>
          <w:sz w:val="28"/>
          <w:szCs w:val="28"/>
        </w:rPr>
        <w:t>并通过将该电路中的SCL</w:t>
      </w:r>
      <w:r w:rsidR="002A5AF6">
        <w:rPr>
          <w:rFonts w:ascii="华文楷体" w:eastAsia="华文楷体" w:hAnsi="华文楷体" w:hint="eastAsia"/>
          <w:sz w:val="28"/>
          <w:szCs w:val="28"/>
        </w:rPr>
        <w:t>，</w:t>
      </w:r>
      <w:r w:rsidR="00EC0FC8">
        <w:rPr>
          <w:rFonts w:ascii="华文楷体" w:eastAsia="华文楷体" w:hAnsi="华文楷体"/>
          <w:sz w:val="28"/>
          <w:szCs w:val="28"/>
        </w:rPr>
        <w:t>SDA</w:t>
      </w:r>
      <w:r w:rsidR="002A5AF6">
        <w:rPr>
          <w:rFonts w:ascii="华文楷体" w:eastAsia="华文楷体" w:hAnsi="华文楷体" w:hint="eastAsia"/>
          <w:sz w:val="28"/>
          <w:szCs w:val="28"/>
        </w:rPr>
        <w:t>对应的</w:t>
      </w:r>
      <w:r w:rsidR="00EC0FC8">
        <w:rPr>
          <w:rFonts w:ascii="华文楷体" w:eastAsia="华文楷体" w:hAnsi="华文楷体" w:hint="eastAsia"/>
          <w:sz w:val="28"/>
          <w:szCs w:val="28"/>
        </w:rPr>
        <w:t>管脚接在主控芯片的I</w:t>
      </w:r>
      <w:r w:rsidR="00EC0FC8">
        <w:rPr>
          <w:rFonts w:ascii="华文楷体" w:eastAsia="华文楷体" w:hAnsi="华文楷体"/>
          <w:sz w:val="28"/>
          <w:szCs w:val="28"/>
        </w:rPr>
        <w:t>O</w:t>
      </w:r>
      <w:r w:rsidR="00EC0FC8">
        <w:rPr>
          <w:rFonts w:ascii="华文楷体" w:eastAsia="华文楷体" w:hAnsi="华文楷体" w:hint="eastAsia"/>
          <w:sz w:val="28"/>
          <w:szCs w:val="28"/>
        </w:rPr>
        <w:t>口上，将采集到的</w:t>
      </w:r>
      <w:r w:rsidR="00EC0FC8">
        <w:rPr>
          <w:rFonts w:ascii="华文楷体" w:eastAsia="华文楷体" w:hAnsi="华文楷体" w:hint="eastAsia"/>
          <w:sz w:val="28"/>
          <w:szCs w:val="28"/>
        </w:rPr>
        <w:lastRenderedPageBreak/>
        <w:t>数据传到主控芯片中。</w:t>
      </w:r>
    </w:p>
    <w:p w:rsidR="00022E52" w:rsidRPr="006F5D71" w:rsidRDefault="007827BE" w:rsidP="006F5D71">
      <w:pPr>
        <w:pStyle w:val="a3"/>
        <w:numPr>
          <w:ilvl w:val="0"/>
          <w:numId w:val="9"/>
        </w:numPr>
        <w:ind w:firstLineChars="0"/>
        <w:jc w:val="left"/>
        <w:rPr>
          <w:rFonts w:ascii="华文楷体" w:eastAsia="华文楷体" w:hAnsi="华文楷体"/>
          <w:b/>
          <w:sz w:val="32"/>
          <w:szCs w:val="28"/>
        </w:rPr>
      </w:pPr>
      <w:r w:rsidRPr="006F5D71">
        <w:rPr>
          <w:rFonts w:ascii="华文楷体" w:eastAsia="华文楷体" w:hAnsi="华文楷体" w:hint="eastAsia"/>
          <w:b/>
          <w:sz w:val="32"/>
          <w:szCs w:val="28"/>
        </w:rPr>
        <w:t>软件采集</w:t>
      </w:r>
      <w:r w:rsidR="00FE4E4E" w:rsidRPr="006F5D71">
        <w:rPr>
          <w:rFonts w:ascii="华文楷体" w:eastAsia="华文楷体" w:hAnsi="华文楷体" w:hint="eastAsia"/>
          <w:b/>
          <w:sz w:val="32"/>
          <w:szCs w:val="28"/>
        </w:rPr>
        <w:t>光照强度</w:t>
      </w:r>
    </w:p>
    <w:p w:rsidR="007827BE" w:rsidRPr="006F5D71" w:rsidRDefault="006F5D71" w:rsidP="006F5D71">
      <w:pPr>
        <w:jc w:val="left"/>
        <w:rPr>
          <w:rFonts w:ascii="华文楷体" w:eastAsia="华文楷体" w:hAnsi="华文楷体"/>
          <w:b/>
          <w:sz w:val="28"/>
          <w:szCs w:val="28"/>
        </w:rPr>
      </w:pPr>
      <w:r>
        <w:rPr>
          <w:rFonts w:ascii="华文楷体" w:eastAsia="华文楷体" w:hAnsi="华文楷体"/>
          <w:b/>
          <w:sz w:val="28"/>
          <w:szCs w:val="28"/>
        </w:rPr>
        <w:t xml:space="preserve">3.1  </w:t>
      </w:r>
      <w:r w:rsidR="007827BE" w:rsidRPr="006F5D71">
        <w:rPr>
          <w:rFonts w:ascii="华文楷体" w:eastAsia="华文楷体" w:hAnsi="华文楷体"/>
          <w:b/>
          <w:sz w:val="28"/>
          <w:szCs w:val="28"/>
        </w:rPr>
        <w:t>I2C总线通路</w:t>
      </w:r>
    </w:p>
    <w:p w:rsidR="00FE4E4E" w:rsidRDefault="007827BE" w:rsidP="00FE4E4E">
      <w:pPr>
        <w:ind w:firstLineChars="200" w:firstLine="560"/>
        <w:jc w:val="left"/>
        <w:rPr>
          <w:rFonts w:ascii="华文楷体" w:eastAsia="华文楷体" w:hAnsi="华文楷体"/>
          <w:sz w:val="28"/>
          <w:szCs w:val="28"/>
        </w:rPr>
      </w:pPr>
      <w:r w:rsidRPr="007827BE">
        <w:rPr>
          <w:rFonts w:ascii="华文楷体" w:eastAsia="华文楷体" w:hAnsi="华文楷体"/>
          <w:sz w:val="28"/>
          <w:szCs w:val="28"/>
        </w:rPr>
        <w:t>写测量指令和读测量结果指令都是由 I2C 总线接口完成的。</w:t>
      </w:r>
    </w:p>
    <w:p w:rsidR="00FE4E4E" w:rsidRPr="00FE4E4E" w:rsidRDefault="00FE4E4E" w:rsidP="00FE4E4E">
      <w:pPr>
        <w:jc w:val="left"/>
        <w:rPr>
          <w:rFonts w:ascii="华文楷体" w:eastAsia="华文楷体" w:hAnsi="华文楷体"/>
          <w:sz w:val="28"/>
          <w:szCs w:val="28"/>
        </w:rPr>
      </w:pPr>
      <w:r>
        <w:rPr>
          <w:rFonts w:ascii="华文楷体" w:eastAsia="华文楷体" w:hAnsi="华文楷体" w:hint="eastAsia"/>
          <w:sz w:val="28"/>
          <w:szCs w:val="28"/>
        </w:rPr>
        <w:t>3.</w:t>
      </w:r>
      <w:r w:rsidR="006F5D71">
        <w:rPr>
          <w:rFonts w:ascii="华文楷体" w:eastAsia="华文楷体" w:hAnsi="华文楷体"/>
          <w:sz w:val="28"/>
          <w:szCs w:val="28"/>
        </w:rPr>
        <w:t>1</w:t>
      </w:r>
      <w:r>
        <w:rPr>
          <w:rFonts w:ascii="华文楷体" w:eastAsia="华文楷体" w:hAnsi="华文楷体" w:hint="eastAsia"/>
          <w:sz w:val="28"/>
          <w:szCs w:val="28"/>
        </w:rPr>
        <w:t>.1</w:t>
      </w:r>
      <w:r>
        <w:rPr>
          <w:rFonts w:ascii="华文楷体" w:eastAsia="华文楷体" w:hAnsi="华文楷体"/>
          <w:sz w:val="28"/>
          <w:szCs w:val="28"/>
        </w:rPr>
        <w:t xml:space="preserve">  </w:t>
      </w:r>
      <w:r>
        <w:rPr>
          <w:rFonts w:ascii="华文楷体" w:eastAsia="华文楷体" w:hAnsi="华文楷体" w:hint="eastAsia"/>
          <w:sz w:val="28"/>
          <w:szCs w:val="28"/>
        </w:rPr>
        <w:t>I</w:t>
      </w:r>
      <w:r w:rsidRPr="00FE4E4E">
        <w:rPr>
          <w:rFonts w:ascii="华文楷体" w:eastAsia="华文楷体" w:hAnsi="华文楷体"/>
          <w:sz w:val="28"/>
          <w:szCs w:val="28"/>
        </w:rPr>
        <w:t>2C概述</w:t>
      </w:r>
    </w:p>
    <w:p w:rsidR="00FE4E4E" w:rsidRPr="00FE4E4E" w:rsidRDefault="006F5D71" w:rsidP="006F5D71">
      <w:pPr>
        <w:ind w:firstLineChars="200" w:firstLine="560"/>
        <w:jc w:val="left"/>
        <w:rPr>
          <w:rFonts w:ascii="华文楷体" w:eastAsia="华文楷体" w:hAnsi="华文楷体"/>
          <w:sz w:val="28"/>
          <w:szCs w:val="28"/>
        </w:rPr>
      </w:pPr>
      <w:r>
        <w:rPr>
          <w:rFonts w:ascii="华文楷体" w:eastAsia="华文楷体" w:hAnsi="华文楷体" w:hint="eastAsia"/>
          <w:sz w:val="28"/>
          <w:szCs w:val="28"/>
        </w:rPr>
        <w:t>I</w:t>
      </w:r>
      <w:r w:rsidRPr="00FE4E4E">
        <w:rPr>
          <w:rFonts w:ascii="华文楷体" w:eastAsia="华文楷体" w:hAnsi="华文楷体"/>
          <w:sz w:val="28"/>
          <w:szCs w:val="28"/>
        </w:rPr>
        <w:t>2C协议是一种灵活的、简单易用的、占用系</w:t>
      </w:r>
      <w:r>
        <w:rPr>
          <w:rFonts w:ascii="华文楷体" w:eastAsia="华文楷体" w:hAnsi="华文楷体" w:hint="eastAsia"/>
          <w:sz w:val="28"/>
          <w:szCs w:val="28"/>
        </w:rPr>
        <w:t>统资源少的通信协议。</w:t>
      </w:r>
      <w:r w:rsidR="00FE4E4E" w:rsidRPr="00FE4E4E">
        <w:rPr>
          <w:rFonts w:ascii="华文楷体" w:eastAsia="华文楷体" w:hAnsi="华文楷体"/>
          <w:sz w:val="28"/>
          <w:szCs w:val="28"/>
        </w:rPr>
        <w:t>12C总线只要求2条双向通信线路SDA(串</w:t>
      </w:r>
      <w:r w:rsidR="00FE4E4E" w:rsidRPr="00FE4E4E">
        <w:rPr>
          <w:rFonts w:ascii="华文楷体" w:eastAsia="华文楷体" w:hAnsi="华文楷体" w:hint="eastAsia"/>
          <w:sz w:val="28"/>
          <w:szCs w:val="28"/>
        </w:rPr>
        <w:t>行数据</w:t>
      </w:r>
      <w:r w:rsidR="00FE4E4E" w:rsidRPr="00FE4E4E">
        <w:rPr>
          <w:rFonts w:ascii="华文楷体" w:eastAsia="华文楷体" w:hAnsi="华文楷体"/>
          <w:sz w:val="28"/>
          <w:szCs w:val="28"/>
        </w:rPr>
        <w:t>)和SCL(串行时钟)。每个器件都有一个</w:t>
      </w:r>
      <w:r w:rsidR="00FE4E4E" w:rsidRPr="00FE4E4E">
        <w:rPr>
          <w:rFonts w:ascii="华文楷体" w:eastAsia="华文楷体" w:hAnsi="华文楷体" w:hint="eastAsia"/>
          <w:sz w:val="28"/>
          <w:szCs w:val="28"/>
        </w:rPr>
        <w:t>唯一的地址，而且都可以作为一个发送器或接收器。除了发送器和接收器外器件在执行数据传输</w:t>
      </w:r>
      <w:r w:rsidR="00FE4E4E" w:rsidRPr="00FE4E4E">
        <w:rPr>
          <w:rFonts w:ascii="华文楷体" w:eastAsia="华文楷体" w:hAnsi="华文楷体"/>
          <w:sz w:val="28"/>
          <w:szCs w:val="28"/>
        </w:rPr>
        <w:t>时也可以被看作是主机或从机。主机初始化总线</w:t>
      </w:r>
      <w:r w:rsidR="00FE4E4E">
        <w:rPr>
          <w:rFonts w:ascii="华文楷体" w:eastAsia="华文楷体" w:hAnsi="华文楷体" w:hint="eastAsia"/>
          <w:sz w:val="28"/>
          <w:szCs w:val="28"/>
        </w:rPr>
        <w:t>的数据传输并产生允许传输的时钟信号，</w:t>
      </w:r>
      <w:r w:rsidR="00FE4E4E" w:rsidRPr="00FE4E4E">
        <w:rPr>
          <w:rFonts w:ascii="华文楷体" w:eastAsia="华文楷体" w:hAnsi="华文楷体" w:hint="eastAsia"/>
          <w:sz w:val="28"/>
          <w:szCs w:val="28"/>
        </w:rPr>
        <w:t>此时任何被寻址的器件都被认为是从机。</w:t>
      </w:r>
    </w:p>
    <w:p w:rsidR="00FE4E4E" w:rsidRPr="00FE4E4E" w:rsidRDefault="00FE4E4E" w:rsidP="006F5D71">
      <w:pPr>
        <w:ind w:firstLineChars="200" w:firstLine="560"/>
        <w:jc w:val="left"/>
        <w:rPr>
          <w:rFonts w:ascii="华文楷体" w:eastAsia="华文楷体" w:hAnsi="华文楷体"/>
          <w:sz w:val="28"/>
          <w:szCs w:val="28"/>
        </w:rPr>
      </w:pPr>
      <w:r w:rsidRPr="00FE4E4E">
        <w:rPr>
          <w:rFonts w:ascii="华文楷体" w:eastAsia="华文楷体" w:hAnsi="华文楷体"/>
          <w:sz w:val="28"/>
          <w:szCs w:val="28"/>
        </w:rPr>
        <w:t>12C总线是一个多主机的总线，这就意味着</w:t>
      </w:r>
      <w:r w:rsidRPr="00FE4E4E">
        <w:rPr>
          <w:rFonts w:ascii="华文楷体" w:eastAsia="华文楷体" w:hAnsi="华文楷体" w:hint="eastAsia"/>
          <w:sz w:val="28"/>
          <w:szCs w:val="28"/>
        </w:rPr>
        <w:t>可以连接多个能控制总线的器件到总线。</w:t>
      </w:r>
      <w:r>
        <w:rPr>
          <w:rFonts w:ascii="华文楷体" w:eastAsia="华文楷体" w:hAnsi="华文楷体"/>
          <w:sz w:val="28"/>
          <w:szCs w:val="28"/>
        </w:rPr>
        <w:t>SDA</w:t>
      </w:r>
      <w:r w:rsidRPr="00FE4E4E">
        <w:rPr>
          <w:rFonts w:ascii="华文楷体" w:eastAsia="华文楷体" w:hAnsi="华文楷体" w:hint="eastAsia"/>
          <w:sz w:val="28"/>
          <w:szCs w:val="28"/>
        </w:rPr>
        <w:t>和</w:t>
      </w:r>
      <w:r w:rsidRPr="00FE4E4E">
        <w:rPr>
          <w:rFonts w:ascii="华文楷体" w:eastAsia="华文楷体" w:hAnsi="华文楷体"/>
          <w:sz w:val="28"/>
          <w:szCs w:val="28"/>
        </w:rPr>
        <w:t>SCL都是双向线路，都通过一个电流源或上拉</w:t>
      </w:r>
      <w:r w:rsidRPr="00FE4E4E">
        <w:rPr>
          <w:rFonts w:ascii="华文楷体" w:eastAsia="华文楷体" w:hAnsi="华文楷体" w:hint="eastAsia"/>
          <w:sz w:val="28"/>
          <w:szCs w:val="28"/>
        </w:rPr>
        <w:t>电阻连接到正的电源电压，因此当总线空闲时，</w:t>
      </w:r>
      <w:r w:rsidRPr="00FE4E4E">
        <w:rPr>
          <w:rFonts w:ascii="华文楷体" w:eastAsia="华文楷体" w:hAnsi="华文楷体"/>
          <w:sz w:val="28"/>
          <w:szCs w:val="28"/>
        </w:rPr>
        <w:t>SDA和SCL都是高电平，同时连接到总线的器件</w:t>
      </w:r>
      <w:r w:rsidRPr="00FE4E4E">
        <w:rPr>
          <w:rFonts w:ascii="华文楷体" w:eastAsia="华文楷体" w:hAnsi="华文楷体" w:hint="eastAsia"/>
          <w:sz w:val="28"/>
          <w:szCs w:val="28"/>
        </w:rPr>
        <w:t>输出级必须是漏极开路或集电极开路。</w:t>
      </w:r>
      <w:r w:rsidR="003F688A">
        <w:rPr>
          <w:rFonts w:ascii="华文楷体" w:eastAsia="华文楷体" w:hAnsi="华文楷体" w:hint="eastAsia"/>
          <w:noProof/>
          <w:sz w:val="28"/>
          <w:szCs w:val="28"/>
        </w:rPr>
        <w:drawing>
          <wp:inline distT="0" distB="0" distL="0" distR="0" wp14:anchorId="220462B9" wp14:editId="1D4C2734">
            <wp:extent cx="4514850" cy="2238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fdsv.PNG"/>
                    <pic:cNvPicPr/>
                  </pic:nvPicPr>
                  <pic:blipFill rotWithShape="1">
                    <a:blip r:embed="rId13">
                      <a:extLst>
                        <a:ext uri="{28A0092B-C50C-407E-A947-70E740481C1C}">
                          <a14:useLocalDpi xmlns:a14="http://schemas.microsoft.com/office/drawing/2010/main" val="0"/>
                        </a:ext>
                      </a:extLst>
                    </a:blip>
                    <a:srcRect t="16667"/>
                    <a:stretch/>
                  </pic:blipFill>
                  <pic:spPr bwMode="auto">
                    <a:xfrm>
                      <a:off x="0" y="0"/>
                      <a:ext cx="4515480" cy="2238688"/>
                    </a:xfrm>
                    <a:prstGeom prst="rect">
                      <a:avLst/>
                    </a:prstGeom>
                    <a:ln>
                      <a:noFill/>
                    </a:ln>
                    <a:extLst>
                      <a:ext uri="{53640926-AAD7-44D8-BBD7-CCE9431645EC}">
                        <a14:shadowObscured xmlns:a14="http://schemas.microsoft.com/office/drawing/2010/main"/>
                      </a:ext>
                    </a:extLst>
                  </pic:spPr>
                </pic:pic>
              </a:graphicData>
            </a:graphic>
          </wp:inline>
        </w:drawing>
      </w:r>
    </w:p>
    <w:p w:rsidR="006F5D71" w:rsidRDefault="006F5D71" w:rsidP="007845F4">
      <w:pPr>
        <w:jc w:val="left"/>
        <w:rPr>
          <w:rFonts w:ascii="华文楷体" w:eastAsia="华文楷体" w:hAnsi="华文楷体"/>
          <w:sz w:val="28"/>
          <w:szCs w:val="28"/>
        </w:rPr>
      </w:pPr>
    </w:p>
    <w:p w:rsidR="007845F4" w:rsidRDefault="006F5D71" w:rsidP="007845F4">
      <w:pPr>
        <w:jc w:val="left"/>
        <w:rPr>
          <w:rFonts w:ascii="华文楷体" w:eastAsia="华文楷体" w:hAnsi="华文楷体"/>
          <w:sz w:val="28"/>
          <w:szCs w:val="28"/>
        </w:rPr>
      </w:pPr>
      <w:r>
        <w:rPr>
          <w:rFonts w:ascii="华文楷体" w:eastAsia="华文楷体" w:hAnsi="华文楷体" w:hint="eastAsia"/>
          <w:sz w:val="28"/>
          <w:szCs w:val="28"/>
        </w:rPr>
        <w:t>3.2</w:t>
      </w:r>
      <w:r w:rsidR="00FE4E4E">
        <w:rPr>
          <w:rFonts w:ascii="华文楷体" w:eastAsia="华文楷体" w:hAnsi="华文楷体" w:hint="eastAsia"/>
          <w:sz w:val="28"/>
          <w:szCs w:val="28"/>
        </w:rPr>
        <w:t>.2</w:t>
      </w:r>
      <w:r w:rsidR="00FE4E4E">
        <w:rPr>
          <w:rFonts w:ascii="华文楷体" w:eastAsia="华文楷体" w:hAnsi="华文楷体"/>
          <w:sz w:val="28"/>
          <w:szCs w:val="28"/>
        </w:rPr>
        <w:t xml:space="preserve">  </w:t>
      </w:r>
      <w:r w:rsidR="00FE4E4E">
        <w:rPr>
          <w:rFonts w:ascii="华文楷体" w:eastAsia="华文楷体" w:hAnsi="华文楷体" w:hint="eastAsia"/>
          <w:sz w:val="28"/>
          <w:szCs w:val="28"/>
        </w:rPr>
        <w:t>I</w:t>
      </w:r>
      <w:r w:rsidR="00FE4E4E" w:rsidRPr="00FE4E4E">
        <w:rPr>
          <w:rFonts w:ascii="华文楷体" w:eastAsia="华文楷体" w:hAnsi="华文楷体"/>
          <w:sz w:val="28"/>
          <w:szCs w:val="28"/>
        </w:rPr>
        <w:t>2C时序基础</w:t>
      </w:r>
    </w:p>
    <w:p w:rsidR="00FE4E4E" w:rsidRDefault="00FE4E4E" w:rsidP="006F5D71">
      <w:pPr>
        <w:ind w:firstLineChars="200" w:firstLine="560"/>
        <w:jc w:val="left"/>
        <w:rPr>
          <w:rFonts w:ascii="华文楷体" w:eastAsia="华文楷体" w:hAnsi="华文楷体" w:hint="eastAsia"/>
          <w:sz w:val="28"/>
          <w:szCs w:val="28"/>
        </w:rPr>
      </w:pPr>
      <w:r w:rsidRPr="00FE4E4E">
        <w:rPr>
          <w:rFonts w:ascii="华文楷体" w:eastAsia="华文楷体" w:hAnsi="华文楷体"/>
          <w:sz w:val="28"/>
          <w:szCs w:val="28"/>
        </w:rPr>
        <w:t>12C</w:t>
      </w:r>
      <w:r w:rsidRPr="00FE4E4E">
        <w:rPr>
          <w:rFonts w:ascii="华文楷体" w:eastAsia="华文楷体" w:hAnsi="华文楷体" w:hint="eastAsia"/>
          <w:sz w:val="28"/>
          <w:szCs w:val="28"/>
        </w:rPr>
        <w:t>数据通信需要有起始位</w:t>
      </w:r>
      <w:r w:rsidRPr="00FE4E4E">
        <w:rPr>
          <w:rFonts w:ascii="华文楷体" w:eastAsia="华文楷体" w:hAnsi="华文楷体"/>
          <w:sz w:val="28"/>
          <w:szCs w:val="28"/>
        </w:rPr>
        <w:t>(s)和结束位(P)。12C规定：在时钟有效时(高电平)数据口产生上</w:t>
      </w:r>
      <w:r w:rsidRPr="00FE4E4E">
        <w:rPr>
          <w:rFonts w:ascii="华文楷体" w:eastAsia="华文楷体" w:hAnsi="华文楷体" w:hint="eastAsia"/>
          <w:sz w:val="28"/>
          <w:szCs w:val="28"/>
        </w:rPr>
        <w:t>升沿表示停止位</w:t>
      </w:r>
      <w:r w:rsidRPr="00FE4E4E">
        <w:rPr>
          <w:rFonts w:ascii="华文楷体" w:eastAsia="华文楷体" w:hAnsi="华文楷体"/>
          <w:sz w:val="28"/>
          <w:szCs w:val="28"/>
        </w:rPr>
        <w:t>(P位)，产生下降沿表示开始位(s位)或重复开始</w:t>
      </w:r>
      <w:r w:rsidR="006F5D71">
        <w:rPr>
          <w:rFonts w:ascii="华文楷体" w:eastAsia="华文楷体" w:hAnsi="华文楷体"/>
          <w:sz w:val="28"/>
          <w:szCs w:val="28"/>
        </w:rPr>
        <w:t>(</w:t>
      </w:r>
      <w:r w:rsidR="006F5D71">
        <w:rPr>
          <w:rFonts w:ascii="华文楷体" w:eastAsia="华文楷体" w:hAnsi="华文楷体" w:hint="eastAsia"/>
          <w:sz w:val="28"/>
          <w:szCs w:val="28"/>
        </w:rPr>
        <w:t>sr</w:t>
      </w:r>
      <w:r w:rsidRPr="00FE4E4E">
        <w:rPr>
          <w:rFonts w:ascii="华文楷体" w:eastAsia="华文楷体" w:hAnsi="华文楷体"/>
          <w:sz w:val="28"/>
          <w:szCs w:val="28"/>
        </w:rPr>
        <w:t>位)。见图2。12C规定：通信以字节为单位，即一次通信</w:t>
      </w:r>
      <w:r w:rsidRPr="00FE4E4E">
        <w:rPr>
          <w:rFonts w:ascii="华文楷体" w:eastAsia="华文楷体" w:hAnsi="华文楷体" w:hint="eastAsia"/>
          <w:sz w:val="28"/>
          <w:szCs w:val="28"/>
        </w:rPr>
        <w:t>需要发送</w:t>
      </w:r>
      <w:r w:rsidRPr="00FE4E4E">
        <w:rPr>
          <w:rFonts w:ascii="华文楷体" w:eastAsia="华文楷体" w:hAnsi="华文楷体"/>
          <w:sz w:val="28"/>
          <w:szCs w:val="28"/>
        </w:rPr>
        <w:t>8位数据，从机每收到一个字节数据后 需要反馈一个低电平应答信号ACK；若主机需要</w:t>
      </w:r>
      <w:r w:rsidRPr="00FE4E4E">
        <w:rPr>
          <w:rFonts w:ascii="华文楷体" w:eastAsia="华文楷体" w:hAnsi="华文楷体" w:hint="eastAsia"/>
          <w:sz w:val="28"/>
          <w:szCs w:val="28"/>
        </w:rPr>
        <w:t>改变原来的主从关系、读取关系，则必须由新主机产生一个开始位</w:t>
      </w:r>
      <w:r w:rsidRPr="00FE4E4E">
        <w:rPr>
          <w:rFonts w:ascii="华文楷体" w:eastAsia="华文楷体" w:hAnsi="华文楷体"/>
          <w:sz w:val="28"/>
          <w:szCs w:val="28"/>
        </w:rPr>
        <w:t>(s)</w:t>
      </w:r>
      <w:r w:rsidR="007845F4">
        <w:rPr>
          <w:rFonts w:ascii="华文楷体" w:eastAsia="华文楷体" w:hAnsi="华文楷体"/>
          <w:sz w:val="28"/>
          <w:szCs w:val="28"/>
        </w:rPr>
        <w:t>或重复开始</w:t>
      </w:r>
      <w:r w:rsidR="007845F4">
        <w:rPr>
          <w:rFonts w:ascii="华文楷体" w:eastAsia="华文楷体" w:hAnsi="华文楷体" w:hint="eastAsia"/>
          <w:sz w:val="28"/>
          <w:szCs w:val="28"/>
        </w:rPr>
        <w:t>位</w:t>
      </w:r>
      <w:r w:rsidRPr="00FE4E4E">
        <w:rPr>
          <w:rFonts w:ascii="华文楷体" w:eastAsia="华文楷体" w:hAnsi="华文楷体"/>
          <w:sz w:val="28"/>
          <w:szCs w:val="28"/>
        </w:rPr>
        <w:t>(sr)。</w:t>
      </w:r>
    </w:p>
    <w:p w:rsidR="007845F4" w:rsidRDefault="007845F4" w:rsidP="007845F4">
      <w:pPr>
        <w:ind w:firstLineChars="100" w:firstLine="280"/>
        <w:jc w:val="left"/>
        <w:rPr>
          <w:rFonts w:ascii="华文楷体" w:eastAsia="华文楷体" w:hAnsi="华文楷体"/>
          <w:sz w:val="28"/>
          <w:szCs w:val="28"/>
        </w:rPr>
      </w:pPr>
      <w:r>
        <w:rPr>
          <w:rFonts w:ascii="华文楷体" w:eastAsia="华文楷体" w:hAnsi="华文楷体" w:hint="eastAsia"/>
          <w:sz w:val="28"/>
          <w:szCs w:val="28"/>
        </w:rPr>
        <w:t>时序图：</w:t>
      </w:r>
    </w:p>
    <w:p w:rsidR="006F5D71" w:rsidRDefault="006F5D71" w:rsidP="007845F4">
      <w:pPr>
        <w:ind w:firstLineChars="100" w:firstLine="280"/>
        <w:jc w:val="left"/>
        <w:rPr>
          <w:rFonts w:ascii="华文楷体" w:eastAsia="华文楷体" w:hAnsi="华文楷体"/>
          <w:noProof/>
          <w:sz w:val="28"/>
          <w:szCs w:val="28"/>
        </w:rPr>
      </w:pPr>
    </w:p>
    <w:p w:rsidR="007845F4" w:rsidRDefault="006F5D71" w:rsidP="007845F4">
      <w:pPr>
        <w:ind w:firstLineChars="100" w:firstLine="280"/>
        <w:jc w:val="left"/>
        <w:rPr>
          <w:rFonts w:ascii="华文楷体" w:eastAsia="华文楷体" w:hAnsi="华文楷体" w:hint="eastAsia"/>
          <w:sz w:val="28"/>
          <w:szCs w:val="28"/>
        </w:rPr>
      </w:pPr>
      <w:r>
        <w:rPr>
          <w:rFonts w:ascii="华文楷体" w:eastAsia="华文楷体" w:hAnsi="华文楷体" w:hint="eastAsia"/>
          <w:noProof/>
          <w:sz w:val="28"/>
          <w:szCs w:val="28"/>
        </w:rPr>
        <w:drawing>
          <wp:inline distT="0" distB="0" distL="0" distR="0" wp14:anchorId="5AF8D3A0" wp14:editId="16DB9006">
            <wp:extent cx="4657725" cy="22955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Xxz.PNG"/>
                    <pic:cNvPicPr/>
                  </pic:nvPicPr>
                  <pic:blipFill rotWithShape="1">
                    <a:blip r:embed="rId14">
                      <a:extLst>
                        <a:ext uri="{28A0092B-C50C-407E-A947-70E740481C1C}">
                          <a14:useLocalDpi xmlns:a14="http://schemas.microsoft.com/office/drawing/2010/main" val="0"/>
                        </a:ext>
                      </a:extLst>
                    </a:blip>
                    <a:srcRect t="16319"/>
                    <a:stretch/>
                  </pic:blipFill>
                  <pic:spPr bwMode="auto">
                    <a:xfrm>
                      <a:off x="0" y="0"/>
                      <a:ext cx="4658375" cy="2295845"/>
                    </a:xfrm>
                    <a:prstGeom prst="rect">
                      <a:avLst/>
                    </a:prstGeom>
                    <a:ln>
                      <a:noFill/>
                    </a:ln>
                    <a:extLst>
                      <a:ext uri="{53640926-AAD7-44D8-BBD7-CCE9431645EC}">
                        <a14:shadowObscured xmlns:a14="http://schemas.microsoft.com/office/drawing/2010/main"/>
                      </a:ext>
                    </a:extLst>
                  </pic:spPr>
                </pic:pic>
              </a:graphicData>
            </a:graphic>
          </wp:inline>
        </w:drawing>
      </w:r>
    </w:p>
    <w:p w:rsidR="007845F4" w:rsidRDefault="007845F4" w:rsidP="007845F4">
      <w:pPr>
        <w:ind w:firstLineChars="100" w:firstLine="280"/>
        <w:jc w:val="left"/>
        <w:rPr>
          <w:rFonts w:ascii="华文楷体" w:eastAsia="华文楷体" w:hAnsi="华文楷体"/>
          <w:sz w:val="28"/>
          <w:szCs w:val="28"/>
        </w:rPr>
      </w:pPr>
    </w:p>
    <w:p w:rsidR="006F5D71" w:rsidRDefault="006F5D71" w:rsidP="007845F4">
      <w:pPr>
        <w:ind w:firstLineChars="100" w:firstLine="280"/>
        <w:jc w:val="left"/>
        <w:rPr>
          <w:rFonts w:ascii="华文楷体" w:eastAsia="华文楷体" w:hAnsi="华文楷体"/>
          <w:sz w:val="28"/>
          <w:szCs w:val="28"/>
        </w:rPr>
      </w:pPr>
    </w:p>
    <w:p w:rsidR="006F5D71" w:rsidRDefault="006F5D71" w:rsidP="007845F4">
      <w:pPr>
        <w:ind w:firstLineChars="100" w:firstLine="280"/>
        <w:jc w:val="left"/>
        <w:rPr>
          <w:rFonts w:ascii="华文楷体" w:eastAsia="华文楷体" w:hAnsi="华文楷体"/>
          <w:sz w:val="28"/>
          <w:szCs w:val="28"/>
        </w:rPr>
      </w:pPr>
      <w:r>
        <w:rPr>
          <w:rFonts w:ascii="华文楷体" w:eastAsia="华文楷体" w:hAnsi="华文楷体" w:hint="eastAsia"/>
          <w:noProof/>
          <w:sz w:val="28"/>
          <w:szCs w:val="28"/>
        </w:rPr>
        <w:lastRenderedPageBreak/>
        <w:drawing>
          <wp:inline distT="0" distB="0" distL="0" distR="0" wp14:anchorId="32D479CA" wp14:editId="1C510E4E">
            <wp:extent cx="4686954" cy="266737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爱吃的是否.PNG"/>
                    <pic:cNvPicPr/>
                  </pic:nvPicPr>
                  <pic:blipFill>
                    <a:blip r:embed="rId15">
                      <a:extLst>
                        <a:ext uri="{28A0092B-C50C-407E-A947-70E740481C1C}">
                          <a14:useLocalDpi xmlns:a14="http://schemas.microsoft.com/office/drawing/2010/main" val="0"/>
                        </a:ext>
                      </a:extLst>
                    </a:blip>
                    <a:stretch>
                      <a:fillRect/>
                    </a:stretch>
                  </pic:blipFill>
                  <pic:spPr>
                    <a:xfrm>
                      <a:off x="0" y="0"/>
                      <a:ext cx="4686954" cy="2667372"/>
                    </a:xfrm>
                    <a:prstGeom prst="rect">
                      <a:avLst/>
                    </a:prstGeom>
                  </pic:spPr>
                </pic:pic>
              </a:graphicData>
            </a:graphic>
          </wp:inline>
        </w:drawing>
      </w:r>
    </w:p>
    <w:p w:rsidR="006F5D71" w:rsidRDefault="006F5D71" w:rsidP="007845F4">
      <w:pPr>
        <w:ind w:firstLineChars="100" w:firstLine="280"/>
        <w:jc w:val="left"/>
        <w:rPr>
          <w:rFonts w:ascii="华文楷体" w:eastAsia="华文楷体" w:hAnsi="华文楷体"/>
          <w:sz w:val="28"/>
          <w:szCs w:val="28"/>
        </w:rPr>
      </w:pPr>
    </w:p>
    <w:p w:rsidR="006F5D71" w:rsidRDefault="006F5D71" w:rsidP="007845F4">
      <w:pPr>
        <w:ind w:firstLineChars="100" w:firstLine="280"/>
        <w:jc w:val="left"/>
        <w:rPr>
          <w:rFonts w:ascii="华文楷体" w:eastAsia="华文楷体" w:hAnsi="华文楷体"/>
          <w:sz w:val="28"/>
          <w:szCs w:val="28"/>
        </w:rPr>
      </w:pPr>
    </w:p>
    <w:p w:rsidR="006F5D71" w:rsidRDefault="006F5D71" w:rsidP="007845F4">
      <w:pPr>
        <w:ind w:firstLineChars="100" w:firstLine="280"/>
        <w:jc w:val="left"/>
        <w:rPr>
          <w:rFonts w:ascii="华文楷体" w:eastAsia="华文楷体" w:hAnsi="华文楷体"/>
          <w:sz w:val="28"/>
          <w:szCs w:val="28"/>
        </w:rPr>
      </w:pPr>
    </w:p>
    <w:p w:rsidR="006F5D71" w:rsidRPr="002A5AF6" w:rsidRDefault="006F5D71" w:rsidP="006F5D71">
      <w:pPr>
        <w:jc w:val="left"/>
        <w:rPr>
          <w:rFonts w:ascii="华文楷体" w:eastAsia="华文楷体" w:hAnsi="华文楷体" w:hint="eastAsia"/>
          <w:b/>
          <w:sz w:val="28"/>
          <w:szCs w:val="28"/>
        </w:rPr>
      </w:pPr>
      <w:r>
        <w:rPr>
          <w:rFonts w:ascii="华文楷体" w:eastAsia="华文楷体" w:hAnsi="华文楷体" w:hint="eastAsia"/>
          <w:b/>
          <w:sz w:val="28"/>
          <w:szCs w:val="28"/>
        </w:rPr>
        <w:t>3.2软件采集框图：</w:t>
      </w:r>
    </w:p>
    <w:p w:rsidR="006F5D71" w:rsidRDefault="006F5D71" w:rsidP="007845F4">
      <w:pPr>
        <w:ind w:firstLineChars="100" w:firstLine="280"/>
        <w:jc w:val="left"/>
        <w:rPr>
          <w:rFonts w:ascii="华文楷体" w:eastAsia="华文楷体" w:hAnsi="华文楷体" w:hint="eastAsia"/>
          <w:sz w:val="28"/>
          <w:szCs w:val="28"/>
        </w:rPr>
      </w:pPr>
      <w:r w:rsidRPr="005459B7">
        <w:rPr>
          <w:rFonts w:ascii="华文楷体" w:eastAsia="华文楷体" w:hAnsi="华文楷体" w:hint="eastAsia"/>
          <w:noProof/>
          <w:sz w:val="28"/>
          <w:szCs w:val="28"/>
        </w:rPr>
        <w:drawing>
          <wp:inline distT="0" distB="0" distL="0" distR="0" wp14:anchorId="64989183" wp14:editId="4C134833">
            <wp:extent cx="5201376" cy="30484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gds.PNG"/>
                    <pic:cNvPicPr/>
                  </pic:nvPicPr>
                  <pic:blipFill>
                    <a:blip r:embed="rId16">
                      <a:extLst>
                        <a:ext uri="{28A0092B-C50C-407E-A947-70E740481C1C}">
                          <a14:useLocalDpi xmlns:a14="http://schemas.microsoft.com/office/drawing/2010/main" val="0"/>
                        </a:ext>
                      </a:extLst>
                    </a:blip>
                    <a:stretch>
                      <a:fillRect/>
                    </a:stretch>
                  </pic:blipFill>
                  <pic:spPr>
                    <a:xfrm>
                      <a:off x="0" y="0"/>
                      <a:ext cx="5201376" cy="3048425"/>
                    </a:xfrm>
                    <a:prstGeom prst="rect">
                      <a:avLst/>
                    </a:prstGeom>
                  </pic:spPr>
                </pic:pic>
              </a:graphicData>
            </a:graphic>
          </wp:inline>
        </w:drawing>
      </w:r>
    </w:p>
    <w:p w:rsidR="007827BE" w:rsidRPr="00E91BB4" w:rsidRDefault="007827BE" w:rsidP="006F5D71">
      <w:pPr>
        <w:ind w:firstLineChars="150" w:firstLine="420"/>
        <w:jc w:val="left"/>
        <w:rPr>
          <w:rFonts w:ascii="华文楷体" w:eastAsia="华文楷体" w:hAnsi="华文楷体"/>
          <w:sz w:val="28"/>
          <w:szCs w:val="28"/>
        </w:rPr>
      </w:pPr>
      <w:r w:rsidRPr="007827BE">
        <w:rPr>
          <w:rFonts w:ascii="华文楷体" w:eastAsia="华文楷体" w:hAnsi="华文楷体" w:hint="eastAsia"/>
          <w:sz w:val="28"/>
          <w:szCs w:val="28"/>
        </w:rPr>
        <w:t>在接受数据时，首先需要主机通过I2C总线发送通电指令，然后发送不同测量模式对应的指令，接受完数据后，再发送断电指</w:t>
      </w:r>
      <w:r w:rsidR="00E91BB4">
        <w:rPr>
          <w:rFonts w:ascii="华文楷体" w:eastAsia="华文楷体" w:hAnsi="华文楷体" w:hint="eastAsia"/>
          <w:sz w:val="28"/>
          <w:szCs w:val="28"/>
        </w:rPr>
        <w:t>令。</w:t>
      </w:r>
    </w:p>
    <w:p w:rsidR="006F5D71" w:rsidRDefault="007827BE" w:rsidP="007827BE">
      <w:pPr>
        <w:jc w:val="left"/>
        <w:rPr>
          <w:rFonts w:ascii="华文楷体" w:eastAsia="华文楷体" w:hAnsi="华文楷体"/>
          <w:sz w:val="28"/>
          <w:szCs w:val="28"/>
        </w:rPr>
      </w:pPr>
      <w:r w:rsidRPr="007827BE">
        <w:rPr>
          <w:rFonts w:ascii="华文楷体" w:eastAsia="华文楷体" w:hAnsi="华文楷体"/>
          <w:sz w:val="28"/>
          <w:szCs w:val="28"/>
        </w:rPr>
        <w:t xml:space="preserve"> </w:t>
      </w:r>
      <w:r w:rsidR="006F5D71">
        <w:rPr>
          <w:rFonts w:ascii="华文楷体" w:eastAsia="华文楷体" w:hAnsi="华文楷体" w:hint="eastAsia"/>
          <w:noProof/>
          <w:sz w:val="28"/>
          <w:szCs w:val="28"/>
        </w:rPr>
        <w:lastRenderedPageBreak/>
        <w:drawing>
          <wp:inline distT="0" distB="0" distL="0" distR="0" wp14:anchorId="390E9C52" wp14:editId="008FC97D">
            <wp:extent cx="5274310" cy="34099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rotWithShape="1">
                    <a:blip r:embed="rId17">
                      <a:extLst>
                        <a:ext uri="{28A0092B-C50C-407E-A947-70E740481C1C}">
                          <a14:useLocalDpi xmlns:a14="http://schemas.microsoft.com/office/drawing/2010/main" val="0"/>
                        </a:ext>
                      </a:extLst>
                    </a:blip>
                    <a:srcRect b="33687"/>
                    <a:stretch/>
                  </pic:blipFill>
                  <pic:spPr bwMode="auto">
                    <a:xfrm>
                      <a:off x="0" y="0"/>
                      <a:ext cx="5274310" cy="3409950"/>
                    </a:xfrm>
                    <a:prstGeom prst="rect">
                      <a:avLst/>
                    </a:prstGeom>
                    <a:ln>
                      <a:noFill/>
                    </a:ln>
                    <a:extLst>
                      <a:ext uri="{53640926-AAD7-44D8-BBD7-CCE9431645EC}">
                        <a14:shadowObscured xmlns:a14="http://schemas.microsoft.com/office/drawing/2010/main"/>
                      </a:ext>
                    </a:extLst>
                  </pic:spPr>
                </pic:pic>
              </a:graphicData>
            </a:graphic>
          </wp:inline>
        </w:drawing>
      </w:r>
    </w:p>
    <w:p w:rsidR="006F5D71" w:rsidRDefault="006F5D71" w:rsidP="007827BE">
      <w:pPr>
        <w:jc w:val="left"/>
        <w:rPr>
          <w:rFonts w:ascii="华文楷体" w:eastAsia="华文楷体" w:hAnsi="华文楷体"/>
          <w:sz w:val="28"/>
          <w:szCs w:val="28"/>
        </w:rPr>
      </w:pPr>
    </w:p>
    <w:p w:rsidR="007827BE" w:rsidRPr="006F5D71" w:rsidRDefault="00E91BB4" w:rsidP="007827BE">
      <w:pPr>
        <w:jc w:val="left"/>
        <w:rPr>
          <w:rFonts w:ascii="华文楷体" w:eastAsia="华文楷体" w:hAnsi="华文楷体"/>
          <w:b/>
          <w:sz w:val="28"/>
          <w:szCs w:val="28"/>
        </w:rPr>
      </w:pPr>
      <w:r w:rsidRPr="006F5D71">
        <w:rPr>
          <w:rFonts w:ascii="华文楷体" w:eastAsia="华文楷体" w:hAnsi="华文楷体" w:hint="eastAsia"/>
          <w:b/>
          <w:sz w:val="28"/>
          <w:szCs w:val="28"/>
        </w:rPr>
        <w:t>3</w:t>
      </w:r>
      <w:r w:rsidR="007E7422">
        <w:rPr>
          <w:rFonts w:ascii="华文楷体" w:eastAsia="华文楷体" w:hAnsi="华文楷体" w:hint="eastAsia"/>
          <w:b/>
          <w:sz w:val="28"/>
          <w:szCs w:val="28"/>
        </w:rPr>
        <w:t>.</w:t>
      </w:r>
      <w:bookmarkStart w:id="0" w:name="_GoBack"/>
      <w:bookmarkEnd w:id="0"/>
      <w:r w:rsidR="007E7422">
        <w:rPr>
          <w:rFonts w:ascii="华文楷体" w:eastAsia="华文楷体" w:hAnsi="华文楷体" w:hint="eastAsia"/>
          <w:b/>
          <w:sz w:val="28"/>
          <w:szCs w:val="28"/>
        </w:rPr>
        <w:t>3</w:t>
      </w:r>
      <w:r w:rsidRPr="006F5D71">
        <w:rPr>
          <w:rFonts w:ascii="华文楷体" w:eastAsia="华文楷体" w:hAnsi="华文楷体" w:hint="eastAsia"/>
          <w:b/>
          <w:sz w:val="28"/>
          <w:szCs w:val="28"/>
        </w:rPr>
        <w:t>数据处理</w:t>
      </w:r>
    </w:p>
    <w:p w:rsidR="00E91BB4" w:rsidRDefault="006F5D71" w:rsidP="007827BE">
      <w:pPr>
        <w:jc w:val="left"/>
        <w:rPr>
          <w:rFonts w:ascii="华文楷体" w:eastAsia="华文楷体" w:hAnsi="华文楷体" w:hint="eastAsia"/>
          <w:noProof/>
          <w:sz w:val="28"/>
          <w:szCs w:val="28"/>
        </w:rPr>
      </w:pPr>
      <w:r>
        <w:rPr>
          <w:rFonts w:ascii="华文楷体" w:eastAsia="华文楷体" w:hAnsi="华文楷体" w:hint="eastAsia"/>
          <w:noProof/>
          <w:sz w:val="28"/>
          <w:szCs w:val="28"/>
        </w:rPr>
        <w:t xml:space="preserve">  发送连续高分辨率指令后，等待180ms</w:t>
      </w:r>
      <w:r w:rsidR="003F688A">
        <w:rPr>
          <w:rFonts w:ascii="华文楷体" w:eastAsia="华文楷体" w:hAnsi="华文楷体" w:hint="eastAsia"/>
          <w:noProof/>
          <w:sz w:val="28"/>
          <w:szCs w:val="28"/>
        </w:rPr>
        <w:t>后</w:t>
      </w:r>
      <w:r>
        <w:rPr>
          <w:rFonts w:ascii="华文楷体" w:eastAsia="华文楷体" w:hAnsi="华文楷体" w:hint="eastAsia"/>
          <w:noProof/>
          <w:sz w:val="28"/>
          <w:szCs w:val="28"/>
        </w:rPr>
        <w:t>便可依次读出寄存器中的数据。</w:t>
      </w:r>
      <w:r w:rsidR="003F688A">
        <w:rPr>
          <w:rFonts w:ascii="华文楷体" w:eastAsia="华文楷体" w:hAnsi="华文楷体" w:hint="eastAsia"/>
          <w:noProof/>
          <w:sz w:val="28"/>
          <w:szCs w:val="28"/>
        </w:rPr>
        <w:t>如图所示：</w:t>
      </w:r>
    </w:p>
    <w:p w:rsidR="006F5D71" w:rsidRDefault="003F688A" w:rsidP="007827BE">
      <w:pPr>
        <w:jc w:val="left"/>
        <w:rPr>
          <w:rFonts w:ascii="华文楷体" w:eastAsia="华文楷体" w:hAnsi="华文楷体"/>
          <w:noProof/>
          <w:sz w:val="28"/>
          <w:szCs w:val="28"/>
        </w:rPr>
      </w:pPr>
      <w:r>
        <w:rPr>
          <w:rFonts w:ascii="华文楷体" w:eastAsia="华文楷体" w:hAnsi="华文楷体" w:hint="eastAsia"/>
          <w:noProof/>
          <w:sz w:val="28"/>
          <w:szCs w:val="28"/>
        </w:rPr>
        <w:drawing>
          <wp:inline distT="0" distB="0" distL="0" distR="0" wp14:anchorId="43478CCE" wp14:editId="2AF19D12">
            <wp:extent cx="5274310" cy="23145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国土环境.PNG"/>
                    <pic:cNvPicPr/>
                  </pic:nvPicPr>
                  <pic:blipFill rotWithShape="1">
                    <a:blip r:embed="rId18">
                      <a:extLst>
                        <a:ext uri="{28A0092B-C50C-407E-A947-70E740481C1C}">
                          <a14:useLocalDpi xmlns:a14="http://schemas.microsoft.com/office/drawing/2010/main" val="0"/>
                        </a:ext>
                      </a:extLst>
                    </a:blip>
                    <a:srcRect t="11747" b="15060"/>
                    <a:stretch/>
                  </pic:blipFill>
                  <pic:spPr bwMode="auto">
                    <a:xfrm>
                      <a:off x="0" y="0"/>
                      <a:ext cx="5274310" cy="2314575"/>
                    </a:xfrm>
                    <a:prstGeom prst="rect">
                      <a:avLst/>
                    </a:prstGeom>
                    <a:ln>
                      <a:noFill/>
                    </a:ln>
                    <a:extLst>
                      <a:ext uri="{53640926-AAD7-44D8-BBD7-CCE9431645EC}">
                        <a14:shadowObscured xmlns:a14="http://schemas.microsoft.com/office/drawing/2010/main"/>
                      </a:ext>
                    </a:extLst>
                  </pic:spPr>
                </pic:pic>
              </a:graphicData>
            </a:graphic>
          </wp:inline>
        </w:drawing>
      </w:r>
    </w:p>
    <w:p w:rsidR="00C31228" w:rsidRDefault="007827BE" w:rsidP="003F688A">
      <w:pPr>
        <w:ind w:firstLineChars="100" w:firstLine="280"/>
        <w:jc w:val="left"/>
        <w:rPr>
          <w:rFonts w:ascii="华文楷体" w:eastAsia="华文楷体" w:hAnsi="华文楷体"/>
          <w:sz w:val="28"/>
          <w:szCs w:val="28"/>
        </w:rPr>
      </w:pPr>
      <w:r w:rsidRPr="007827BE">
        <w:rPr>
          <w:rFonts w:ascii="华文楷体" w:eastAsia="华文楷体" w:hAnsi="华文楷体"/>
          <w:sz w:val="28"/>
          <w:szCs w:val="28"/>
        </w:rPr>
        <w:t xml:space="preserve">High Byte = "1000_0011" Low  Byte = "1001_0000" ( 215 + 29 + 28 + 27 + 24 ) / 1.2 ≒ 28067 [ lx ] </w:t>
      </w:r>
      <w:r w:rsidRPr="007827BE">
        <w:rPr>
          <w:rFonts w:ascii="华文楷体" w:eastAsia="华文楷体" w:hAnsi="华文楷体"/>
          <w:sz w:val="28"/>
          <w:szCs w:val="28"/>
        </w:rPr>
        <w:t></w:t>
      </w:r>
    </w:p>
    <w:p w:rsidR="00FE4E4E" w:rsidRDefault="00FE4E4E" w:rsidP="007827BE">
      <w:pPr>
        <w:jc w:val="left"/>
        <w:rPr>
          <w:rFonts w:ascii="华文楷体" w:eastAsia="华文楷体" w:hAnsi="华文楷体"/>
          <w:sz w:val="28"/>
          <w:szCs w:val="28"/>
        </w:rPr>
      </w:pPr>
    </w:p>
    <w:p w:rsidR="00FE4E4E" w:rsidRDefault="00FE4E4E" w:rsidP="007827BE">
      <w:pPr>
        <w:jc w:val="left"/>
        <w:rPr>
          <w:rFonts w:ascii="华文楷体" w:eastAsia="华文楷体" w:hAnsi="华文楷体"/>
          <w:sz w:val="28"/>
          <w:szCs w:val="28"/>
        </w:rPr>
      </w:pPr>
    </w:p>
    <w:p w:rsidR="00FE4E4E" w:rsidRPr="00FE4E4E" w:rsidRDefault="00FE4E4E" w:rsidP="00FE4E4E">
      <w:pPr>
        <w:jc w:val="left"/>
        <w:rPr>
          <w:rFonts w:ascii="华文楷体" w:eastAsia="华文楷体" w:hAnsi="华文楷体"/>
          <w:sz w:val="28"/>
          <w:szCs w:val="28"/>
        </w:rPr>
      </w:pPr>
      <w:r>
        <w:rPr>
          <w:rFonts w:ascii="华文楷体" w:eastAsia="华文楷体" w:hAnsi="华文楷体" w:hint="eastAsia"/>
          <w:sz w:val="28"/>
          <w:szCs w:val="28"/>
        </w:rPr>
        <w:t>【1】</w:t>
      </w:r>
      <w:r w:rsidRPr="00FE4E4E">
        <w:rPr>
          <w:rFonts w:ascii="华文楷体" w:eastAsia="华文楷体" w:hAnsi="华文楷体" w:hint="eastAsia"/>
          <w:sz w:val="28"/>
          <w:szCs w:val="28"/>
        </w:rPr>
        <w:t>叶敬昌</w:t>
      </w:r>
      <w:r w:rsidRPr="00FE4E4E">
        <w:rPr>
          <w:rFonts w:ascii="华文楷体" w:eastAsia="华文楷体" w:hAnsi="华文楷体"/>
          <w:sz w:val="28"/>
          <w:szCs w:val="28"/>
        </w:rPr>
        <w:t xml:space="preserve"> (珠海格力电器股份有限公司 广东珠海51 9070)</w:t>
      </w:r>
    </w:p>
    <w:p w:rsidR="00FE4E4E" w:rsidRDefault="00FE4E4E" w:rsidP="00FE4E4E">
      <w:pPr>
        <w:jc w:val="left"/>
        <w:rPr>
          <w:rFonts w:ascii="华文楷体" w:eastAsia="华文楷体" w:hAnsi="华文楷体"/>
          <w:sz w:val="28"/>
          <w:szCs w:val="28"/>
        </w:rPr>
      </w:pPr>
      <w:r>
        <w:rPr>
          <w:rFonts w:ascii="华文楷体" w:eastAsia="华文楷体" w:hAnsi="华文楷体" w:hint="eastAsia"/>
          <w:sz w:val="28"/>
          <w:szCs w:val="28"/>
        </w:rPr>
        <w:t>《</w:t>
      </w:r>
      <w:r w:rsidRPr="00FE4E4E">
        <w:rPr>
          <w:rFonts w:ascii="华文楷体" w:eastAsia="华文楷体" w:hAnsi="华文楷体"/>
          <w:sz w:val="28"/>
          <w:szCs w:val="28"/>
        </w:rPr>
        <w:t>12C通信协议应用及其注意事项</w:t>
      </w:r>
      <w:r>
        <w:rPr>
          <w:rFonts w:ascii="华文楷体" w:eastAsia="华文楷体" w:hAnsi="华文楷体" w:hint="eastAsia"/>
          <w:sz w:val="28"/>
          <w:szCs w:val="28"/>
        </w:rPr>
        <w:t>》</w:t>
      </w:r>
    </w:p>
    <w:p w:rsidR="003F688A" w:rsidRPr="007827BE" w:rsidRDefault="003F688A" w:rsidP="00FE4E4E">
      <w:pPr>
        <w:jc w:val="left"/>
        <w:rPr>
          <w:rFonts w:ascii="华文楷体" w:eastAsia="华文楷体" w:hAnsi="华文楷体" w:hint="eastAsia"/>
          <w:sz w:val="28"/>
          <w:szCs w:val="28"/>
        </w:rPr>
      </w:pPr>
    </w:p>
    <w:sectPr w:rsidR="003F688A" w:rsidRPr="00782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3C5" w:rsidRDefault="00F663C5" w:rsidP="005A080F">
      <w:r>
        <w:separator/>
      </w:r>
    </w:p>
  </w:endnote>
  <w:endnote w:type="continuationSeparator" w:id="0">
    <w:p w:rsidR="00F663C5" w:rsidRDefault="00F663C5" w:rsidP="005A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3C5" w:rsidRDefault="00F663C5" w:rsidP="005A080F">
      <w:r>
        <w:separator/>
      </w:r>
    </w:p>
  </w:footnote>
  <w:footnote w:type="continuationSeparator" w:id="0">
    <w:p w:rsidR="00F663C5" w:rsidRDefault="00F663C5" w:rsidP="005A0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3269D"/>
    <w:multiLevelType w:val="hybridMultilevel"/>
    <w:tmpl w:val="01A804EC"/>
    <w:lvl w:ilvl="0" w:tplc="DE424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07313"/>
    <w:multiLevelType w:val="hybridMultilevel"/>
    <w:tmpl w:val="C5E09F26"/>
    <w:lvl w:ilvl="0" w:tplc="12E671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77411D"/>
    <w:multiLevelType w:val="multilevel"/>
    <w:tmpl w:val="4BFEBF1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81F3982"/>
    <w:multiLevelType w:val="hybridMultilevel"/>
    <w:tmpl w:val="BB2657F8"/>
    <w:lvl w:ilvl="0" w:tplc="7B68D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09233A"/>
    <w:multiLevelType w:val="multilevel"/>
    <w:tmpl w:val="5F1059F4"/>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435343A"/>
    <w:multiLevelType w:val="hybridMultilevel"/>
    <w:tmpl w:val="7B923212"/>
    <w:lvl w:ilvl="0" w:tplc="FEF0DE5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C95A0A"/>
    <w:multiLevelType w:val="hybridMultilevel"/>
    <w:tmpl w:val="BA700A48"/>
    <w:lvl w:ilvl="0" w:tplc="94608D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7C3A9D"/>
    <w:multiLevelType w:val="hybridMultilevel"/>
    <w:tmpl w:val="D8FCC7B0"/>
    <w:lvl w:ilvl="0" w:tplc="A1E8D16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7"/>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10"/>
    <w:rsid w:val="00022E52"/>
    <w:rsid w:val="001C74A8"/>
    <w:rsid w:val="001E7F10"/>
    <w:rsid w:val="002568F9"/>
    <w:rsid w:val="002A5AF6"/>
    <w:rsid w:val="002E6B17"/>
    <w:rsid w:val="0034088B"/>
    <w:rsid w:val="00350BDC"/>
    <w:rsid w:val="003F688A"/>
    <w:rsid w:val="00464564"/>
    <w:rsid w:val="00467FAB"/>
    <w:rsid w:val="005459B7"/>
    <w:rsid w:val="00576A54"/>
    <w:rsid w:val="005A080F"/>
    <w:rsid w:val="0067274C"/>
    <w:rsid w:val="006F5D71"/>
    <w:rsid w:val="006F799B"/>
    <w:rsid w:val="007827BE"/>
    <w:rsid w:val="007845F4"/>
    <w:rsid w:val="007A770D"/>
    <w:rsid w:val="007E7422"/>
    <w:rsid w:val="008766AB"/>
    <w:rsid w:val="008D6687"/>
    <w:rsid w:val="00C06B57"/>
    <w:rsid w:val="00C31228"/>
    <w:rsid w:val="00C807BC"/>
    <w:rsid w:val="00DC7570"/>
    <w:rsid w:val="00E91BB4"/>
    <w:rsid w:val="00EC0793"/>
    <w:rsid w:val="00EC0FC8"/>
    <w:rsid w:val="00F663C5"/>
    <w:rsid w:val="00FE4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E8A2A"/>
  <w15:chartTrackingRefBased/>
  <w15:docId w15:val="{E9BDEA89-5C91-4B25-B265-343381D3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766A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766A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274C"/>
    <w:pPr>
      <w:ind w:firstLineChars="200" w:firstLine="420"/>
    </w:pPr>
  </w:style>
  <w:style w:type="character" w:customStyle="1" w:styleId="10">
    <w:name w:val="标题 1 字符"/>
    <w:basedOn w:val="a0"/>
    <w:link w:val="1"/>
    <w:uiPriority w:val="9"/>
    <w:rsid w:val="008766AB"/>
    <w:rPr>
      <w:rFonts w:ascii="宋体" w:eastAsia="宋体" w:hAnsi="宋体" w:cs="宋体"/>
      <w:b/>
      <w:bCs/>
      <w:kern w:val="36"/>
      <w:sz w:val="48"/>
      <w:szCs w:val="48"/>
    </w:rPr>
  </w:style>
  <w:style w:type="character" w:customStyle="1" w:styleId="20">
    <w:name w:val="标题 2 字符"/>
    <w:basedOn w:val="a0"/>
    <w:link w:val="2"/>
    <w:uiPriority w:val="9"/>
    <w:rsid w:val="008766AB"/>
    <w:rPr>
      <w:rFonts w:ascii="宋体" w:eastAsia="宋体" w:hAnsi="宋体" w:cs="宋体"/>
      <w:b/>
      <w:bCs/>
      <w:kern w:val="0"/>
      <w:sz w:val="36"/>
      <w:szCs w:val="36"/>
    </w:rPr>
  </w:style>
  <w:style w:type="paragraph" w:styleId="a4">
    <w:name w:val="header"/>
    <w:basedOn w:val="a"/>
    <w:link w:val="a5"/>
    <w:uiPriority w:val="99"/>
    <w:unhideWhenUsed/>
    <w:rsid w:val="005A08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A080F"/>
    <w:rPr>
      <w:sz w:val="18"/>
      <w:szCs w:val="18"/>
    </w:rPr>
  </w:style>
  <w:style w:type="paragraph" w:styleId="a6">
    <w:name w:val="footer"/>
    <w:basedOn w:val="a"/>
    <w:link w:val="a7"/>
    <w:uiPriority w:val="99"/>
    <w:unhideWhenUsed/>
    <w:rsid w:val="005A080F"/>
    <w:pPr>
      <w:tabs>
        <w:tab w:val="center" w:pos="4153"/>
        <w:tab w:val="right" w:pos="8306"/>
      </w:tabs>
      <w:snapToGrid w:val="0"/>
      <w:jc w:val="left"/>
    </w:pPr>
    <w:rPr>
      <w:sz w:val="18"/>
      <w:szCs w:val="18"/>
    </w:rPr>
  </w:style>
  <w:style w:type="character" w:customStyle="1" w:styleId="a7">
    <w:name w:val="页脚 字符"/>
    <w:basedOn w:val="a0"/>
    <w:link w:val="a6"/>
    <w:uiPriority w:val="99"/>
    <w:rsid w:val="005A08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618755">
      <w:bodyDiv w:val="1"/>
      <w:marLeft w:val="0"/>
      <w:marRight w:val="0"/>
      <w:marTop w:val="0"/>
      <w:marBottom w:val="0"/>
      <w:divBdr>
        <w:top w:val="none" w:sz="0" w:space="0" w:color="auto"/>
        <w:left w:val="none" w:sz="0" w:space="0" w:color="auto"/>
        <w:bottom w:val="none" w:sz="0" w:space="0" w:color="auto"/>
        <w:right w:val="none" w:sz="0" w:space="0" w:color="auto"/>
      </w:divBdr>
      <w:divsChild>
        <w:div w:id="918058307">
          <w:marLeft w:val="0"/>
          <w:marRight w:val="0"/>
          <w:marTop w:val="0"/>
          <w:marBottom w:val="0"/>
          <w:divBdr>
            <w:top w:val="none" w:sz="0" w:space="0" w:color="auto"/>
            <w:left w:val="none" w:sz="0" w:space="0" w:color="auto"/>
            <w:bottom w:val="none" w:sz="0" w:space="0" w:color="auto"/>
            <w:right w:val="none" w:sz="0" w:space="0" w:color="auto"/>
          </w:divBdr>
        </w:div>
      </w:divsChild>
    </w:div>
    <w:div w:id="1082679209">
      <w:bodyDiv w:val="1"/>
      <w:marLeft w:val="0"/>
      <w:marRight w:val="0"/>
      <w:marTop w:val="0"/>
      <w:marBottom w:val="0"/>
      <w:divBdr>
        <w:top w:val="none" w:sz="0" w:space="0" w:color="auto"/>
        <w:left w:val="none" w:sz="0" w:space="0" w:color="auto"/>
        <w:bottom w:val="none" w:sz="0" w:space="0" w:color="auto"/>
        <w:right w:val="none" w:sz="0" w:space="0" w:color="auto"/>
      </w:divBdr>
    </w:div>
    <w:div w:id="1180657997">
      <w:bodyDiv w:val="1"/>
      <w:marLeft w:val="0"/>
      <w:marRight w:val="0"/>
      <w:marTop w:val="0"/>
      <w:marBottom w:val="0"/>
      <w:divBdr>
        <w:top w:val="none" w:sz="0" w:space="0" w:color="auto"/>
        <w:left w:val="none" w:sz="0" w:space="0" w:color="auto"/>
        <w:bottom w:val="none" w:sz="0" w:space="0" w:color="auto"/>
        <w:right w:val="none" w:sz="0" w:space="0" w:color="auto"/>
      </w:divBdr>
      <w:divsChild>
        <w:div w:id="1977449015">
          <w:marLeft w:val="0"/>
          <w:marRight w:val="0"/>
          <w:marTop w:val="0"/>
          <w:marBottom w:val="0"/>
          <w:divBdr>
            <w:top w:val="none" w:sz="0" w:space="0" w:color="auto"/>
            <w:left w:val="none" w:sz="0" w:space="0" w:color="auto"/>
            <w:bottom w:val="none" w:sz="0" w:space="0" w:color="auto"/>
            <w:right w:val="none" w:sz="0" w:space="0" w:color="auto"/>
          </w:divBdr>
        </w:div>
      </w:divsChild>
    </w:div>
    <w:div w:id="1283338840">
      <w:bodyDiv w:val="1"/>
      <w:marLeft w:val="0"/>
      <w:marRight w:val="0"/>
      <w:marTop w:val="0"/>
      <w:marBottom w:val="0"/>
      <w:divBdr>
        <w:top w:val="none" w:sz="0" w:space="0" w:color="auto"/>
        <w:left w:val="none" w:sz="0" w:space="0" w:color="auto"/>
        <w:bottom w:val="none" w:sz="0" w:space="0" w:color="auto"/>
        <w:right w:val="none" w:sz="0" w:space="0" w:color="auto"/>
      </w:divBdr>
      <w:divsChild>
        <w:div w:id="97676995">
          <w:marLeft w:val="0"/>
          <w:marRight w:val="0"/>
          <w:marTop w:val="0"/>
          <w:marBottom w:val="0"/>
          <w:divBdr>
            <w:top w:val="none" w:sz="0" w:space="0" w:color="auto"/>
            <w:left w:val="none" w:sz="0" w:space="0" w:color="auto"/>
            <w:bottom w:val="none" w:sz="0" w:space="0" w:color="auto"/>
            <w:right w:val="none" w:sz="0" w:space="0" w:color="auto"/>
          </w:divBdr>
        </w:div>
      </w:divsChild>
    </w:div>
    <w:div w:id="1360161308">
      <w:bodyDiv w:val="1"/>
      <w:marLeft w:val="0"/>
      <w:marRight w:val="0"/>
      <w:marTop w:val="0"/>
      <w:marBottom w:val="0"/>
      <w:divBdr>
        <w:top w:val="none" w:sz="0" w:space="0" w:color="auto"/>
        <w:left w:val="none" w:sz="0" w:space="0" w:color="auto"/>
        <w:bottom w:val="none" w:sz="0" w:space="0" w:color="auto"/>
        <w:right w:val="none" w:sz="0" w:space="0" w:color="auto"/>
      </w:divBdr>
    </w:div>
    <w:div w:id="1406224926">
      <w:bodyDiv w:val="1"/>
      <w:marLeft w:val="0"/>
      <w:marRight w:val="0"/>
      <w:marTop w:val="0"/>
      <w:marBottom w:val="0"/>
      <w:divBdr>
        <w:top w:val="none" w:sz="0" w:space="0" w:color="auto"/>
        <w:left w:val="none" w:sz="0" w:space="0" w:color="auto"/>
        <w:bottom w:val="none" w:sz="0" w:space="0" w:color="auto"/>
        <w:right w:val="none" w:sz="0" w:space="0" w:color="auto"/>
      </w:divBdr>
      <w:divsChild>
        <w:div w:id="168050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79BA8-EDF4-43EC-B8A0-E83DAB917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515</Words>
  <Characters>2936</Characters>
  <Application>Microsoft Office Word</Application>
  <DocSecurity>0</DocSecurity>
  <Lines>24</Lines>
  <Paragraphs>6</Paragraphs>
  <ScaleCrop>false</ScaleCrop>
  <Company>dlut</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2018-07-07T08:54:00Z</dcterms:created>
  <dcterms:modified xsi:type="dcterms:W3CDTF">2018-07-11T13:31:00Z</dcterms:modified>
</cp:coreProperties>
</file>