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E04E9E2" w14:textId="6F63B9C9" w:rsidR="00731849" w:rsidRPr="00BD46B8" w:rsidRDefault="00EC5942" w:rsidP="00EC5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46B8">
        <w:rPr>
          <w:rFonts w:ascii="Times New Roman" w:hAnsi="Times New Roman" w:cs="Times New Roman"/>
          <w:b/>
          <w:bCs/>
          <w:sz w:val="28"/>
          <w:szCs w:val="28"/>
        </w:rPr>
        <w:t xml:space="preserve">Вопросы для аттестации работников </w:t>
      </w:r>
      <w:r w:rsidR="00810CC6" w:rsidRPr="00BD46B8">
        <w:rPr>
          <w:rFonts w:ascii="Times New Roman" w:hAnsi="Times New Roman" w:cs="Times New Roman"/>
          <w:b/>
          <w:bCs/>
          <w:sz w:val="28"/>
          <w:szCs w:val="28"/>
        </w:rPr>
        <w:t>филиала РГП на ПХВ «</w:t>
      </w:r>
      <w:proofErr w:type="gramStart"/>
      <w:r w:rsidR="00810CC6" w:rsidRPr="00BD46B8">
        <w:rPr>
          <w:rFonts w:ascii="Times New Roman" w:hAnsi="Times New Roman" w:cs="Times New Roman"/>
          <w:b/>
          <w:bCs/>
          <w:sz w:val="28"/>
          <w:szCs w:val="28"/>
        </w:rPr>
        <w:t xml:space="preserve">НЦКДА» </w:t>
      </w:r>
      <w:r w:rsidRPr="00BD46B8">
        <w:rPr>
          <w:rFonts w:ascii="Times New Roman" w:hAnsi="Times New Roman" w:cs="Times New Roman"/>
          <w:b/>
          <w:bCs/>
          <w:sz w:val="28"/>
          <w:szCs w:val="28"/>
        </w:rPr>
        <w:t xml:space="preserve"> по</w:t>
      </w:r>
      <w:proofErr w:type="gramEnd"/>
      <w:r w:rsidRPr="00BD46B8">
        <w:rPr>
          <w:rFonts w:ascii="Times New Roman" w:hAnsi="Times New Roman" w:cs="Times New Roman"/>
          <w:b/>
          <w:bCs/>
          <w:sz w:val="28"/>
          <w:szCs w:val="28"/>
        </w:rPr>
        <w:t xml:space="preserve"> Жамбылской области</w:t>
      </w:r>
      <w:r w:rsidR="00810CC6" w:rsidRPr="00BD46B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5FDB46E2" w14:textId="46EA59D4" w:rsidR="00810CC6" w:rsidRPr="00BD46B8" w:rsidRDefault="00810CC6" w:rsidP="00EC594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D46B8">
        <w:rPr>
          <w:rFonts w:ascii="Times New Roman" w:hAnsi="Times New Roman" w:cs="Times New Roman"/>
          <w:b/>
          <w:bCs/>
          <w:sz w:val="28"/>
          <w:szCs w:val="28"/>
        </w:rPr>
        <w:t>Испытательная лаборатория</w:t>
      </w:r>
    </w:p>
    <w:p w14:paraId="4CA3F87E" w14:textId="7F5CB472" w:rsidR="00EC5942" w:rsidRPr="00BD46B8" w:rsidRDefault="00EC5942" w:rsidP="00EC5942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BD46B8">
        <w:rPr>
          <w:b/>
          <w:bCs/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Максимальное содержание в щебне зерен пластинчатой (лещадной) и игловатой формы для мелкозернистой асфальтобетонной смеси не должно превышать</w:t>
      </w:r>
    </w:p>
    <w:p w14:paraId="40F34427" w14:textId="3083A1A4" w:rsidR="00EC5942" w:rsidRPr="00BD46B8" w:rsidRDefault="00EC5942" w:rsidP="00EC5942">
      <w:pPr>
        <w:rPr>
          <w:rFonts w:ascii="Times New Roman" w:hAnsi="Times New Roman" w:cs="Times New Roman"/>
          <w:sz w:val="28"/>
          <w:szCs w:val="28"/>
        </w:rPr>
      </w:pPr>
      <w:r w:rsidRPr="00BD46B8">
        <w:rPr>
          <w:rFonts w:ascii="Times New Roman" w:hAnsi="Times New Roman" w:cs="Times New Roman"/>
          <w:sz w:val="28"/>
          <w:szCs w:val="28"/>
        </w:rPr>
        <w:t xml:space="preserve">А- </w:t>
      </w:r>
      <w:r w:rsidR="00810CC6" w:rsidRPr="00BD46B8">
        <w:rPr>
          <w:rFonts w:ascii="Times New Roman" w:hAnsi="Times New Roman" w:cs="Times New Roman"/>
          <w:sz w:val="28"/>
          <w:szCs w:val="28"/>
        </w:rPr>
        <w:t>1</w:t>
      </w:r>
      <w:r w:rsidRPr="00BD46B8">
        <w:rPr>
          <w:rFonts w:ascii="Times New Roman" w:hAnsi="Times New Roman" w:cs="Times New Roman"/>
          <w:sz w:val="28"/>
          <w:szCs w:val="28"/>
        </w:rPr>
        <w:t>5 %</w:t>
      </w:r>
    </w:p>
    <w:p w14:paraId="36820E5D" w14:textId="66D5622D" w:rsidR="00EC5942" w:rsidRPr="00BD46B8" w:rsidRDefault="00EC5942" w:rsidP="00EC5942">
      <w:pPr>
        <w:rPr>
          <w:rFonts w:ascii="Times New Roman" w:hAnsi="Times New Roman" w:cs="Times New Roman"/>
          <w:sz w:val="28"/>
          <w:szCs w:val="28"/>
        </w:rPr>
      </w:pPr>
      <w:r w:rsidRPr="00BD46B8">
        <w:rPr>
          <w:rFonts w:ascii="Times New Roman" w:hAnsi="Times New Roman" w:cs="Times New Roman"/>
          <w:sz w:val="28"/>
          <w:szCs w:val="28"/>
        </w:rPr>
        <w:t>Б -</w:t>
      </w:r>
      <w:r w:rsidR="00810CC6" w:rsidRPr="00BD46B8">
        <w:rPr>
          <w:rFonts w:ascii="Times New Roman" w:hAnsi="Times New Roman" w:cs="Times New Roman"/>
          <w:sz w:val="28"/>
          <w:szCs w:val="28"/>
        </w:rPr>
        <w:t>2</w:t>
      </w:r>
      <w:r w:rsidRPr="00BD46B8">
        <w:rPr>
          <w:rFonts w:ascii="Times New Roman" w:hAnsi="Times New Roman" w:cs="Times New Roman"/>
          <w:sz w:val="28"/>
          <w:szCs w:val="28"/>
        </w:rPr>
        <w:t>5%</w:t>
      </w:r>
    </w:p>
    <w:p w14:paraId="2A3830D8" w14:textId="538D1E25" w:rsidR="00EC5942" w:rsidRPr="00BD46B8" w:rsidRDefault="00EC5942" w:rsidP="00EC5942">
      <w:pPr>
        <w:rPr>
          <w:rFonts w:ascii="Times New Roman" w:hAnsi="Times New Roman" w:cs="Times New Roman"/>
          <w:sz w:val="28"/>
          <w:szCs w:val="28"/>
        </w:rPr>
      </w:pPr>
      <w:r w:rsidRPr="00BD46B8">
        <w:rPr>
          <w:rFonts w:ascii="Times New Roman" w:hAnsi="Times New Roman" w:cs="Times New Roman"/>
          <w:sz w:val="28"/>
          <w:szCs w:val="28"/>
        </w:rPr>
        <w:t>В -35%</w:t>
      </w:r>
    </w:p>
    <w:p w14:paraId="1DBF8507" w14:textId="67CA5911" w:rsidR="00EC5942" w:rsidRPr="00BD46B8" w:rsidRDefault="00EC5942" w:rsidP="00EC5942">
      <w:pPr>
        <w:rPr>
          <w:rFonts w:ascii="Times New Roman" w:hAnsi="Times New Roman" w:cs="Times New Roman"/>
          <w:sz w:val="28"/>
          <w:szCs w:val="28"/>
        </w:rPr>
      </w:pPr>
      <w:r w:rsidRPr="00BD46B8">
        <w:rPr>
          <w:rFonts w:ascii="Times New Roman" w:hAnsi="Times New Roman" w:cs="Times New Roman"/>
          <w:sz w:val="28"/>
          <w:szCs w:val="28"/>
        </w:rPr>
        <w:t>Г – не нормируется</w:t>
      </w:r>
    </w:p>
    <w:p w14:paraId="58C7C308" w14:textId="0E2A2E8A" w:rsidR="00EC5942" w:rsidRPr="00BD46B8" w:rsidRDefault="00EC5942" w:rsidP="00EC594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6B8">
        <w:rPr>
          <w:rFonts w:ascii="Times New Roman" w:hAnsi="Times New Roman" w:cs="Times New Roman"/>
          <w:b/>
          <w:bCs/>
          <w:sz w:val="28"/>
          <w:szCs w:val="28"/>
        </w:rPr>
        <w:t>2.  Сопротивляемость асфальтобетона образованию трещин, определяется по показателю максимальной нагрузки, необходимой для раскалывания образца по образующей</w:t>
      </w:r>
    </w:p>
    <w:p w14:paraId="3D0BECAD" w14:textId="77777777" w:rsidR="00810CC6" w:rsidRPr="00BD46B8" w:rsidRDefault="00EC5942" w:rsidP="00810CC6">
      <w:pPr>
        <w:rPr>
          <w:rFonts w:ascii="Times New Roman" w:hAnsi="Times New Roman" w:cs="Times New Roman"/>
          <w:sz w:val="28"/>
          <w:szCs w:val="28"/>
        </w:rPr>
      </w:pPr>
      <w:r w:rsidRPr="00BD46B8">
        <w:rPr>
          <w:rFonts w:ascii="Times New Roman" w:hAnsi="Times New Roman" w:cs="Times New Roman"/>
          <w:sz w:val="28"/>
          <w:szCs w:val="28"/>
        </w:rPr>
        <w:t xml:space="preserve">А – </w:t>
      </w:r>
      <w:proofErr w:type="spellStart"/>
      <w:r w:rsidR="00810CC6" w:rsidRPr="00BD46B8">
        <w:rPr>
          <w:rFonts w:ascii="Times New Roman" w:hAnsi="Times New Roman" w:cs="Times New Roman"/>
          <w:sz w:val="28"/>
          <w:szCs w:val="28"/>
        </w:rPr>
        <w:t>Трещиностойкость</w:t>
      </w:r>
      <w:proofErr w:type="spellEnd"/>
    </w:p>
    <w:p w14:paraId="7452EA5A" w14:textId="58B53FBF" w:rsidR="00EC5942" w:rsidRPr="00BD46B8" w:rsidRDefault="00EC5942" w:rsidP="00EC5942">
      <w:pPr>
        <w:rPr>
          <w:rFonts w:ascii="Times New Roman" w:hAnsi="Times New Roman" w:cs="Times New Roman"/>
          <w:sz w:val="28"/>
          <w:szCs w:val="28"/>
        </w:rPr>
      </w:pPr>
      <w:r w:rsidRPr="00BD46B8">
        <w:rPr>
          <w:rFonts w:ascii="Times New Roman" w:hAnsi="Times New Roman" w:cs="Times New Roman"/>
          <w:sz w:val="28"/>
          <w:szCs w:val="28"/>
        </w:rPr>
        <w:t>Б – Текучесть</w:t>
      </w:r>
    </w:p>
    <w:p w14:paraId="78E59B28" w14:textId="6C2BE493" w:rsidR="00EC5942" w:rsidRPr="00BD46B8" w:rsidRDefault="00EC5942" w:rsidP="00EC5942">
      <w:pPr>
        <w:rPr>
          <w:rFonts w:ascii="Times New Roman" w:hAnsi="Times New Roman" w:cs="Times New Roman"/>
          <w:sz w:val="28"/>
          <w:szCs w:val="28"/>
        </w:rPr>
      </w:pPr>
      <w:r w:rsidRPr="00BD46B8">
        <w:rPr>
          <w:rFonts w:ascii="Times New Roman" w:hAnsi="Times New Roman" w:cs="Times New Roman"/>
          <w:sz w:val="28"/>
          <w:szCs w:val="28"/>
        </w:rPr>
        <w:t xml:space="preserve">В - </w:t>
      </w:r>
      <w:proofErr w:type="spellStart"/>
      <w:r w:rsidR="00810CC6" w:rsidRPr="00BD46B8">
        <w:rPr>
          <w:rFonts w:ascii="Times New Roman" w:hAnsi="Times New Roman" w:cs="Times New Roman"/>
          <w:sz w:val="28"/>
          <w:szCs w:val="28"/>
        </w:rPr>
        <w:t>Сдвигоустойчивость</w:t>
      </w:r>
      <w:proofErr w:type="spellEnd"/>
    </w:p>
    <w:p w14:paraId="43E881BD" w14:textId="6A2575A9" w:rsidR="00EC5942" w:rsidRPr="00BD46B8" w:rsidRDefault="00EC5942" w:rsidP="00EC5942">
      <w:pPr>
        <w:rPr>
          <w:rFonts w:ascii="Times New Roman" w:hAnsi="Times New Roman" w:cs="Times New Roman"/>
          <w:sz w:val="28"/>
          <w:szCs w:val="28"/>
        </w:rPr>
      </w:pPr>
      <w:r w:rsidRPr="00BD46B8">
        <w:rPr>
          <w:rFonts w:ascii="Times New Roman" w:hAnsi="Times New Roman" w:cs="Times New Roman"/>
          <w:sz w:val="28"/>
          <w:szCs w:val="28"/>
        </w:rPr>
        <w:t>Г – Прочность при сжатии</w:t>
      </w:r>
    </w:p>
    <w:p w14:paraId="57494A5E" w14:textId="31B6E339" w:rsidR="00C94D6B" w:rsidRPr="00BD46B8" w:rsidRDefault="00C94D6B" w:rsidP="00C94D6B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hAnsi="Times New Roman" w:cs="Times New Roman"/>
          <w:b/>
          <w:bCs/>
          <w:sz w:val="28"/>
          <w:szCs w:val="28"/>
        </w:rPr>
        <w:t>3.</w:t>
      </w:r>
      <w:r w:rsidRPr="00BD46B8">
        <w:rPr>
          <w:b/>
          <w:bCs/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Температура приготовления образцов для испытаний из </w:t>
      </w:r>
      <w:proofErr w:type="spellStart"/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щебено</w:t>
      </w:r>
      <w:proofErr w:type="spellEnd"/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-мастичной асфальтобетонной смеси приготовленной на битуме БНД 100/130</w:t>
      </w:r>
    </w:p>
    <w:p w14:paraId="3A1FCAB5" w14:textId="64E36D4E" w:rsidR="00C94D6B" w:rsidRPr="00BD46B8" w:rsidRDefault="00C94D6B" w:rsidP="00EC5942">
      <w:pPr>
        <w:rPr>
          <w:rFonts w:ascii="Times New Roman" w:hAnsi="Times New Roman" w:cs="Times New Roman"/>
          <w:sz w:val="28"/>
          <w:szCs w:val="28"/>
        </w:rPr>
      </w:pPr>
      <w:r w:rsidRPr="00BD46B8">
        <w:rPr>
          <w:rFonts w:ascii="Times New Roman" w:hAnsi="Times New Roman" w:cs="Times New Roman"/>
          <w:sz w:val="28"/>
          <w:szCs w:val="28"/>
        </w:rPr>
        <w:t>А- от 150 до 165 °С</w:t>
      </w:r>
    </w:p>
    <w:p w14:paraId="0915E06D" w14:textId="6F52C7CD" w:rsidR="00C94D6B" w:rsidRPr="00BD46B8" w:rsidRDefault="00C94D6B" w:rsidP="00C94D6B">
      <w:pPr>
        <w:rPr>
          <w:rFonts w:ascii="Times New Roman" w:hAnsi="Times New Roman" w:cs="Times New Roman"/>
          <w:sz w:val="28"/>
          <w:szCs w:val="28"/>
        </w:rPr>
      </w:pPr>
      <w:r w:rsidRPr="00BD46B8">
        <w:rPr>
          <w:rFonts w:ascii="Times New Roman" w:hAnsi="Times New Roman" w:cs="Times New Roman"/>
          <w:sz w:val="28"/>
          <w:szCs w:val="28"/>
        </w:rPr>
        <w:t>Б- от 160 до 180 °С</w:t>
      </w:r>
    </w:p>
    <w:p w14:paraId="274F7CA2" w14:textId="50DA111C" w:rsidR="00C94D6B" w:rsidRPr="00BD46B8" w:rsidRDefault="00C94D6B" w:rsidP="00C94D6B">
      <w:pPr>
        <w:rPr>
          <w:rFonts w:ascii="Times New Roman" w:hAnsi="Times New Roman" w:cs="Times New Roman"/>
          <w:sz w:val="28"/>
          <w:szCs w:val="28"/>
        </w:rPr>
      </w:pPr>
      <w:r w:rsidRPr="00BD46B8">
        <w:rPr>
          <w:rFonts w:ascii="Times New Roman" w:hAnsi="Times New Roman" w:cs="Times New Roman"/>
          <w:sz w:val="28"/>
          <w:szCs w:val="28"/>
        </w:rPr>
        <w:t>В- от 130 до 145 °С</w:t>
      </w:r>
    </w:p>
    <w:p w14:paraId="2F6D0DD2" w14:textId="3E9BD0EF" w:rsidR="00C94D6B" w:rsidRPr="00BD46B8" w:rsidRDefault="00C94D6B" w:rsidP="00C94D6B">
      <w:pPr>
        <w:rPr>
          <w:rFonts w:ascii="Times New Roman" w:hAnsi="Times New Roman" w:cs="Times New Roman"/>
          <w:sz w:val="28"/>
          <w:szCs w:val="28"/>
        </w:rPr>
      </w:pPr>
      <w:r w:rsidRPr="00BD46B8">
        <w:rPr>
          <w:rFonts w:ascii="Times New Roman" w:hAnsi="Times New Roman" w:cs="Times New Roman"/>
          <w:sz w:val="28"/>
          <w:szCs w:val="28"/>
        </w:rPr>
        <w:t>Г- не более 145 °С</w:t>
      </w:r>
    </w:p>
    <w:p w14:paraId="7AAB26E1" w14:textId="04087E9D" w:rsidR="00C94D6B" w:rsidRPr="00BD46B8" w:rsidRDefault="00C94D6B" w:rsidP="00C94D6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BD46B8">
        <w:rPr>
          <w:rFonts w:ascii="Times New Roman" w:hAnsi="Times New Roman" w:cs="Times New Roman"/>
          <w:b/>
          <w:bCs/>
          <w:sz w:val="28"/>
          <w:szCs w:val="28"/>
        </w:rPr>
        <w:t>4. Марка вязкого битума определяется по показателю</w:t>
      </w:r>
    </w:p>
    <w:p w14:paraId="311E581F" w14:textId="77777777" w:rsidR="00810CC6" w:rsidRPr="00BD46B8" w:rsidRDefault="00C94D6B" w:rsidP="00810CC6">
      <w:pPr>
        <w:rPr>
          <w:rFonts w:ascii="Times New Roman" w:hAnsi="Times New Roman" w:cs="Times New Roman"/>
          <w:sz w:val="28"/>
          <w:szCs w:val="28"/>
        </w:rPr>
      </w:pPr>
      <w:r w:rsidRPr="00BD46B8">
        <w:rPr>
          <w:rFonts w:ascii="Times New Roman" w:hAnsi="Times New Roman" w:cs="Times New Roman"/>
          <w:sz w:val="28"/>
          <w:szCs w:val="28"/>
        </w:rPr>
        <w:t xml:space="preserve">А- </w:t>
      </w:r>
      <w:r w:rsidR="00810CC6" w:rsidRPr="00BD46B8">
        <w:rPr>
          <w:rFonts w:ascii="Times New Roman" w:hAnsi="Times New Roman" w:cs="Times New Roman"/>
          <w:sz w:val="28"/>
          <w:szCs w:val="28"/>
        </w:rPr>
        <w:t>Пенетрация</w:t>
      </w:r>
    </w:p>
    <w:p w14:paraId="1E3925E4" w14:textId="6BA050B1" w:rsidR="00C94D6B" w:rsidRPr="00BD46B8" w:rsidRDefault="00C94D6B" w:rsidP="00C94D6B">
      <w:pPr>
        <w:rPr>
          <w:rFonts w:ascii="Times New Roman" w:hAnsi="Times New Roman" w:cs="Times New Roman"/>
          <w:sz w:val="28"/>
          <w:szCs w:val="28"/>
        </w:rPr>
      </w:pPr>
      <w:r w:rsidRPr="00BD46B8">
        <w:rPr>
          <w:rFonts w:ascii="Times New Roman" w:hAnsi="Times New Roman" w:cs="Times New Roman"/>
          <w:sz w:val="28"/>
          <w:szCs w:val="28"/>
        </w:rPr>
        <w:t>Б – Температуры вспышки</w:t>
      </w:r>
    </w:p>
    <w:p w14:paraId="0044942F" w14:textId="6C061511" w:rsidR="00C94D6B" w:rsidRPr="00BD46B8" w:rsidRDefault="00C94D6B" w:rsidP="00C94D6B">
      <w:pPr>
        <w:rPr>
          <w:rFonts w:ascii="Times New Roman" w:hAnsi="Times New Roman" w:cs="Times New Roman"/>
          <w:sz w:val="28"/>
          <w:szCs w:val="28"/>
        </w:rPr>
      </w:pPr>
      <w:r w:rsidRPr="00BD46B8">
        <w:rPr>
          <w:rFonts w:ascii="Times New Roman" w:hAnsi="Times New Roman" w:cs="Times New Roman"/>
          <w:sz w:val="28"/>
          <w:szCs w:val="28"/>
        </w:rPr>
        <w:t xml:space="preserve">В – </w:t>
      </w:r>
      <w:r w:rsidR="00810CC6" w:rsidRPr="00BD46B8">
        <w:rPr>
          <w:rFonts w:ascii="Times New Roman" w:hAnsi="Times New Roman" w:cs="Times New Roman"/>
          <w:sz w:val="28"/>
          <w:szCs w:val="28"/>
        </w:rPr>
        <w:t xml:space="preserve">Температуры хрупкости </w:t>
      </w:r>
    </w:p>
    <w:p w14:paraId="5FFE86B5" w14:textId="30B2A060" w:rsidR="00C94D6B" w:rsidRPr="00BD46B8" w:rsidRDefault="00C94D6B" w:rsidP="00C94D6B">
      <w:pPr>
        <w:rPr>
          <w:rFonts w:ascii="Times New Roman" w:hAnsi="Times New Roman" w:cs="Times New Roman"/>
          <w:sz w:val="28"/>
          <w:szCs w:val="28"/>
        </w:rPr>
      </w:pPr>
      <w:r w:rsidRPr="00BD46B8">
        <w:rPr>
          <w:rFonts w:ascii="Times New Roman" w:hAnsi="Times New Roman" w:cs="Times New Roman"/>
          <w:sz w:val="28"/>
          <w:szCs w:val="28"/>
        </w:rPr>
        <w:t>Г – Условная вязкость</w:t>
      </w:r>
    </w:p>
    <w:p w14:paraId="61B9C66D" w14:textId="656E86D9" w:rsidR="00C94D6B" w:rsidRPr="00BD46B8" w:rsidRDefault="00C94D6B" w:rsidP="00C94D6B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Коэффициент фильтрации щебеночно-гравийно-песчаных смесей, используемых для дренирующих слоев основания дорог должен быть:</w:t>
      </w:r>
    </w:p>
    <w:p w14:paraId="5C382EC3" w14:textId="17A550EF" w:rsidR="00C94D6B" w:rsidRPr="00BD46B8" w:rsidRDefault="00C94D6B" w:rsidP="00C94D6B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 – не </w:t>
      </w:r>
      <w:r w:rsidR="00810CC6"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мен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ее 1 м/</w:t>
      </w:r>
      <w:proofErr w:type="spellStart"/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сут</w:t>
      </w:r>
      <w:proofErr w:type="spellEnd"/>
    </w:p>
    <w:p w14:paraId="1F0A2D63" w14:textId="06C37DFF" w:rsidR="00C94D6B" w:rsidRPr="00BD46B8" w:rsidRDefault="00C94D6B" w:rsidP="00C94D6B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 – не </w:t>
      </w:r>
      <w:r w:rsidR="00810CC6"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бол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ее 1м/</w:t>
      </w:r>
      <w:proofErr w:type="spellStart"/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сут</w:t>
      </w:r>
      <w:proofErr w:type="spellEnd"/>
    </w:p>
    <w:p w14:paraId="30985763" w14:textId="0AC0F2DF" w:rsidR="00C94D6B" w:rsidRPr="00BD46B8" w:rsidRDefault="00C94D6B" w:rsidP="00C94D6B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В – не менее 2 м/</w:t>
      </w:r>
      <w:proofErr w:type="spellStart"/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сут</w:t>
      </w:r>
      <w:proofErr w:type="spellEnd"/>
    </w:p>
    <w:p w14:paraId="2731FAED" w14:textId="32BEBB26" w:rsidR="00C94D6B" w:rsidRPr="00BD46B8" w:rsidRDefault="00C94D6B" w:rsidP="00C94D6B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Г- не менее 0,5 м/</w:t>
      </w:r>
      <w:proofErr w:type="spellStart"/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сут</w:t>
      </w:r>
      <w:proofErr w:type="spellEnd"/>
    </w:p>
    <w:p w14:paraId="2F88BCF4" w14:textId="2BC599B5" w:rsidR="00C94D6B" w:rsidRPr="00BD46B8" w:rsidRDefault="00C94D6B" w:rsidP="00C94D6B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6.</w:t>
      </w:r>
      <w:r w:rsidRPr="00BD46B8">
        <w:rPr>
          <w:b/>
          <w:bCs/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Название грунта, согласно классификации, с числом пластичности </w:t>
      </w:r>
      <w:proofErr w:type="spellStart"/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Ip</w:t>
      </w:r>
      <w:proofErr w:type="spellEnd"/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от 7% до 12%</w:t>
      </w:r>
    </w:p>
    <w:p w14:paraId="5A1E67EA" w14:textId="6515FDC2" w:rsidR="00C94D6B" w:rsidRPr="00BD46B8" w:rsidRDefault="00810CC6" w:rsidP="00C94D6B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А- суглинок легкий</w:t>
      </w:r>
    </w:p>
    <w:p w14:paraId="17B4EA69" w14:textId="4EB5A152" w:rsidR="00810CC6" w:rsidRPr="00BD46B8" w:rsidRDefault="00810CC6" w:rsidP="00C94D6B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 – супесь</w:t>
      </w:r>
    </w:p>
    <w:p w14:paraId="7B4F89D1" w14:textId="55BE93AE" w:rsidR="00810CC6" w:rsidRPr="00BD46B8" w:rsidRDefault="00810CC6" w:rsidP="00C94D6B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– глина </w:t>
      </w:r>
    </w:p>
    <w:p w14:paraId="0B345C25" w14:textId="41BBDB2E" w:rsidR="00810CC6" w:rsidRPr="00BD46B8" w:rsidRDefault="00810CC6" w:rsidP="00C94D6B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Г – суглинок тяжелый</w:t>
      </w:r>
    </w:p>
    <w:p w14:paraId="7A68368C" w14:textId="0B0180CA" w:rsidR="00810CC6" w:rsidRPr="00BD46B8" w:rsidRDefault="00810CC6" w:rsidP="00810CC6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</w:t>
      </w:r>
      <w:r w:rsidRPr="00BD46B8">
        <w:rPr>
          <w:b/>
          <w:bCs/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Гарантийный срок хранения модифицированного битума</w:t>
      </w:r>
    </w:p>
    <w:p w14:paraId="2B503A3F" w14:textId="3FD75DA0" w:rsidR="00810CC6" w:rsidRPr="00BD46B8" w:rsidRDefault="00810CC6" w:rsidP="00810CC6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А-</w:t>
      </w:r>
      <w:r w:rsidRPr="00BD46B8">
        <w:rPr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1 год при температуре окружающей среды</w:t>
      </w:r>
    </w:p>
    <w:p w14:paraId="6D62EC84" w14:textId="77777777" w:rsidR="00810CC6" w:rsidRPr="00BD46B8" w:rsidRDefault="00810CC6" w:rsidP="00810CC6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 – 2 года при температуре окружающей среды</w:t>
      </w:r>
    </w:p>
    <w:p w14:paraId="5EAF8F2E" w14:textId="77777777" w:rsidR="00810CC6" w:rsidRPr="00BD46B8" w:rsidRDefault="00810CC6" w:rsidP="00810CC6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В – 6 месяцев при температуре окружающей среды</w:t>
      </w:r>
    </w:p>
    <w:p w14:paraId="5ED4392B" w14:textId="34B5135B" w:rsidR="00810CC6" w:rsidRPr="00BD46B8" w:rsidRDefault="00810CC6" w:rsidP="00C94D6B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Г – не более 6 месяцев при температуре окружающей среды</w:t>
      </w:r>
    </w:p>
    <w:p w14:paraId="7A6BD2AA" w14:textId="36F894AC" w:rsidR="00810CC6" w:rsidRPr="00BD46B8" w:rsidRDefault="00810CC6" w:rsidP="00810CC6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8.</w:t>
      </w:r>
      <w:r w:rsidRPr="00BD46B8">
        <w:rPr>
          <w:b/>
          <w:bCs/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Диаметр формы для уплотнения образцов из холодных смесей </w:t>
      </w:r>
      <w:proofErr w:type="gramStart"/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для определение</w:t>
      </w:r>
      <w:proofErr w:type="gramEnd"/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</w:t>
      </w:r>
      <w:proofErr w:type="spellStart"/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слеживаемости</w:t>
      </w:r>
      <w:proofErr w:type="spellEnd"/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? </w:t>
      </w:r>
    </w:p>
    <w:p w14:paraId="796C5DE0" w14:textId="28C9B68D" w:rsidR="00CC6A5B" w:rsidRPr="00BD46B8" w:rsidRDefault="00CC6A5B" w:rsidP="00810CC6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А -71,4 мм</w:t>
      </w:r>
    </w:p>
    <w:p w14:paraId="5D6D0F52" w14:textId="1993D368" w:rsidR="00CC6A5B" w:rsidRPr="00BD46B8" w:rsidRDefault="00CC6A5B" w:rsidP="00810CC6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 - 101,1 мм</w:t>
      </w:r>
    </w:p>
    <w:p w14:paraId="3EE4BB6F" w14:textId="5721F86C" w:rsidR="00CC6A5B" w:rsidRPr="00BD46B8" w:rsidRDefault="00CC6A5B" w:rsidP="00810CC6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В - 50,5 мм</w:t>
      </w:r>
    </w:p>
    <w:p w14:paraId="4D44378D" w14:textId="148AD990" w:rsidR="00CC6A5B" w:rsidRPr="00BD46B8" w:rsidRDefault="00CC6A5B" w:rsidP="00810CC6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Г – 150 мм</w:t>
      </w:r>
    </w:p>
    <w:p w14:paraId="2DC916F2" w14:textId="7DF4BD6D" w:rsidR="00CC6A5B" w:rsidRPr="00BD46B8" w:rsidRDefault="00CC6A5B" w:rsidP="00810CC6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9. НД на методы испытания материалы на основе органических вяжущих для </w:t>
      </w:r>
      <w:proofErr w:type="gramStart"/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дорожного  и</w:t>
      </w:r>
      <w:proofErr w:type="gramEnd"/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аэродромного строительство</w:t>
      </w:r>
    </w:p>
    <w:p w14:paraId="64265183" w14:textId="13CE2A22" w:rsidR="00CC6A5B" w:rsidRPr="00BD46B8" w:rsidRDefault="00CC6A5B" w:rsidP="00810CC6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А - СТ РК 1218-2003</w:t>
      </w:r>
    </w:p>
    <w:p w14:paraId="46FCFF4B" w14:textId="190B706F" w:rsidR="00CC6A5B" w:rsidRPr="00BD46B8" w:rsidRDefault="00CC6A5B" w:rsidP="00810CC6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 – СТ РК 1225-2019</w:t>
      </w:r>
    </w:p>
    <w:p w14:paraId="66E51F20" w14:textId="175F8D56" w:rsidR="00CC6A5B" w:rsidRPr="00BD46B8" w:rsidRDefault="00CC6A5B" w:rsidP="00810CC6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В – СТ РК 1284-2004</w:t>
      </w:r>
    </w:p>
    <w:p w14:paraId="47BDE7B2" w14:textId="673320C8" w:rsidR="00CC6A5B" w:rsidRPr="00BD46B8" w:rsidRDefault="00CC6A5B" w:rsidP="00810CC6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Г – ГОСТ 25100-2011</w:t>
      </w:r>
    </w:p>
    <w:p w14:paraId="31757E08" w14:textId="29255F39" w:rsidR="00CC6A5B" w:rsidRPr="00BD46B8" w:rsidRDefault="00CC6A5B" w:rsidP="00CC6A5B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10.</w:t>
      </w:r>
      <w:r w:rsidRPr="00BD46B8">
        <w:rPr>
          <w:b/>
          <w:bCs/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Максимальное число циклов при испытании щебня (гравия) на морозостойкость методом насыщения в растворе сернокислого натрия и высушивания</w:t>
      </w:r>
    </w:p>
    <w:p w14:paraId="19C2DB1C" w14:textId="3F8D7130" w:rsidR="00CC6A5B" w:rsidRPr="00BD46B8" w:rsidRDefault="00CC6A5B" w:rsidP="00CC6A5B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А -15 циклов</w:t>
      </w:r>
    </w:p>
    <w:p w14:paraId="303C13A2" w14:textId="12B67D5D" w:rsidR="00CC6A5B" w:rsidRPr="00BD46B8" w:rsidRDefault="00CC6A5B" w:rsidP="00CC6A5B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 -300 циклов</w:t>
      </w:r>
    </w:p>
    <w:p w14:paraId="7DF411E1" w14:textId="1721528A" w:rsidR="00CC6A5B" w:rsidRPr="00BD46B8" w:rsidRDefault="00CC6A5B" w:rsidP="00CC6A5B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В -10 циклов</w:t>
      </w:r>
    </w:p>
    <w:p w14:paraId="746845D5" w14:textId="0CA230FA" w:rsidR="00CC6A5B" w:rsidRPr="00BD46B8" w:rsidRDefault="00CC6A5B" w:rsidP="00CC6A5B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Г -50 циклов</w:t>
      </w:r>
    </w:p>
    <w:p w14:paraId="5C342738" w14:textId="1932B0F0" w:rsidR="00CC6A5B" w:rsidRPr="00BD46B8" w:rsidRDefault="00CC6A5B" w:rsidP="00CC6A5B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11.</w:t>
      </w:r>
      <w:r w:rsidRPr="00BD46B8">
        <w:rPr>
          <w:b/>
          <w:bCs/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Водонепроницаемость бетона определяют испытанием серии из</w:t>
      </w:r>
    </w:p>
    <w:p w14:paraId="48BA9B90" w14:textId="098D7144" w:rsidR="00CC6A5B" w:rsidRPr="00BD46B8" w:rsidRDefault="00CC6A5B" w:rsidP="00CC6A5B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А – 6 образцов</w:t>
      </w:r>
    </w:p>
    <w:p w14:paraId="123F0650" w14:textId="5480464D" w:rsidR="00CC6A5B" w:rsidRPr="00BD46B8" w:rsidRDefault="00CC6A5B" w:rsidP="00CC6A5B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 - 4 образцов</w:t>
      </w:r>
    </w:p>
    <w:p w14:paraId="6522348C" w14:textId="5815D7E1" w:rsidR="00CC6A5B" w:rsidRPr="00BD46B8" w:rsidRDefault="00CC6A5B" w:rsidP="00CC6A5B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В - 3 образцов</w:t>
      </w:r>
    </w:p>
    <w:p w14:paraId="0259784D" w14:textId="42B49076" w:rsidR="00CC6A5B" w:rsidRPr="00BD46B8" w:rsidRDefault="00CC6A5B" w:rsidP="00CC6A5B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Г – 8 образцов</w:t>
      </w:r>
    </w:p>
    <w:p w14:paraId="453D91DE" w14:textId="52F8237B" w:rsidR="00CC6A5B" w:rsidRPr="00BD46B8" w:rsidRDefault="00CC6A5B" w:rsidP="00CC6A5B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A404859" w14:textId="056BB40C" w:rsidR="00234B4E" w:rsidRPr="00BD46B8" w:rsidRDefault="00CC6A5B" w:rsidP="00234B4E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12.</w:t>
      </w:r>
      <w:r w:rsidR="00234B4E" w:rsidRPr="00BD46B8">
        <w:rPr>
          <w:b/>
          <w:bCs/>
          <w:sz w:val="28"/>
          <w:szCs w:val="28"/>
        </w:rPr>
        <w:t xml:space="preserve"> </w:t>
      </w:r>
      <w:r w:rsidR="00234B4E"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Допустимое содержание </w:t>
      </w:r>
      <w:proofErr w:type="spellStart"/>
      <w:r w:rsidR="00234B4E"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трехкальциевого</w:t>
      </w:r>
      <w:proofErr w:type="spellEnd"/>
      <w:r w:rsidR="00234B4E"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алюмината в портландцементном клинкере:</w:t>
      </w:r>
    </w:p>
    <w:p w14:paraId="33281919" w14:textId="2457B2F1" w:rsidR="00234B4E" w:rsidRPr="00BD46B8" w:rsidRDefault="00234B4E" w:rsidP="00234B4E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А-</w:t>
      </w:r>
      <w:r w:rsidRPr="00BD46B8">
        <w:rPr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более 7%</w:t>
      </w:r>
    </w:p>
    <w:p w14:paraId="0FE6E32A" w14:textId="4B785489" w:rsidR="00234B4E" w:rsidRPr="00BD46B8" w:rsidRDefault="00234B4E" w:rsidP="00234B4E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Б- не менее 7%</w:t>
      </w:r>
    </w:p>
    <w:p w14:paraId="5A0BF765" w14:textId="5F23C9E4" w:rsidR="00234B4E" w:rsidRPr="00BD46B8" w:rsidRDefault="00234B4E" w:rsidP="00234B4E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В – не более 3%</w:t>
      </w:r>
    </w:p>
    <w:p w14:paraId="7B050C5C" w14:textId="624FDFEA" w:rsidR="00234B4E" w:rsidRPr="00BD46B8" w:rsidRDefault="00234B4E" w:rsidP="00234B4E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Г – не более 10%</w:t>
      </w:r>
    </w:p>
    <w:p w14:paraId="1CDD93B6" w14:textId="7B785C78" w:rsidR="00234B4E" w:rsidRPr="00BD46B8" w:rsidRDefault="00234B4E" w:rsidP="00234B4E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13. На случай разногласий в оценке качества контрольные пробы битума хранят в течение: СТ РК 1288-2004;</w:t>
      </w:r>
    </w:p>
    <w:p w14:paraId="2D4DED2D" w14:textId="2C845FFD" w:rsidR="00234B4E" w:rsidRPr="00BD46B8" w:rsidRDefault="00234B4E" w:rsidP="00234B4E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А – 3 месяца</w:t>
      </w:r>
    </w:p>
    <w:p w14:paraId="6D63325E" w14:textId="7C734D02" w:rsidR="00234B4E" w:rsidRPr="00BD46B8" w:rsidRDefault="0093697F" w:rsidP="00234B4E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 – 10 дней</w:t>
      </w:r>
    </w:p>
    <w:p w14:paraId="6E5E3897" w14:textId="03DBBA04" w:rsidR="0093697F" w:rsidRPr="00BD46B8" w:rsidRDefault="0093697F" w:rsidP="00234B4E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В – 1 месяц</w:t>
      </w:r>
    </w:p>
    <w:p w14:paraId="1F7BEC0B" w14:textId="60D05866" w:rsidR="0093697F" w:rsidRPr="00BD46B8" w:rsidRDefault="0093697F" w:rsidP="00234B4E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Г – 15 дней</w:t>
      </w:r>
    </w:p>
    <w:p w14:paraId="33DC223D" w14:textId="03DCFEDF" w:rsidR="0093697F" w:rsidRPr="00BD46B8" w:rsidRDefault="0093697F" w:rsidP="00234B4E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14.</w:t>
      </w:r>
      <w:r w:rsidR="00185111"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Проба материала, приготовленная из лабораторной пробы и предназначенная для нескольких видов испытаний.</w:t>
      </w:r>
    </w:p>
    <w:p w14:paraId="502A6CBB" w14:textId="5C291756" w:rsidR="00185111" w:rsidRPr="00BD46B8" w:rsidRDefault="00185111" w:rsidP="00234B4E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А – аналитическая проба</w:t>
      </w:r>
    </w:p>
    <w:p w14:paraId="2F71141D" w14:textId="48ED32B5" w:rsidR="00185111" w:rsidRPr="00BD46B8" w:rsidRDefault="00185111" w:rsidP="00234B4E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 – объединенная проба</w:t>
      </w:r>
    </w:p>
    <w:p w14:paraId="4EBF1A73" w14:textId="785550A9" w:rsidR="00185111" w:rsidRPr="00BD46B8" w:rsidRDefault="00185111" w:rsidP="00234B4E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В – точечная проба</w:t>
      </w:r>
    </w:p>
    <w:p w14:paraId="7C045E6C" w14:textId="48801C25" w:rsidR="00185111" w:rsidRPr="00BD46B8" w:rsidRDefault="00185111" w:rsidP="00234B4E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Г- лабораторная проба</w:t>
      </w:r>
    </w:p>
    <w:p w14:paraId="1E5E670D" w14:textId="26A4279B" w:rsidR="00185111" w:rsidRPr="00BD46B8" w:rsidRDefault="00185111" w:rsidP="00185111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15.</w:t>
      </w:r>
      <w:r w:rsidRPr="00BD46B8">
        <w:rPr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Содержание зерен пластинчатой и игловатой формы в </w:t>
      </w:r>
      <w:proofErr w:type="gramStart"/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щебне  для</w:t>
      </w:r>
      <w:proofErr w:type="gramEnd"/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бетонов классов по прочности на сжатие В60 и выше должно быть</w:t>
      </w:r>
    </w:p>
    <w:p w14:paraId="25EC04D4" w14:textId="577A9473" w:rsidR="00185111" w:rsidRPr="00BD46B8" w:rsidRDefault="00185111" w:rsidP="00185111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3C7A45"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-</w:t>
      </w:r>
      <w:r w:rsidRPr="00BD46B8">
        <w:rPr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не должно превышать 15% массы</w:t>
      </w:r>
    </w:p>
    <w:p w14:paraId="0924F7E2" w14:textId="6F78F121" w:rsidR="003C7A45" w:rsidRPr="00BD46B8" w:rsidRDefault="00185111" w:rsidP="003C7A45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r w:rsidR="003C7A45"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- не должно превышать 25% массы</w:t>
      </w:r>
    </w:p>
    <w:p w14:paraId="36CF4A59" w14:textId="2C61E05A" w:rsidR="003C7A45" w:rsidRPr="00BD46B8" w:rsidRDefault="003C7A45" w:rsidP="003C7A45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В - не должно превышать 35% массы</w:t>
      </w:r>
    </w:p>
    <w:p w14:paraId="49640A9A" w14:textId="7E774C1A" w:rsidR="003C7A45" w:rsidRPr="00BD46B8" w:rsidRDefault="003C7A45" w:rsidP="003C7A45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Г - не нормируется</w:t>
      </w:r>
    </w:p>
    <w:p w14:paraId="5115A5E3" w14:textId="4689D6B9" w:rsidR="003C7A45" w:rsidRPr="00BD46B8" w:rsidRDefault="003C7A45" w:rsidP="003C7A45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16.</w:t>
      </w:r>
      <w:r w:rsidRPr="00BD46B8">
        <w:rPr>
          <w:b/>
          <w:bCs/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Определение средней плотности минерального порошка выполняется под нагрузкой:</w:t>
      </w:r>
    </w:p>
    <w:p w14:paraId="39D7270E" w14:textId="0E022545" w:rsidR="003C7A45" w:rsidRPr="00BD46B8" w:rsidRDefault="003C7A45" w:rsidP="003C7A45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А -</w:t>
      </w:r>
      <w:r w:rsidRPr="00BD46B8">
        <w:rPr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40 Мпа</w:t>
      </w:r>
    </w:p>
    <w:p w14:paraId="115D8E3E" w14:textId="749486A9" w:rsidR="003C7A45" w:rsidRPr="00BD46B8" w:rsidRDefault="003C7A45" w:rsidP="003C7A45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 -</w:t>
      </w:r>
      <w:r w:rsidRPr="00BD46B8">
        <w:rPr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20 Мпа</w:t>
      </w:r>
    </w:p>
    <w:p w14:paraId="4D26AD1A" w14:textId="0A753768" w:rsidR="003C7A45" w:rsidRPr="00BD46B8" w:rsidRDefault="003C7A45" w:rsidP="003C7A45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В -</w:t>
      </w:r>
      <w:r w:rsidRPr="00BD46B8">
        <w:rPr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30 Мпа</w:t>
      </w:r>
    </w:p>
    <w:p w14:paraId="5FCB8A59" w14:textId="34CEC7B7" w:rsidR="003C7A45" w:rsidRPr="00BD46B8" w:rsidRDefault="003C7A45" w:rsidP="003C7A45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Г -</w:t>
      </w:r>
      <w:r w:rsidRPr="00BD46B8">
        <w:rPr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80 Мпа</w:t>
      </w:r>
    </w:p>
    <w:p w14:paraId="09E47ADA" w14:textId="2D791A43" w:rsidR="00E22E58" w:rsidRPr="00BD46B8" w:rsidRDefault="003C7A45" w:rsidP="00E22E58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17.</w:t>
      </w:r>
      <w:r w:rsidR="00E22E58" w:rsidRPr="00BD46B8">
        <w:rPr>
          <w:b/>
          <w:bCs/>
          <w:sz w:val="28"/>
          <w:szCs w:val="28"/>
        </w:rPr>
        <w:t xml:space="preserve"> </w:t>
      </w:r>
      <w:r w:rsidR="00E22E58"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 определении морозостойкости бетона по первому методу, режим испытаний замораживания и оттаивание зависит от</w:t>
      </w:r>
    </w:p>
    <w:p w14:paraId="64EA8FB8" w14:textId="15987B2F" w:rsidR="00E22E58" w:rsidRPr="00BD46B8" w:rsidRDefault="00E22E58" w:rsidP="00E22E58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А -</w:t>
      </w:r>
      <w:r w:rsidRPr="00BD46B8">
        <w:rPr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Размера образца</w:t>
      </w:r>
    </w:p>
    <w:p w14:paraId="19F1573B" w14:textId="6C0EB7B1" w:rsidR="00E22E58" w:rsidRPr="00BD46B8" w:rsidRDefault="00E22E58" w:rsidP="00E22E58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 – Веса образца</w:t>
      </w:r>
    </w:p>
    <w:p w14:paraId="0BA9E21D" w14:textId="7E99C3AE" w:rsidR="00E22E58" w:rsidRPr="00BD46B8" w:rsidRDefault="00E22E58" w:rsidP="00E22E58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В – плотности образца </w:t>
      </w:r>
    </w:p>
    <w:p w14:paraId="6F8AE4D8" w14:textId="23E5D7EE" w:rsidR="00E22E58" w:rsidRPr="00BD46B8" w:rsidRDefault="00E22E58" w:rsidP="00E22E58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Г – все вышеперечисленные</w:t>
      </w:r>
    </w:p>
    <w:p w14:paraId="6FB5A6C5" w14:textId="77777777" w:rsidR="00E22E58" w:rsidRPr="00BD46B8" w:rsidRDefault="00E22E58" w:rsidP="00E22E58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18. Предел прочности при температуре 20°С для асфальтобетонов всех типов</w:t>
      </w:r>
    </w:p>
    <w:p w14:paraId="032F7A76" w14:textId="26CBD0EC" w:rsidR="00E22E58" w:rsidRPr="00BD46B8" w:rsidRDefault="00E22E58" w:rsidP="00E22E58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proofErr w:type="gramStart"/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марки  1</w:t>
      </w:r>
      <w:proofErr w:type="gramEnd"/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 не менее:</w:t>
      </w:r>
    </w:p>
    <w:p w14:paraId="741AC33A" w14:textId="4C7AC137" w:rsidR="00E22E58" w:rsidRPr="00BD46B8" w:rsidRDefault="00E22E58" w:rsidP="00E22E58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А- 2,5 Мпа</w:t>
      </w:r>
    </w:p>
    <w:p w14:paraId="1C53332C" w14:textId="41256891" w:rsidR="00E22E58" w:rsidRPr="00BD46B8" w:rsidRDefault="00E22E58" w:rsidP="00E22E58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 – 2,2 Мпа</w:t>
      </w:r>
    </w:p>
    <w:p w14:paraId="532960B6" w14:textId="55276E24" w:rsidR="00E22E58" w:rsidRPr="00BD46B8" w:rsidRDefault="00E22E58" w:rsidP="00E22E58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В -1,3 Мпа</w:t>
      </w:r>
    </w:p>
    <w:p w14:paraId="64B95150" w14:textId="70A3DCC1" w:rsidR="00E22E58" w:rsidRPr="00BD46B8" w:rsidRDefault="00E22E58" w:rsidP="00E22E58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Г 1,2 Мпа</w:t>
      </w:r>
    </w:p>
    <w:p w14:paraId="454EEACA" w14:textId="22EF0671" w:rsidR="00E22E58" w:rsidRPr="00BD46B8" w:rsidRDefault="00E22E58" w:rsidP="00E22E58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19.</w:t>
      </w:r>
      <w:r w:rsidRPr="00BD46B8">
        <w:rPr>
          <w:b/>
          <w:bCs/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помещении для испытаний бетонной следует поддерживать температуру и влажность</w:t>
      </w:r>
    </w:p>
    <w:p w14:paraId="4214A420" w14:textId="62A4C036" w:rsidR="00E22E58" w:rsidRPr="00BD46B8" w:rsidRDefault="00E22E58" w:rsidP="00E22E58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А -</w:t>
      </w:r>
      <w:r w:rsidR="000A0303"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(20</w:t>
      </w:r>
      <w:r w:rsidRPr="00BD46B8">
        <w:rPr>
          <w:rFonts w:ascii="Calibri" w:eastAsia="Times New Roman" w:hAnsi="Calibri" w:cs="Times New Roman"/>
          <w:sz w:val="28"/>
          <w:szCs w:val="28"/>
          <w:lang w:eastAsia="ru-RU"/>
        </w:rPr>
        <w:t>±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5) С° не менее 55%.</w:t>
      </w:r>
    </w:p>
    <w:p w14:paraId="6B46823C" w14:textId="283CB406" w:rsidR="000A0303" w:rsidRPr="00BD46B8" w:rsidRDefault="000A0303" w:rsidP="00E22E58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 - (25</w:t>
      </w:r>
      <w:r w:rsidRPr="00BD46B8">
        <w:rPr>
          <w:rFonts w:ascii="Calibri" w:eastAsia="Times New Roman" w:hAnsi="Calibri" w:cs="Times New Roman"/>
          <w:sz w:val="28"/>
          <w:szCs w:val="28"/>
          <w:lang w:eastAsia="ru-RU"/>
        </w:rPr>
        <w:t>±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5) С° не менее 58%.</w:t>
      </w:r>
    </w:p>
    <w:p w14:paraId="35D463BB" w14:textId="56F2CD88" w:rsidR="000A0303" w:rsidRPr="00BD46B8" w:rsidRDefault="000A0303" w:rsidP="000A0303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 - (20</w:t>
      </w:r>
      <w:r w:rsidRPr="00BD46B8">
        <w:rPr>
          <w:rFonts w:ascii="Calibri" w:eastAsia="Times New Roman" w:hAnsi="Calibri" w:cs="Times New Roman"/>
          <w:sz w:val="28"/>
          <w:szCs w:val="28"/>
          <w:lang w:eastAsia="ru-RU"/>
        </w:rPr>
        <w:t>±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5) С° не более 55%.</w:t>
      </w:r>
    </w:p>
    <w:p w14:paraId="3002BA3A" w14:textId="3BD300BA" w:rsidR="000A0303" w:rsidRPr="00BD46B8" w:rsidRDefault="000A0303" w:rsidP="000A0303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 - (18</w:t>
      </w:r>
      <w:r w:rsidRPr="00BD46B8">
        <w:rPr>
          <w:rFonts w:ascii="Calibri" w:eastAsia="Times New Roman" w:hAnsi="Calibri" w:cs="Times New Roman"/>
          <w:sz w:val="28"/>
          <w:szCs w:val="28"/>
          <w:lang w:eastAsia="ru-RU"/>
        </w:rPr>
        <w:t>±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5) С° не менее 52%.</w:t>
      </w:r>
    </w:p>
    <w:p w14:paraId="0BB5A814" w14:textId="52FDBAAA" w:rsidR="000A0303" w:rsidRPr="00BD46B8" w:rsidRDefault="000A0303" w:rsidP="000A0303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20.</w:t>
      </w:r>
      <w:r w:rsidRPr="00BD46B8">
        <w:rPr>
          <w:b/>
          <w:bCs/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 определении числа пластичности ЩПГС используют сита с ячейками:</w:t>
      </w:r>
    </w:p>
    <w:p w14:paraId="5A6CC0DD" w14:textId="192FBB6C" w:rsidR="000A0303" w:rsidRPr="00BD46B8" w:rsidRDefault="000A0303" w:rsidP="000A0303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А- менее 0,63 мм</w:t>
      </w:r>
    </w:p>
    <w:p w14:paraId="4B35F130" w14:textId="18D5D018" w:rsidR="000A0303" w:rsidRPr="00BD46B8" w:rsidRDefault="000A0303" w:rsidP="000A0303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 - менее 2,5 мм</w:t>
      </w:r>
    </w:p>
    <w:p w14:paraId="6F729D25" w14:textId="688A3310" w:rsidR="000A0303" w:rsidRPr="00BD46B8" w:rsidRDefault="000A0303" w:rsidP="000A0303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В - менее 0,16 мм</w:t>
      </w:r>
    </w:p>
    <w:p w14:paraId="1B038510" w14:textId="5D9CF60B" w:rsidR="000A0303" w:rsidRPr="00BD46B8" w:rsidRDefault="000A0303" w:rsidP="000A0303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Г - менее 1,25 мм</w:t>
      </w:r>
    </w:p>
    <w:p w14:paraId="40AE0BC2" w14:textId="619BECDE" w:rsidR="000A0303" w:rsidRPr="00BD46B8" w:rsidRDefault="000A0303" w:rsidP="000A0303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21.</w:t>
      </w:r>
      <w:r w:rsidRPr="00BD46B8">
        <w:rPr>
          <w:b/>
          <w:bCs/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 щебне шлаковом для дорожного строительства содержание металлических примесей, поддающихся ручной сортировке, не должно превышать</w:t>
      </w:r>
    </w:p>
    <w:p w14:paraId="08D3B6B9" w14:textId="3D159745" w:rsidR="000A0303" w:rsidRPr="00BD46B8" w:rsidRDefault="000A0303" w:rsidP="000A0303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А -</w:t>
      </w:r>
      <w:r w:rsidRPr="00BD46B8">
        <w:rPr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5% по массе</w:t>
      </w:r>
    </w:p>
    <w:p w14:paraId="1EF4484B" w14:textId="0ADF1CC9" w:rsidR="004318A4" w:rsidRPr="00BD46B8" w:rsidRDefault="004318A4" w:rsidP="004318A4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 –</w:t>
      </w:r>
      <w:r w:rsidRPr="00BD46B8">
        <w:rPr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10 % по массе</w:t>
      </w:r>
    </w:p>
    <w:p w14:paraId="1C8630DA" w14:textId="1383B8C6" w:rsidR="004318A4" w:rsidRPr="00BD46B8" w:rsidRDefault="004318A4" w:rsidP="004318A4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В –</w:t>
      </w:r>
      <w:r w:rsidRPr="00BD46B8">
        <w:rPr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2 % по массе</w:t>
      </w:r>
    </w:p>
    <w:p w14:paraId="630CD93C" w14:textId="23411401" w:rsidR="004318A4" w:rsidRPr="00BD46B8" w:rsidRDefault="004318A4" w:rsidP="004318A4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Г –</w:t>
      </w:r>
      <w:r w:rsidRPr="00BD46B8">
        <w:rPr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0,5 % по массе</w:t>
      </w:r>
    </w:p>
    <w:p w14:paraId="581E806F" w14:textId="4ED906F1" w:rsidR="004318A4" w:rsidRPr="00BD46B8" w:rsidRDefault="004318A4" w:rsidP="004318A4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22.</w:t>
      </w:r>
      <w:r w:rsidRPr="00BD46B8">
        <w:rPr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При проведении испытаний на </w:t>
      </w:r>
      <w:proofErr w:type="spellStart"/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истираемость</w:t>
      </w:r>
      <w:proofErr w:type="spellEnd"/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щебня фракции 20-40 мм полное количество оборотов барабана должна составлять: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35DAF17E" w14:textId="6ADA934E" w:rsidR="000A0303" w:rsidRPr="00BD46B8" w:rsidRDefault="004318A4" w:rsidP="000A0303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А -1000 оборотов</w:t>
      </w:r>
    </w:p>
    <w:p w14:paraId="5E51FE23" w14:textId="5660BBA3" w:rsidR="004318A4" w:rsidRPr="00BD46B8" w:rsidRDefault="004318A4" w:rsidP="000A0303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 -500 оборотов</w:t>
      </w:r>
    </w:p>
    <w:p w14:paraId="580B35C1" w14:textId="74068A11" w:rsidR="004318A4" w:rsidRPr="00BD46B8" w:rsidRDefault="004318A4" w:rsidP="000A0303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В -1500 оборотов</w:t>
      </w:r>
    </w:p>
    <w:p w14:paraId="39EBB319" w14:textId="2EB6B07B" w:rsidR="004318A4" w:rsidRPr="00BD46B8" w:rsidRDefault="004318A4" w:rsidP="000A0303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Г -300 оборотов</w:t>
      </w:r>
    </w:p>
    <w:p w14:paraId="32518DD4" w14:textId="77777777" w:rsidR="004318A4" w:rsidRPr="00BD46B8" w:rsidRDefault="004318A4" w:rsidP="004318A4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26CECEE" w14:textId="44373709" w:rsidR="004318A4" w:rsidRPr="00BD46B8" w:rsidRDefault="004318A4" w:rsidP="004318A4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23.</w:t>
      </w:r>
      <w:r w:rsidRPr="00BD46B8">
        <w:rPr>
          <w:b/>
          <w:bCs/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При приготовлении битумов ведение работ с использованием открытого огня не допускается в радиусе?</w:t>
      </w:r>
    </w:p>
    <w:p w14:paraId="319D1E00" w14:textId="49201256" w:rsidR="004318A4" w:rsidRPr="00BD46B8" w:rsidRDefault="004318A4" w:rsidP="000A0303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А -50 метров</w:t>
      </w:r>
    </w:p>
    <w:p w14:paraId="6E6C3DCA" w14:textId="530E5EA7" w:rsidR="004318A4" w:rsidRPr="00BD46B8" w:rsidRDefault="004318A4" w:rsidP="000A0303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 -10 метров</w:t>
      </w:r>
    </w:p>
    <w:p w14:paraId="69521617" w14:textId="1530B83A" w:rsidR="004318A4" w:rsidRPr="00BD46B8" w:rsidRDefault="004318A4" w:rsidP="000A0303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В -100 метров</w:t>
      </w:r>
    </w:p>
    <w:p w14:paraId="09184312" w14:textId="7DBACF4F" w:rsidR="004318A4" w:rsidRPr="00BD46B8" w:rsidRDefault="004318A4" w:rsidP="000A0303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Г – 35 метров</w:t>
      </w:r>
    </w:p>
    <w:p w14:paraId="42CB08A6" w14:textId="1547353B" w:rsidR="004318A4" w:rsidRPr="00BD46B8" w:rsidRDefault="004318A4" w:rsidP="004318A4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24.</w:t>
      </w:r>
      <w:r w:rsidRPr="00BD46B8">
        <w:rPr>
          <w:b/>
          <w:bCs/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Устойчивость к расслаиванию щебеночно-мастичной асфальтобетонной смеси определяют:</w:t>
      </w:r>
    </w:p>
    <w:p w14:paraId="0E75E185" w14:textId="5B596635" w:rsidR="004318A4" w:rsidRPr="00BD46B8" w:rsidRDefault="004318A4" w:rsidP="004318A4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А - по показателю стекания вяжущего</w:t>
      </w:r>
    </w:p>
    <w:p w14:paraId="5FABCC6F" w14:textId="48CFC95F" w:rsidR="004318A4" w:rsidRPr="00BD46B8" w:rsidRDefault="004318A4" w:rsidP="004318A4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 - по показателю содержание битума</w:t>
      </w:r>
    </w:p>
    <w:p w14:paraId="5CCEB1A3" w14:textId="6D6012BC" w:rsidR="004318A4" w:rsidRPr="00BD46B8" w:rsidRDefault="004318A4" w:rsidP="004318A4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В - по показателю прочности при сжатии</w:t>
      </w:r>
    </w:p>
    <w:p w14:paraId="0081A8F7" w14:textId="4E6647EC" w:rsidR="004318A4" w:rsidRPr="00BD46B8" w:rsidRDefault="004318A4" w:rsidP="004318A4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Г – Все ответы верны</w:t>
      </w:r>
    </w:p>
    <w:p w14:paraId="68F600C9" w14:textId="0456FE77" w:rsidR="004318A4" w:rsidRPr="00BD46B8" w:rsidRDefault="004318A4" w:rsidP="004318A4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25. Какие асфальтобетонные смеси должны выдерживать испытание на сцепление битумов с поверхность минеральной части</w:t>
      </w:r>
    </w:p>
    <w:p w14:paraId="5117DB3A" w14:textId="566AC1D6" w:rsidR="004318A4" w:rsidRPr="00BD46B8" w:rsidRDefault="004318A4" w:rsidP="004318A4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А-</w:t>
      </w:r>
      <w:r w:rsidRPr="00BD46B8">
        <w:rPr>
          <w:sz w:val="28"/>
          <w:szCs w:val="28"/>
        </w:rPr>
        <w:t xml:space="preserve"> 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виды а/б смеси </w:t>
      </w:r>
    </w:p>
    <w:p w14:paraId="589B19E3" w14:textId="76C7B878" w:rsidR="004318A4" w:rsidRPr="00BD46B8" w:rsidRDefault="004318A4" w:rsidP="004318A4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Б – горячие плотные тип </w:t>
      </w:r>
      <w:proofErr w:type="spellStart"/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А</w:t>
      </w:r>
      <w:r w:rsidR="006A2883"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и</w:t>
      </w:r>
      <w:r w:rsidR="000A7C07"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</w:t>
      </w:r>
      <w:proofErr w:type="spellEnd"/>
    </w:p>
    <w:p w14:paraId="65397DE6" w14:textId="40CDAC6A" w:rsidR="000A7C07" w:rsidRPr="00BD46B8" w:rsidRDefault="000A7C07" w:rsidP="004318A4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В – холодные</w:t>
      </w:r>
    </w:p>
    <w:p w14:paraId="5F0F6EC0" w14:textId="34F53BFE" w:rsidR="000A7C07" w:rsidRPr="00BD46B8" w:rsidRDefault="000A7C07" w:rsidP="004318A4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Г – пористые и высокопористые</w:t>
      </w:r>
    </w:p>
    <w:p w14:paraId="7AD2AF60" w14:textId="77777777" w:rsidR="003D49AC" w:rsidRPr="00BD46B8" w:rsidRDefault="000A7C07" w:rsidP="003D49AC">
      <w:pPr>
        <w:shd w:val="clear" w:color="auto" w:fill="FFFFFF"/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26.</w:t>
      </w:r>
      <w:r w:rsidR="003D49AC"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Модуль крупности песка без зерен крупнее 5 мм рассчитывают:</w:t>
      </w:r>
    </w:p>
    <w:p w14:paraId="010E264B" w14:textId="1155E360" w:rsidR="003D49AC" w:rsidRPr="00BD46B8" w:rsidRDefault="003D49AC" w:rsidP="003D49AC">
      <w:pPr>
        <w:shd w:val="clear" w:color="auto" w:fill="FFFFFF"/>
        <w:tabs>
          <w:tab w:val="left" w:pos="36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А- </w:t>
      </w:r>
      <w:bookmarkStart w:id="0" w:name="_Hlk96960442"/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полным остаткам А2,5, А1,25, А0,63, А0,315, А0,16</w:t>
      </w:r>
    </w:p>
    <w:bookmarkEnd w:id="0"/>
    <w:p w14:paraId="18AB12A6" w14:textId="13B522AD" w:rsidR="003D49AC" w:rsidRPr="00BD46B8" w:rsidRDefault="003D49AC" w:rsidP="003D4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Б- по полным остаткам А5,0, А2,5, А1,25, А0,63, А0,315, А0,16, А0,05</w:t>
      </w:r>
    </w:p>
    <w:p w14:paraId="0DF53416" w14:textId="77777777" w:rsidR="003D49AC" w:rsidRPr="00BD46B8" w:rsidRDefault="003D49AC" w:rsidP="003D4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В- по полным остаткам А5,0, А2, А1,25, А0,63, А0,315, А0,16;</w:t>
      </w:r>
    </w:p>
    <w:p w14:paraId="2854A441" w14:textId="19B4F8A1" w:rsidR="003D49AC" w:rsidRPr="00BD46B8" w:rsidRDefault="003D49AC" w:rsidP="003D4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Г- по полным остаткам А2,5, А1, А0,63, А0,315, А0,16</w:t>
      </w:r>
    </w:p>
    <w:p w14:paraId="44E1F730" w14:textId="3EC14CDE" w:rsidR="004318A4" w:rsidRPr="00BD46B8" w:rsidRDefault="004318A4" w:rsidP="004318A4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112456" w14:textId="238F9B9A" w:rsidR="003D49AC" w:rsidRPr="00BD46B8" w:rsidRDefault="003D49AC" w:rsidP="003D4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27. Асфальтобетоны из холодных смесей должны иметь остаточную пористость:</w:t>
      </w:r>
    </w:p>
    <w:p w14:paraId="6F8BEE23" w14:textId="0C0D4563" w:rsidR="003D49AC" w:rsidRPr="00BD46B8" w:rsidRDefault="003D49AC" w:rsidP="003D4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А- от 6,0% до 10,0%</w:t>
      </w:r>
    </w:p>
    <w:p w14:paraId="3C9E258A" w14:textId="4AC1E8D0" w:rsidR="003D49AC" w:rsidRPr="00BD46B8" w:rsidRDefault="003D49AC" w:rsidP="003D4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 - от 1,0% до 5,0%</w:t>
      </w:r>
    </w:p>
    <w:p w14:paraId="1A12E977" w14:textId="20612B2C" w:rsidR="003D49AC" w:rsidRPr="00BD46B8" w:rsidRDefault="003D49AC" w:rsidP="003D4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- от 10,0% до 14,0%</w:t>
      </w:r>
    </w:p>
    <w:p w14:paraId="629334E6" w14:textId="0DFC3A9C" w:rsidR="003D49AC" w:rsidRPr="00BD46B8" w:rsidRDefault="003D49AC" w:rsidP="003D4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Г-от 5,0% до 8,0%</w:t>
      </w:r>
    </w:p>
    <w:p w14:paraId="44613E03" w14:textId="77777777" w:rsidR="003D49AC" w:rsidRPr="00BD46B8" w:rsidRDefault="003D49AC" w:rsidP="003D49AC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6778960" w14:textId="731BB50D" w:rsidR="003D49AC" w:rsidRPr="00BD46B8" w:rsidRDefault="003D49AC" w:rsidP="003D4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28. Температура испытаний битума на старении по СТ РК 1224-2003</w:t>
      </w:r>
    </w:p>
    <w:p w14:paraId="0F7055DC" w14:textId="43D590AA" w:rsidR="003D49AC" w:rsidRPr="00BD46B8" w:rsidRDefault="003D49AC" w:rsidP="003D4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«Битумы и битумные вяжущие. Методы определения устойчивости к старению под воздействием прогрева и воздушной среды» должна соответствовать:</w:t>
      </w:r>
    </w:p>
    <w:p w14:paraId="6FDF259E" w14:textId="136F54DE" w:rsidR="003D49AC" w:rsidRPr="00BD46B8" w:rsidRDefault="003D49AC" w:rsidP="003D4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 - 163 градуса</w:t>
      </w:r>
    </w:p>
    <w:p w14:paraId="5EB30546" w14:textId="3A2B269D" w:rsidR="003D49AC" w:rsidRPr="00BD46B8" w:rsidRDefault="003D49AC" w:rsidP="003D4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Б - 173 градуса</w:t>
      </w:r>
    </w:p>
    <w:p w14:paraId="14DE3768" w14:textId="4B67E5DE" w:rsidR="003D49AC" w:rsidRPr="00BD46B8" w:rsidRDefault="003D49AC" w:rsidP="003D4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 - 145 градуса</w:t>
      </w:r>
    </w:p>
    <w:p w14:paraId="2C00569E" w14:textId="492BA98C" w:rsidR="003D49AC" w:rsidRPr="00BD46B8" w:rsidRDefault="003D49AC" w:rsidP="003D4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Г- 155 градуса</w:t>
      </w:r>
    </w:p>
    <w:p w14:paraId="2407A9F7" w14:textId="77777777" w:rsidR="003D49AC" w:rsidRPr="00BD46B8" w:rsidRDefault="003D49AC" w:rsidP="003D49AC">
      <w:pPr>
        <w:pStyle w:val="a3"/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</w:p>
    <w:p w14:paraId="286A40C2" w14:textId="0811E167" w:rsidR="003D49AC" w:rsidRPr="00BD46B8" w:rsidRDefault="003D49AC" w:rsidP="003D4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29. Какой вид испытания относится к испытанию мерзлых грунтов:</w:t>
      </w:r>
    </w:p>
    <w:p w14:paraId="0F431B3C" w14:textId="0D42E973" w:rsidR="003D49AC" w:rsidRPr="00BD46B8" w:rsidRDefault="003D49AC" w:rsidP="006A288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1" w:name="_Hlk97029432"/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А-</w:t>
      </w:r>
      <w:r w:rsidR="006A2883"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влажность, плотность, </w:t>
      </w:r>
      <w:proofErr w:type="spellStart"/>
      <w:r w:rsidR="006A2883"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пучиность</w:t>
      </w:r>
      <w:proofErr w:type="spellEnd"/>
      <w:r w:rsidR="006A2883"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пористость, </w:t>
      </w:r>
      <w:proofErr w:type="spellStart"/>
      <w:r w:rsidR="006A2883"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дисперность</w:t>
      </w:r>
      <w:proofErr w:type="spellEnd"/>
      <w:r w:rsidR="006A2883"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="006A2883"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размокаемость</w:t>
      </w:r>
      <w:proofErr w:type="spellEnd"/>
      <w:r w:rsidR="006A2883"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криогенная структура, </w:t>
      </w:r>
      <w:proofErr w:type="spellStart"/>
      <w:r w:rsidR="006A2883"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льдиность</w:t>
      </w:r>
      <w:proofErr w:type="spellEnd"/>
    </w:p>
    <w:bookmarkEnd w:id="1"/>
    <w:p w14:paraId="1C788E96" w14:textId="7D29B625" w:rsidR="003D49AC" w:rsidRPr="00BD46B8" w:rsidRDefault="003D49AC" w:rsidP="003D4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Б</w:t>
      </w:r>
      <w:r w:rsidR="006A2883"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- </w:t>
      </w:r>
      <w:r w:rsidR="006A2883"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влажность, плотность, пористость, </w:t>
      </w:r>
      <w:proofErr w:type="spellStart"/>
      <w:r w:rsidR="006A2883"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дисперность</w:t>
      </w:r>
      <w:proofErr w:type="spellEnd"/>
      <w:r w:rsidR="006A2883"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="006A2883"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размокаемость</w:t>
      </w:r>
      <w:proofErr w:type="spellEnd"/>
      <w:r w:rsidR="006A2883"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, криогенная структура</w:t>
      </w:r>
    </w:p>
    <w:p w14:paraId="5802D666" w14:textId="54542C56" w:rsidR="003D49AC" w:rsidRPr="00BD46B8" w:rsidRDefault="003D49AC" w:rsidP="003D4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</w:t>
      </w:r>
      <w:r w:rsidR="006A2883"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-</w:t>
      </w:r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влажность, пористость, </w:t>
      </w:r>
      <w:proofErr w:type="spellStart"/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дисперность</w:t>
      </w:r>
      <w:proofErr w:type="spellEnd"/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</w:t>
      </w:r>
      <w:proofErr w:type="spellStart"/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размокаемость</w:t>
      </w:r>
      <w:proofErr w:type="spellEnd"/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криогенная структура, </w:t>
      </w:r>
      <w:proofErr w:type="spellStart"/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льдиность</w:t>
      </w:r>
      <w:proofErr w:type="spellEnd"/>
    </w:p>
    <w:p w14:paraId="7FE7F2F3" w14:textId="69316755" w:rsidR="003D49AC" w:rsidRPr="00BD46B8" w:rsidRDefault="003D49AC" w:rsidP="003D49AC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Г - влажность, плотность, </w:t>
      </w:r>
      <w:proofErr w:type="spellStart"/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пучиность</w:t>
      </w:r>
      <w:proofErr w:type="spellEnd"/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сухость, </w:t>
      </w:r>
      <w:proofErr w:type="spellStart"/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дисперность</w:t>
      </w:r>
      <w:proofErr w:type="spellEnd"/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, криогенная структура, </w:t>
      </w:r>
      <w:proofErr w:type="spellStart"/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льдиность</w:t>
      </w:r>
      <w:proofErr w:type="spellEnd"/>
    </w:p>
    <w:p w14:paraId="42549C42" w14:textId="4A8EF09F" w:rsidR="006A2883" w:rsidRPr="00BD46B8" w:rsidRDefault="006A2883" w:rsidP="006A288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30. При возгорании битума тушение огня следует проводить огнетушителями:</w:t>
      </w:r>
    </w:p>
    <w:p w14:paraId="2A92846F" w14:textId="77777777" w:rsidR="006A2883" w:rsidRPr="00BD46B8" w:rsidRDefault="006A2883" w:rsidP="006A288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bookmarkStart w:id="2" w:name="_GoBack"/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А-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При загорании небольших количеств битума его следует тушить песком, кошмой или пенным огнетушителем. Развившиеся пожары битума следует тушить пенной струей.</w:t>
      </w:r>
    </w:p>
    <w:p w14:paraId="40653C20" w14:textId="35D07F30" w:rsidR="006A2883" w:rsidRPr="00BD46B8" w:rsidRDefault="006A2883" w:rsidP="006A288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Б- 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загорании небольших количеств битума его следует тушить песком, Развившиеся пожары битума следует тушить порошковым огнетушителем.</w:t>
      </w:r>
    </w:p>
    <w:p w14:paraId="06C0797C" w14:textId="1C5D594A" w:rsidR="006A2883" w:rsidRPr="00BD46B8" w:rsidRDefault="006A2883" w:rsidP="006A288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В- 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загорании небольших количеств битума его следует тушить водой, Развившиеся пожары битума следует тушить пенной струей.</w:t>
      </w:r>
    </w:p>
    <w:p w14:paraId="21014611" w14:textId="4D56D25A" w:rsidR="006A2883" w:rsidRPr="00BD46B8" w:rsidRDefault="006A2883" w:rsidP="006A2883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BD46B8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Г- </w:t>
      </w: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загорании небольших количеств битума его следует тушить водой или</w:t>
      </w:r>
      <w:r w:rsidRPr="00BD46B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порошковым огнетушителем.</w:t>
      </w:r>
    </w:p>
    <w:bookmarkEnd w:id="2"/>
    <w:p w14:paraId="6DB54F8F" w14:textId="77777777" w:rsidR="00D04E28" w:rsidRPr="00BD46B8" w:rsidRDefault="006A2883" w:rsidP="004318A4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                                              </w:t>
      </w:r>
    </w:p>
    <w:p w14:paraId="57050D88" w14:textId="5BC7BF83" w:rsidR="004318A4" w:rsidRPr="00BD46B8" w:rsidRDefault="00D04E28" w:rsidP="004318A4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</w:pP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                                         </w:t>
      </w:r>
      <w:r w:rsidR="006A2883"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Вопросы для </w:t>
      </w:r>
      <w:r w:rsidRPr="00BD46B8">
        <w:rPr>
          <w:rFonts w:ascii="Times New Roman" w:eastAsia="Times New Roman" w:hAnsi="Times New Roman" w:cs="Times New Roman"/>
          <w:b/>
          <w:bCs/>
          <w:sz w:val="28"/>
          <w:szCs w:val="28"/>
          <w:lang w:val="kk-KZ" w:eastAsia="ru-RU"/>
        </w:rPr>
        <w:t>инженеров</w:t>
      </w:r>
    </w:p>
    <w:p w14:paraId="46E4C52C" w14:textId="77777777" w:rsidR="006A2883" w:rsidRPr="00BD46B8" w:rsidRDefault="006A2883" w:rsidP="006A2883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Международный показатель IRI в диагностике дорог используется:</w:t>
      </w:r>
    </w:p>
    <w:p w14:paraId="516D00F3" w14:textId="77777777" w:rsidR="006A2883" w:rsidRPr="00BD46B8" w:rsidRDefault="006A2883" w:rsidP="006A2883">
      <w:pPr>
        <w:spacing w:line="240" w:lineRule="auto"/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А) Для оценки ровности</w:t>
      </w:r>
    </w:p>
    <w:p w14:paraId="5DCA4D8E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    Б) Для оценки покрытия</w:t>
      </w:r>
    </w:p>
    <w:p w14:paraId="350E3447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    В) Для оценки дефекта </w:t>
      </w:r>
    </w:p>
    <w:p w14:paraId="7CF84CA6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    Г) Для оценки модуля упругости</w:t>
      </w:r>
    </w:p>
    <w:p w14:paraId="5CA179BC" w14:textId="77777777" w:rsidR="006A2883" w:rsidRPr="00BD46B8" w:rsidRDefault="006A2883" w:rsidP="006A2883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К сцепным качествам дорожного покрытия относятся:</w:t>
      </w:r>
    </w:p>
    <w:p w14:paraId="39C7FDD6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А) Ровность и шероховатость </w:t>
      </w:r>
    </w:p>
    <w:p w14:paraId="4861BABB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 Б) Тип покрытия</w:t>
      </w:r>
    </w:p>
    <w:p w14:paraId="6845766B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 В) Скорость автотранспорта </w:t>
      </w:r>
    </w:p>
    <w:p w14:paraId="4BDCC295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  Г) коэффициент сцепления</w:t>
      </w:r>
    </w:p>
    <w:p w14:paraId="6F21B48E" w14:textId="77777777" w:rsidR="006A2883" w:rsidRPr="00BD46B8" w:rsidRDefault="006A2883" w:rsidP="006A2883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Транспортирование устройства ПКРС-2 к месту производства работ осуществляется:</w:t>
      </w:r>
    </w:p>
    <w:p w14:paraId="7B189109" w14:textId="77777777" w:rsidR="006A2883" w:rsidRPr="00BD46B8" w:rsidRDefault="006A2883" w:rsidP="006A2883">
      <w:pPr>
        <w:spacing w:line="240" w:lineRule="auto"/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А) В салоне а/м ПДЛ. </w:t>
      </w:r>
    </w:p>
    <w:p w14:paraId="7881045F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    Б) </w:t>
      </w:r>
      <w:proofErr w:type="spellStart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Свойм</w:t>
      </w:r>
      <w:proofErr w:type="spellEnd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ходом</w:t>
      </w:r>
    </w:p>
    <w:p w14:paraId="0891A554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    В) На буксире</w:t>
      </w:r>
    </w:p>
    <w:p w14:paraId="568041E2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    Г) на прицепе</w:t>
      </w:r>
    </w:p>
    <w:p w14:paraId="116C680D" w14:textId="77777777" w:rsidR="006A2883" w:rsidRPr="00BD46B8" w:rsidRDefault="006A2883" w:rsidP="006A2883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Различия между повторными показаниями измеренной ровности покрытий для дорог І - II категорий не должно превышать</w:t>
      </w:r>
    </w:p>
    <w:p w14:paraId="06E07240" w14:textId="77777777" w:rsidR="006A2883" w:rsidRPr="00BD46B8" w:rsidRDefault="006A2883" w:rsidP="006A2883">
      <w:pPr>
        <w:spacing w:line="240" w:lineRule="auto"/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А) Различия между повторными показаниями для дорог I - II категорий не должны превышать 5%. В противном случае, измерение следует повторить</w:t>
      </w:r>
    </w:p>
    <w:p w14:paraId="6B8BA537" w14:textId="77777777" w:rsidR="006A2883" w:rsidRPr="00BD46B8" w:rsidRDefault="006A2883" w:rsidP="006A2883">
      <w:pPr>
        <w:spacing w:line="240" w:lineRule="auto"/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Б) Различия между повторными показаниями для дорог I - II категорий не должны превышать 10%.</w:t>
      </w:r>
    </w:p>
    <w:p w14:paraId="674E1003" w14:textId="77777777" w:rsidR="006A2883" w:rsidRPr="00BD46B8" w:rsidRDefault="006A2883" w:rsidP="006A2883">
      <w:pPr>
        <w:spacing w:line="240" w:lineRule="auto"/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В) Различия между повторными показаниями для дорог I - II категорий не должны превышать 15%.</w:t>
      </w:r>
    </w:p>
    <w:p w14:paraId="38C9259F" w14:textId="77777777" w:rsidR="006A2883" w:rsidRPr="00BD46B8" w:rsidRDefault="006A2883" w:rsidP="006A2883">
      <w:pPr>
        <w:spacing w:after="0" w:line="240" w:lineRule="auto"/>
        <w:rPr>
          <w:kern w:val="2"/>
          <w14:ligatures w14:val="standardContextual"/>
        </w:rPr>
      </w:pPr>
      <w:r w:rsidRPr="00BD46B8">
        <w:rPr>
          <w:kern w:val="2"/>
          <w14:ligatures w14:val="standardContextual"/>
        </w:rPr>
        <w:t xml:space="preserve">       </w:t>
      </w:r>
      <w:r w:rsidRPr="00BD46B8">
        <w:rPr>
          <w:rFonts w:asciiTheme="majorBidi" w:hAnsiTheme="majorBidi" w:cstheme="majorBidi"/>
          <w:kern w:val="2"/>
          <w:sz w:val="28"/>
          <w:szCs w:val="28"/>
          <w14:ligatures w14:val="standardContextual"/>
        </w:rPr>
        <w:t>Г)</w:t>
      </w: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Различия между повторными показаниями для дорог I - II категорий не должны превышать 20%.</w:t>
      </w:r>
    </w:p>
    <w:p w14:paraId="17B51922" w14:textId="77777777" w:rsidR="006A2883" w:rsidRPr="00BD46B8" w:rsidRDefault="006A2883" w:rsidP="006A2883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Средний ремонт автомобильной дороги назначается при достижении ровности дорожного покрытия для дорог II-III категории</w:t>
      </w:r>
    </w:p>
    <w:p w14:paraId="1991F510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lastRenderedPageBreak/>
        <w:t xml:space="preserve">  А) протяженность участков дорог (количество км), на которых ровность покрытий оценена на "неудовлетворительно".</w:t>
      </w:r>
    </w:p>
    <w:p w14:paraId="0F7313C6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Б) протяженность участков дорог (количество км), на которых ровность покрытий оценена на "удовлетворительно".</w:t>
      </w:r>
    </w:p>
    <w:p w14:paraId="4CCA45CE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В) протяженность участков дорог (количество км), на которых ровность покрытий оценена на "хорошо".</w:t>
      </w:r>
    </w:p>
    <w:p w14:paraId="06E4D67E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Г) протяженность участков дорог (количество км), на которых ровность покрытий оценена на – «все ответы»</w:t>
      </w:r>
    </w:p>
    <w:p w14:paraId="14054D68" w14:textId="77777777" w:rsidR="006A2883" w:rsidRPr="00BD46B8" w:rsidRDefault="006A2883" w:rsidP="006A2883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Полоса наката - это...</w:t>
      </w:r>
    </w:p>
    <w:p w14:paraId="2A775A03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А) </w:t>
      </w:r>
      <w:bookmarkStart w:id="3" w:name="_Hlk134169489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Полоса наката (колея) — часть полосы движения на поверхности проезжей части, подвергающаяся наиболее частому воздействию колес транспортных средств, следующих по данной полосе движения.</w:t>
      </w:r>
    </w:p>
    <w:bookmarkEnd w:id="3"/>
    <w:p w14:paraId="3FC4E6A7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Б) Полоса наката (колея) — часть полосы движения на поверхности проезжей части, </w:t>
      </w:r>
      <w:proofErr w:type="gramStart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подвергающаяся  воздействию</w:t>
      </w:r>
      <w:proofErr w:type="gramEnd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колес транспортных средств, следующих по данной полосе движения.</w:t>
      </w:r>
    </w:p>
    <w:p w14:paraId="7FD16C08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202A672B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В) Полоса наката (колея) — часть полосы движения на поверхности проезжей части, по которому </w:t>
      </w:r>
      <w:proofErr w:type="gramStart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движется  транспортные</w:t>
      </w:r>
      <w:proofErr w:type="gramEnd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средство, следующих по данной полосе движения.</w:t>
      </w:r>
    </w:p>
    <w:p w14:paraId="15C4A4A1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33EC7D52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Г) Полоса наката (колея) — полосы движения на поверхности проезжей части, подвергающаяся наиболее частому воздействию колес транспортных средств, следующих по данной полосе движения.</w:t>
      </w:r>
    </w:p>
    <w:p w14:paraId="12907B8C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4BE06BA5" w14:textId="77777777" w:rsidR="006A2883" w:rsidRPr="00BD46B8" w:rsidRDefault="006A2883" w:rsidP="006A2883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При вводе дорог в эксплуатацию, принимаемую дорогу в случае необходимости оценки ровности по показателю IRI разбивают на участки:</w:t>
      </w:r>
    </w:p>
    <w:p w14:paraId="7B8E8536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 </w:t>
      </w:r>
      <w:proofErr w:type="gramStart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А)   </w:t>
      </w:r>
      <w:proofErr w:type="gramEnd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По категориям дороги</w:t>
      </w:r>
    </w:p>
    <w:p w14:paraId="25995484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  Б) по протяженности участка</w:t>
      </w:r>
    </w:p>
    <w:p w14:paraId="064C1503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  В) по назначению дороги</w:t>
      </w:r>
    </w:p>
    <w:p w14:paraId="2FCECB63" w14:textId="77777777" w:rsidR="006A2883" w:rsidRPr="00BD46B8" w:rsidRDefault="006A2883" w:rsidP="006A2883">
      <w:pPr>
        <w:spacing w:line="240" w:lineRule="auto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   Г) </w:t>
      </w:r>
      <w:proofErr w:type="gramStart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по  количеству</w:t>
      </w:r>
      <w:proofErr w:type="gramEnd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полос движения транспорта</w:t>
      </w:r>
    </w:p>
    <w:p w14:paraId="2B5D70C1" w14:textId="77777777" w:rsidR="006A2883" w:rsidRPr="00BD46B8" w:rsidRDefault="006A2883" w:rsidP="006A2883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Работы по обследованию автомобильных дорог относятся к категории:</w:t>
      </w:r>
    </w:p>
    <w:p w14:paraId="3ABB6325" w14:textId="77777777" w:rsidR="006A2883" w:rsidRPr="00BD46B8" w:rsidRDefault="006A2883" w:rsidP="006A2883">
      <w:pPr>
        <w:spacing w:line="240" w:lineRule="auto"/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А</w:t>
      </w:r>
      <w:bookmarkStart w:id="4" w:name="_Hlk134169871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) </w:t>
      </w:r>
      <w:bookmarkStart w:id="5" w:name="_Hlk134169996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Работы по обследованию автомобильных дорог относятся к категории опасных</w:t>
      </w:r>
      <w:bookmarkEnd w:id="4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. Все лица, участвующие в этой работе, должны строго и неукоснительно соблюдать действующие Правила техники безопасности при строительстве, ремонте и содержании дорог, а также другие ведомственные правила и инструкции</w:t>
      </w:r>
      <w:bookmarkEnd w:id="5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.</w:t>
      </w:r>
    </w:p>
    <w:p w14:paraId="41D763C6" w14:textId="77777777" w:rsidR="006A2883" w:rsidRPr="00BD46B8" w:rsidRDefault="006A2883" w:rsidP="006A2883">
      <w:pPr>
        <w:spacing w:line="240" w:lineRule="auto"/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Б) Работы по обследованию автомобильных дорог относятся к </w:t>
      </w:r>
      <w:proofErr w:type="gramStart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категории  наиболее</w:t>
      </w:r>
      <w:proofErr w:type="gramEnd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опасных. Все лица, участвующие в этой работе, должны строго и неукоснительно соблюдать действующие Правила техники безопасности при строительстве, ремонте и содержании дорог, а также другие ведомственные правила и инструкции</w:t>
      </w:r>
    </w:p>
    <w:p w14:paraId="7F1B7AE4" w14:textId="77777777" w:rsidR="006A2883" w:rsidRPr="00BD46B8" w:rsidRDefault="006A2883" w:rsidP="006A2883">
      <w:pPr>
        <w:spacing w:line="240" w:lineRule="auto"/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В) Работы по обследованию автомобильных дорог относятся к </w:t>
      </w:r>
      <w:proofErr w:type="gramStart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категории  специальных</w:t>
      </w:r>
      <w:proofErr w:type="gramEnd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. Все лица, участвующие в этой работе, должны строго и неукоснительно соблюдать действующие Правила техники безопасности при строительстве, ремонте и содержании дорог, а также другие ведомственные правила и инструкции.</w:t>
      </w:r>
    </w:p>
    <w:p w14:paraId="5C468678" w14:textId="77777777" w:rsidR="006A2883" w:rsidRPr="00BD46B8" w:rsidRDefault="006A2883" w:rsidP="006A2883">
      <w:pPr>
        <w:spacing w:line="240" w:lineRule="auto"/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lastRenderedPageBreak/>
        <w:t xml:space="preserve">  Г) Работы по обследованию автомобильных дорог относятся к категории </w:t>
      </w:r>
      <w:proofErr w:type="gramStart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не  опасных</w:t>
      </w:r>
      <w:proofErr w:type="gramEnd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. Все лица, участвующие в этой работе, должны строго и неукоснительно соблюдать действующие Правила техники безопасности при строительстве, ремонте и содержании дорог, а также другие ведомственные правила и инструкции</w:t>
      </w:r>
    </w:p>
    <w:p w14:paraId="18A19D5C" w14:textId="77777777" w:rsidR="006A2883" w:rsidRPr="00BD46B8" w:rsidRDefault="006A2883" w:rsidP="006A2883">
      <w:pPr>
        <w:spacing w:line="240" w:lineRule="auto"/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0B1E9E41" w14:textId="77777777" w:rsidR="006A2883" w:rsidRPr="00BD46B8" w:rsidRDefault="006A2883" w:rsidP="006A2883">
      <w:pPr>
        <w:numPr>
          <w:ilvl w:val="0"/>
          <w:numId w:val="2"/>
        </w:numPr>
        <w:spacing w:line="240" w:lineRule="auto"/>
        <w:contextualSpacing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Назначение среднего ремонта обосновано:</w:t>
      </w:r>
    </w:p>
    <w:p w14:paraId="30A9D032" w14:textId="77777777" w:rsidR="006A2883" w:rsidRPr="00BD46B8" w:rsidRDefault="006A2883" w:rsidP="006A2883">
      <w:pPr>
        <w:spacing w:line="240" w:lineRule="auto"/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:lang w:val="kk-KZ"/>
          <w14:ligatures w14:val="standardContextual"/>
        </w:rPr>
        <w:t>А) Н</w:t>
      </w: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а оснований дефектного акта</w:t>
      </w:r>
    </w:p>
    <w:p w14:paraId="7DA4EAEC" w14:textId="77777777" w:rsidR="006A2883" w:rsidRPr="00BD46B8" w:rsidRDefault="006A2883" w:rsidP="006A2883">
      <w:pPr>
        <w:spacing w:line="240" w:lineRule="auto"/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Б) на основании акта осмотра </w:t>
      </w:r>
    </w:p>
    <w:p w14:paraId="3AD55AFE" w14:textId="77777777" w:rsidR="006A2883" w:rsidRPr="00BD46B8" w:rsidRDefault="006A2883" w:rsidP="006A2883">
      <w:pPr>
        <w:spacing w:line="240" w:lineRule="auto"/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В) на основании приказа руководства </w:t>
      </w:r>
    </w:p>
    <w:p w14:paraId="26109479" w14:textId="77777777" w:rsidR="006A2883" w:rsidRPr="00BD46B8" w:rsidRDefault="006A2883" w:rsidP="006A2883">
      <w:pPr>
        <w:spacing w:line="240" w:lineRule="auto"/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Г) на основании СП РК </w:t>
      </w:r>
    </w:p>
    <w:p w14:paraId="651CA365" w14:textId="77777777" w:rsidR="006A2883" w:rsidRPr="00BD46B8" w:rsidRDefault="006A2883" w:rsidP="006A2883">
      <w:pPr>
        <w:numPr>
          <w:ilvl w:val="0"/>
          <w:numId w:val="2"/>
        </w:numPr>
        <w:shd w:val="clear" w:color="auto" w:fill="FFFFFF"/>
        <w:spacing w:after="300" w:line="240" w:lineRule="auto"/>
        <w:contextualSpacing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Ответственность за разрушение дороги вследствие нарушения технологии и методик отбора кернов возлагается на: </w:t>
      </w:r>
    </w:p>
    <w:p w14:paraId="16B557CC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val="kk-KZ" w:eastAsia="ru-RU"/>
          <w14:ligatures w14:val="standardContextual"/>
        </w:rPr>
        <w:t>А) Н</w:t>
      </w:r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>а инициатора исследовании.</w:t>
      </w:r>
    </w:p>
    <w:p w14:paraId="45F5FB7C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 xml:space="preserve"> Б) на подрядчика</w:t>
      </w:r>
    </w:p>
    <w:p w14:paraId="08BD9DBD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 xml:space="preserve"> В) на заказчика и технический надзор</w:t>
      </w:r>
    </w:p>
    <w:p w14:paraId="6D591F65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 xml:space="preserve"> Г) на технический надзор</w:t>
      </w:r>
    </w:p>
    <w:p w14:paraId="0F164754" w14:textId="77777777" w:rsidR="006A2883" w:rsidRPr="00BD46B8" w:rsidRDefault="006A2883" w:rsidP="006A2883">
      <w:pPr>
        <w:numPr>
          <w:ilvl w:val="0"/>
          <w:numId w:val="2"/>
        </w:numPr>
        <w:shd w:val="clear" w:color="auto" w:fill="FFFFFF"/>
        <w:spacing w:after="300" w:line="240" w:lineRule="auto"/>
        <w:contextualSpacing/>
        <w:jc w:val="both"/>
        <w:rPr>
          <w:rFonts w:ascii="Times New Roman" w:eastAsia="Times New Roman" w:hAnsi="Times New Roman" w:cs="Times New Roman"/>
          <w:b/>
          <w:kern w:val="2"/>
          <w:sz w:val="28"/>
          <w:szCs w:val="28"/>
          <w:lang w:val="kk-KZ"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b/>
          <w:bCs/>
          <w:kern w:val="2"/>
          <w:sz w:val="28"/>
          <w:szCs w:val="28"/>
          <w:lang w:eastAsia="ru-RU"/>
          <w14:ligatures w14:val="standardContextual"/>
        </w:rPr>
        <w:t xml:space="preserve"> </w:t>
      </w: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Инженер, выполняющий измерения на дороге должен быть одет в жилет:</w:t>
      </w:r>
    </w:p>
    <w:p w14:paraId="64BB08B4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val="kk-KZ" w:eastAsia="ru-RU"/>
          <w14:ligatures w14:val="standardContextual"/>
        </w:rPr>
        <w:t>А) С</w:t>
      </w:r>
      <w:proofErr w:type="spellStart"/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>игнальные</w:t>
      </w:r>
      <w:proofErr w:type="spellEnd"/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>, светоотражающий.</w:t>
      </w:r>
    </w:p>
    <w:p w14:paraId="7649BB27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 xml:space="preserve"> </w:t>
      </w:r>
      <w:proofErr w:type="gramStart"/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>Б)  в</w:t>
      </w:r>
      <w:proofErr w:type="gramEnd"/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 xml:space="preserve"> специальную форму </w:t>
      </w:r>
    </w:p>
    <w:p w14:paraId="059DB83D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 xml:space="preserve"> </w:t>
      </w:r>
      <w:proofErr w:type="gramStart"/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>В)  в</w:t>
      </w:r>
      <w:proofErr w:type="gramEnd"/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 xml:space="preserve"> соответствии с ГОСТ </w:t>
      </w:r>
    </w:p>
    <w:p w14:paraId="0EB1B363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 xml:space="preserve"> </w:t>
      </w:r>
      <w:proofErr w:type="gramStart"/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>Г)  в</w:t>
      </w:r>
      <w:proofErr w:type="gramEnd"/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 xml:space="preserve"> водонепроницаемый</w:t>
      </w:r>
    </w:p>
    <w:p w14:paraId="523B8B6B" w14:textId="77777777" w:rsidR="006A2883" w:rsidRPr="00BD46B8" w:rsidRDefault="006A2883" w:rsidP="006A2883">
      <w:pPr>
        <w:numPr>
          <w:ilvl w:val="0"/>
          <w:numId w:val="2"/>
        </w:numPr>
        <w:shd w:val="clear" w:color="auto" w:fill="FFFFFF"/>
        <w:spacing w:after="300" w:line="240" w:lineRule="auto"/>
        <w:contextualSpacing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kk-KZ"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При выполнении капитального ремонта категория дороги:</w:t>
      </w:r>
    </w:p>
    <w:p w14:paraId="51607963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kk-KZ"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 w:eastAsia="ru-RU"/>
          <w14:ligatures w14:val="standardContextual"/>
        </w:rPr>
        <w:t>А) Не меняется</w:t>
      </w:r>
    </w:p>
    <w:p w14:paraId="7D1DABEB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kk-KZ"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 w:eastAsia="ru-RU"/>
          <w14:ligatures w14:val="standardContextual"/>
        </w:rPr>
        <w:t xml:space="preserve"> Б) Меняется</w:t>
      </w:r>
    </w:p>
    <w:p w14:paraId="76595838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kk-KZ"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 w:eastAsia="ru-RU"/>
          <w14:ligatures w14:val="standardContextual"/>
        </w:rPr>
        <w:t xml:space="preserve"> В) меняется конструкция дорожной одежды</w:t>
      </w:r>
    </w:p>
    <w:p w14:paraId="5C9A544D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kk-KZ"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 w:eastAsia="ru-RU"/>
          <w14:ligatures w14:val="standardContextual"/>
        </w:rPr>
        <w:t xml:space="preserve"> Г) меняется ширина проезжей части</w:t>
      </w:r>
    </w:p>
    <w:p w14:paraId="27A106D5" w14:textId="77777777" w:rsidR="006A2883" w:rsidRPr="00BD46B8" w:rsidRDefault="006A2883" w:rsidP="006A2883">
      <w:pPr>
        <w:numPr>
          <w:ilvl w:val="0"/>
          <w:numId w:val="2"/>
        </w:numPr>
        <w:shd w:val="clear" w:color="auto" w:fill="FFFFFF"/>
        <w:spacing w:after="300" w:line="240" w:lineRule="auto"/>
        <w:contextualSpacing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Партией горячей асфальтобетонной смеси при контроле качества считается: </w:t>
      </w:r>
    </w:p>
    <w:p w14:paraId="678FF2B1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 xml:space="preserve">А) 600 </w:t>
      </w:r>
      <w:proofErr w:type="spellStart"/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>тн</w:t>
      </w:r>
      <w:proofErr w:type="spellEnd"/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>.</w:t>
      </w:r>
    </w:p>
    <w:p w14:paraId="185E5DEC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 xml:space="preserve"> Б) 500 </w:t>
      </w:r>
      <w:proofErr w:type="spellStart"/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>тн</w:t>
      </w:r>
      <w:proofErr w:type="spellEnd"/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>.</w:t>
      </w:r>
    </w:p>
    <w:p w14:paraId="7745F69B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 xml:space="preserve"> В) 1000 </w:t>
      </w:r>
      <w:proofErr w:type="spellStart"/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>тн</w:t>
      </w:r>
      <w:proofErr w:type="spellEnd"/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>.</w:t>
      </w:r>
    </w:p>
    <w:p w14:paraId="52128A46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bCs/>
          <w:kern w:val="2"/>
          <w:sz w:val="28"/>
          <w:szCs w:val="28"/>
          <w:lang w:eastAsia="ru-RU"/>
          <w14:ligatures w14:val="standardContextual"/>
        </w:rPr>
        <w:t xml:space="preserve"> Г) сменный объем</w:t>
      </w:r>
    </w:p>
    <w:p w14:paraId="2C4F83E9" w14:textId="77777777" w:rsidR="006A2883" w:rsidRPr="00BD46B8" w:rsidRDefault="006A2883" w:rsidP="006A2883">
      <w:pPr>
        <w:numPr>
          <w:ilvl w:val="0"/>
          <w:numId w:val="2"/>
        </w:numPr>
        <w:shd w:val="clear" w:color="auto" w:fill="FFFFFF"/>
        <w:spacing w:after="300" w:line="240" w:lineRule="auto"/>
        <w:contextualSpacing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kk-KZ"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 w:eastAsia="ru-RU"/>
          <w14:ligatures w14:val="standardContextual"/>
        </w:rPr>
        <w:t xml:space="preserve"> Классификация автомобильных дорог проводится согласно...</w:t>
      </w:r>
    </w:p>
    <w:p w14:paraId="01844B61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 w:eastAsia="ru-RU"/>
          <w14:ligatures w14:val="standardContextual"/>
        </w:rPr>
        <w:lastRenderedPageBreak/>
        <w:t xml:space="preserve">А) СН РК </w:t>
      </w: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«Автомобильные дороги»</w:t>
      </w:r>
    </w:p>
    <w:p w14:paraId="4B4C7186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Б) СНиП 3.06.03-85 Автомобильные дороги</w:t>
      </w:r>
    </w:p>
    <w:p w14:paraId="4EABFEBE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В) СНиП РК 3.03.09-2006 Автомобильные дороги</w:t>
      </w:r>
    </w:p>
    <w:p w14:paraId="375894E4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Г) СП РК 3.03-101-2013 Автомобильные дороги</w:t>
      </w:r>
    </w:p>
    <w:p w14:paraId="5C54CECF" w14:textId="77777777" w:rsidR="006A2883" w:rsidRPr="00BD46B8" w:rsidRDefault="006A2883" w:rsidP="006A2883">
      <w:pPr>
        <w:numPr>
          <w:ilvl w:val="0"/>
          <w:numId w:val="2"/>
        </w:numPr>
        <w:shd w:val="clear" w:color="auto" w:fill="FFFFFF"/>
        <w:spacing w:after="300" w:line="240" w:lineRule="auto"/>
        <w:contextualSpacing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Минимальная толщина мелкозернистого асфальтобетонного покрытия?</w:t>
      </w:r>
    </w:p>
    <w:p w14:paraId="3C8ECF30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А) 4см</w:t>
      </w:r>
    </w:p>
    <w:p w14:paraId="4DAF452B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Б) 5см</w:t>
      </w:r>
    </w:p>
    <w:p w14:paraId="57FD6F91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В) 6см</w:t>
      </w:r>
    </w:p>
    <w:p w14:paraId="30ADEB90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Г) 8см</w:t>
      </w:r>
    </w:p>
    <w:p w14:paraId="1B32BDA5" w14:textId="77777777" w:rsidR="006A2883" w:rsidRPr="00BD46B8" w:rsidRDefault="006A2883" w:rsidP="006A2883">
      <w:pPr>
        <w:numPr>
          <w:ilvl w:val="0"/>
          <w:numId w:val="2"/>
        </w:numPr>
        <w:shd w:val="clear" w:color="auto" w:fill="FFFFFF"/>
        <w:spacing w:after="300" w:line="240" w:lineRule="auto"/>
        <w:contextualSpacing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Ширина проезжей части на </w:t>
      </w: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en-US" w:eastAsia="ru-RU"/>
          <w14:ligatures w14:val="standardContextual"/>
        </w:rPr>
        <w:t>IV</w:t>
      </w: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категории автомобильных дорог?</w:t>
      </w:r>
    </w:p>
    <w:p w14:paraId="04A21D9D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А) 6,0м</w:t>
      </w:r>
    </w:p>
    <w:p w14:paraId="5A56CC20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Б) 5,0м</w:t>
      </w:r>
    </w:p>
    <w:p w14:paraId="4EE1DB63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В) 6,5м</w:t>
      </w:r>
    </w:p>
    <w:p w14:paraId="49AA5728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Г) 4,5м</w:t>
      </w:r>
    </w:p>
    <w:p w14:paraId="26DE6C7B" w14:textId="77777777" w:rsidR="006A2883" w:rsidRPr="00BD46B8" w:rsidRDefault="006A2883" w:rsidP="006A2883">
      <w:pPr>
        <w:numPr>
          <w:ilvl w:val="0"/>
          <w:numId w:val="2"/>
        </w:numPr>
        <w:shd w:val="clear" w:color="auto" w:fill="FFFFFF"/>
        <w:spacing w:after="300" w:line="240" w:lineRule="auto"/>
        <w:contextualSpacing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Дорожные знаки должны соответствовать требованиям…</w:t>
      </w:r>
    </w:p>
    <w:p w14:paraId="3DF46115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>А) СТ РК 1125-2002</w:t>
      </w:r>
    </w:p>
    <w:p w14:paraId="633D3785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Б) СТ РК 1412-2017</w:t>
      </w:r>
    </w:p>
    <w:p w14:paraId="3E87E1CD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В) ГОСТ 32944-2014</w:t>
      </w:r>
    </w:p>
    <w:p w14:paraId="7DEE524E" w14:textId="77777777" w:rsidR="006A2883" w:rsidRPr="00BD46B8" w:rsidRDefault="006A2883" w:rsidP="006A2883">
      <w:pPr>
        <w:shd w:val="clear" w:color="auto" w:fill="FFFFFF"/>
        <w:spacing w:after="300" w:line="240" w:lineRule="auto"/>
        <w:ind w:left="360"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Г) СТ РК 1124-2003</w:t>
      </w:r>
    </w:p>
    <w:p w14:paraId="3AD87C90" w14:textId="77777777" w:rsidR="006A2883" w:rsidRPr="00BD46B8" w:rsidRDefault="006A2883" w:rsidP="006A2883">
      <w:pPr>
        <w:numPr>
          <w:ilvl w:val="0"/>
          <w:numId w:val="2"/>
        </w:numPr>
        <w:spacing w:after="0" w:line="360" w:lineRule="exact"/>
        <w:contextualSpacing/>
        <w:jc w:val="both"/>
        <w:rPr>
          <w:rFonts w:ascii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:lang w:eastAsia="ru-RU"/>
          <w14:ligatures w14:val="standardContextual"/>
        </w:rPr>
        <w:t xml:space="preserve"> Межремонтный срок службы дорожной одежды - это...</w:t>
      </w:r>
    </w:p>
    <w:p w14:paraId="1E2F6E77" w14:textId="77777777" w:rsidR="006A2883" w:rsidRPr="00BD46B8" w:rsidRDefault="006A2883" w:rsidP="006A2883">
      <w:pPr>
        <w:spacing w:after="0" w:line="360" w:lineRule="exact"/>
        <w:ind w:left="360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А) В соответствии с требованиями ПР РК 218-05.1-2016 «Инструкция по назначению межремонтных сроков службы нежестких дорожных одежд и покрытий»</w:t>
      </w:r>
    </w:p>
    <w:p w14:paraId="1CAD9004" w14:textId="77777777" w:rsidR="006A2883" w:rsidRPr="00BD46B8" w:rsidRDefault="006A2883" w:rsidP="006A2883">
      <w:pPr>
        <w:spacing w:after="0" w:line="360" w:lineRule="exact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    Б</w:t>
      </w:r>
      <w:bookmarkStart w:id="6" w:name="_Hlk134173178"/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) Сроки по устранению дефектов проезжей части</w:t>
      </w:r>
      <w:bookmarkEnd w:id="6"/>
    </w:p>
    <w:p w14:paraId="497AB98D" w14:textId="77777777" w:rsidR="006A2883" w:rsidRPr="00BD46B8" w:rsidRDefault="006A2883" w:rsidP="006A2883">
      <w:pPr>
        <w:spacing w:after="0" w:line="360" w:lineRule="exact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    В) Период времени между ремонтом проезжей части</w:t>
      </w:r>
    </w:p>
    <w:p w14:paraId="042D36BC" w14:textId="77777777" w:rsidR="006A2883" w:rsidRPr="00BD46B8" w:rsidRDefault="006A2883" w:rsidP="006A2883">
      <w:pPr>
        <w:spacing w:after="0" w:line="360" w:lineRule="exact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    Г) Период времени по устранению дефектов конструкции дорожной одежды</w:t>
      </w:r>
    </w:p>
    <w:p w14:paraId="55997BF9" w14:textId="77777777" w:rsidR="006A2883" w:rsidRPr="00BD46B8" w:rsidRDefault="006A2883" w:rsidP="006A2883">
      <w:pPr>
        <w:spacing w:after="0" w:line="360" w:lineRule="exact"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7C35E9B4" w14:textId="77777777" w:rsidR="006A2883" w:rsidRPr="00BD46B8" w:rsidRDefault="006A2883" w:rsidP="006A2883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Балка «</w:t>
      </w:r>
      <w:proofErr w:type="spellStart"/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Бенкельмана</w:t>
      </w:r>
      <w:proofErr w:type="spellEnd"/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» выполняется свои функции: </w:t>
      </w:r>
    </w:p>
    <w:p w14:paraId="3B538DF6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А) Для измерения вертикального перемещения точки поверхности дорожной одежды </w:t>
      </w:r>
    </w:p>
    <w:p w14:paraId="0F79DBAE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Б) Для измерения упругого прогиба поверхности дорожной одежды</w:t>
      </w:r>
    </w:p>
    <w:p w14:paraId="50ED565C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В) Для измерения модуля упругости дорожной одежды</w:t>
      </w:r>
    </w:p>
    <w:p w14:paraId="3C16F172" w14:textId="77777777" w:rsidR="006A2883" w:rsidRPr="00BD46B8" w:rsidRDefault="006A2883" w:rsidP="006A2883">
      <w:pPr>
        <w:tabs>
          <w:tab w:val="left" w:pos="2184"/>
        </w:tabs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Г) Для измерения прочности покрытия</w:t>
      </w:r>
    </w:p>
    <w:p w14:paraId="57397D14" w14:textId="77777777" w:rsidR="006A2883" w:rsidRPr="00BD46B8" w:rsidRDefault="006A2883" w:rsidP="006A2883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lastRenderedPageBreak/>
        <w:t xml:space="preserve"> В случае ввода в эксплуатацию дороги после окончания гарантийного периода, межремонтный срок исчисляется:</w:t>
      </w:r>
    </w:p>
    <w:p w14:paraId="538039DD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А) С момента ввода объекта в эксплуатацию</w:t>
      </w:r>
    </w:p>
    <w:p w14:paraId="7938A5B4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Б) С момента окончания ремонта покрытия</w:t>
      </w:r>
    </w:p>
    <w:p w14:paraId="0D39E31B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В) С момента устранения дефектов покрытия</w:t>
      </w:r>
    </w:p>
    <w:p w14:paraId="00CA27E7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Г) С момента ввода в эксплуатацию дороги </w:t>
      </w:r>
    </w:p>
    <w:p w14:paraId="66697905" w14:textId="77777777" w:rsidR="006A2883" w:rsidRPr="00BD46B8" w:rsidRDefault="006A2883" w:rsidP="006A2883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Визуальная оценка прочности дорожной одежды:</w:t>
      </w:r>
    </w:p>
    <w:p w14:paraId="7754A62E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А) Выполняется по 3-х бальной системе</w:t>
      </w:r>
    </w:p>
    <w:p w14:paraId="05783790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Б) Выполняется по 5-ти бальной системе</w:t>
      </w:r>
    </w:p>
    <w:p w14:paraId="6FF844BC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В) Выполняется по результатам дефектного акта</w:t>
      </w:r>
    </w:p>
    <w:p w14:paraId="2271CDB2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Г) Выполняется по результатам проверки комиссии</w:t>
      </w:r>
    </w:p>
    <w:p w14:paraId="02ECE0A3" w14:textId="77777777" w:rsidR="006A2883" w:rsidRPr="00BD46B8" w:rsidRDefault="006A2883" w:rsidP="006A2883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Визуальную оценку дорожных одежд и покрытий выполняют в прямом и обратном направлении:</w:t>
      </w:r>
    </w:p>
    <w:p w14:paraId="54727ED1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А) Для дорог с количеством полос движения более двух или с разделительной полосой </w:t>
      </w:r>
    </w:p>
    <w:p w14:paraId="4777FB35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Б) Для </w:t>
      </w:r>
      <w:proofErr w:type="gramStart"/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дорог  </w:t>
      </w:r>
      <w:r w:rsidRPr="00BD46B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</w:t>
      </w:r>
      <w:proofErr w:type="gramEnd"/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-</w:t>
      </w:r>
      <w:r w:rsidRPr="00BD46B8">
        <w:rPr>
          <w:rFonts w:ascii="Times New Roman" w:eastAsia="Calibri" w:hAnsi="Times New Roman" w:cs="Times New Roman"/>
          <w:kern w:val="2"/>
          <w:sz w:val="28"/>
          <w:szCs w:val="28"/>
          <w:lang w:val="kk-KZ"/>
          <w14:ligatures w14:val="standardContextual"/>
        </w:rPr>
        <w:t xml:space="preserve">ой </w:t>
      </w: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категории</w:t>
      </w:r>
    </w:p>
    <w:p w14:paraId="60ED0495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В) Для дорог с двумя полосами движения</w:t>
      </w:r>
    </w:p>
    <w:p w14:paraId="7FD5AA48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Г) Для дорог с капитальным покрытием</w:t>
      </w:r>
    </w:p>
    <w:p w14:paraId="42F28A69" w14:textId="77777777" w:rsidR="006A2883" w:rsidRPr="00BD46B8" w:rsidRDefault="006A2883" w:rsidP="006A2883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Гарантийный срок службы дорожных одежд после капитального ремонта для дорог </w:t>
      </w:r>
      <w:r w:rsidRPr="00BD46B8">
        <w:rPr>
          <w:rFonts w:ascii="Times New Roman" w:eastAsia="Calibri" w:hAnsi="Times New Roman" w:cs="Times New Roman"/>
          <w:kern w:val="2"/>
          <w:sz w:val="28"/>
          <w:szCs w:val="28"/>
          <w:lang w:val="en-US"/>
          <w14:ligatures w14:val="standardContextual"/>
        </w:rPr>
        <w:t>IV</w:t>
      </w: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категории:</w:t>
      </w:r>
    </w:p>
    <w:p w14:paraId="6DB4BA87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А) Не менее 3 лет</w:t>
      </w:r>
    </w:p>
    <w:p w14:paraId="4964CBD2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Б) Не менее 5 лет</w:t>
      </w:r>
    </w:p>
    <w:p w14:paraId="3AEC1E04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В) Не менее 2 лет</w:t>
      </w:r>
    </w:p>
    <w:p w14:paraId="0F485A6B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Г) Не нормируется</w:t>
      </w:r>
    </w:p>
    <w:p w14:paraId="65C181FA" w14:textId="77777777" w:rsidR="006A2883" w:rsidRPr="00BD46B8" w:rsidRDefault="006A2883" w:rsidP="006A2883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Допускается ли увеличение ширины полосы движения проезжей части дороги на прямолинейных участках?</w:t>
      </w:r>
    </w:p>
    <w:p w14:paraId="4BA43C1F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А) Не допускается </w:t>
      </w:r>
    </w:p>
    <w:p w14:paraId="76A3451A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Б) Допускается</w:t>
      </w:r>
    </w:p>
    <w:p w14:paraId="709F0076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В) Допускается при увеличении интенсивности автомобилей на 10%</w:t>
      </w:r>
    </w:p>
    <w:p w14:paraId="1EE19F30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Г) Допускается при увеличении интенсивности автомобилей на 15%</w:t>
      </w:r>
    </w:p>
    <w:p w14:paraId="50A4B2B4" w14:textId="77777777" w:rsidR="006A2883" w:rsidRPr="00BD46B8" w:rsidRDefault="006A2883" w:rsidP="006A2883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Количество меток на трехметровой рейке для измерения ровности дорожных покрытий:</w:t>
      </w:r>
    </w:p>
    <w:p w14:paraId="59687B0E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А) Пять</w:t>
      </w:r>
    </w:p>
    <w:p w14:paraId="1845B5DC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Б) Семь</w:t>
      </w:r>
    </w:p>
    <w:p w14:paraId="455E705E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В) Три</w:t>
      </w:r>
    </w:p>
    <w:p w14:paraId="5309AFDF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Г) Восемь</w:t>
      </w:r>
    </w:p>
    <w:p w14:paraId="35ACE32A" w14:textId="77777777" w:rsidR="006A2883" w:rsidRPr="00BD46B8" w:rsidRDefault="006A2883" w:rsidP="006A2883">
      <w:pPr>
        <w:numPr>
          <w:ilvl w:val="0"/>
          <w:numId w:val="2"/>
        </w:numPr>
        <w:contextualSpacing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Минимальное количество полос движения на дорогах первой категории:</w:t>
      </w:r>
    </w:p>
    <w:p w14:paraId="4493A457" w14:textId="77777777" w:rsidR="006A2883" w:rsidRPr="00BD46B8" w:rsidRDefault="006A2883" w:rsidP="006A2883">
      <w:pPr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А) Четыре</w:t>
      </w:r>
    </w:p>
    <w:p w14:paraId="6F146E87" w14:textId="77777777" w:rsidR="006A2883" w:rsidRPr="00BD46B8" w:rsidRDefault="006A2883" w:rsidP="006A2883">
      <w:pPr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lastRenderedPageBreak/>
        <w:t xml:space="preserve"> Б) Шесть</w:t>
      </w:r>
    </w:p>
    <w:p w14:paraId="7DE11179" w14:textId="77777777" w:rsidR="006A2883" w:rsidRPr="00BD46B8" w:rsidRDefault="006A2883" w:rsidP="006A2883">
      <w:pPr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В) Две</w:t>
      </w:r>
    </w:p>
    <w:p w14:paraId="3E684678" w14:textId="77777777" w:rsidR="006A2883" w:rsidRPr="00BD46B8" w:rsidRDefault="006A2883" w:rsidP="006A2883">
      <w:pPr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Г) Не нормируется</w:t>
      </w:r>
    </w:p>
    <w:p w14:paraId="416438A5" w14:textId="77777777" w:rsidR="006A2883" w:rsidRPr="00BD46B8" w:rsidRDefault="006A2883" w:rsidP="006A2883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Проектируемая дорога в соответствии с национальными стандартами относится в зависимости от интенсивности движения транспортных средств к I категории</w:t>
      </w:r>
    </w:p>
    <w:p w14:paraId="3CDDDD9F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А) При значении часовой интенсивности </w:t>
      </w:r>
      <w:proofErr w:type="gramStart"/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движения  свыше</w:t>
      </w:r>
      <w:proofErr w:type="gramEnd"/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2400  </w:t>
      </w:r>
      <w:proofErr w:type="spellStart"/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ед</w:t>
      </w:r>
      <w:proofErr w:type="spellEnd"/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/час</w:t>
      </w:r>
    </w:p>
    <w:p w14:paraId="268BE1C6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Б) При суточной интенсивности движения более 7000 </w:t>
      </w:r>
      <w:proofErr w:type="spellStart"/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авт</w:t>
      </w:r>
      <w:proofErr w:type="spellEnd"/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</w:t>
      </w:r>
      <w:proofErr w:type="spellStart"/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сут</w:t>
      </w:r>
      <w:proofErr w:type="spellEnd"/>
    </w:p>
    <w:p w14:paraId="5F612791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В) При суточной интенсивности движения до 7000 </w:t>
      </w:r>
      <w:proofErr w:type="spellStart"/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авт</w:t>
      </w:r>
      <w:proofErr w:type="spellEnd"/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</w:t>
      </w:r>
      <w:proofErr w:type="spellStart"/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сут</w:t>
      </w:r>
      <w:proofErr w:type="spellEnd"/>
    </w:p>
    <w:p w14:paraId="2D37E02F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Г) При значении часовой интенсивности </w:t>
      </w:r>
      <w:proofErr w:type="gramStart"/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движения  свыше</w:t>
      </w:r>
      <w:proofErr w:type="gramEnd"/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 2700  </w:t>
      </w:r>
      <w:proofErr w:type="spellStart"/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ед</w:t>
      </w:r>
      <w:proofErr w:type="spellEnd"/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/час</w:t>
      </w:r>
    </w:p>
    <w:p w14:paraId="53A0443D" w14:textId="77777777" w:rsidR="006A2883" w:rsidRPr="00BD46B8" w:rsidRDefault="006A2883" w:rsidP="006A2883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Расстояние между двумя целыми пикетами составляет:</w:t>
      </w:r>
    </w:p>
    <w:p w14:paraId="4666B7D8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А) 100 метров</w:t>
      </w:r>
    </w:p>
    <w:p w14:paraId="6DA7B195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Б) 1000 метров</w:t>
      </w:r>
    </w:p>
    <w:p w14:paraId="55549258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В) 50 метров</w:t>
      </w:r>
    </w:p>
    <w:p w14:paraId="287F257E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Г) 20 метров</w:t>
      </w:r>
    </w:p>
    <w:p w14:paraId="30CE1F5A" w14:textId="77777777" w:rsidR="006A2883" w:rsidRPr="00BD46B8" w:rsidRDefault="006A2883" w:rsidP="006A2883">
      <w:pPr>
        <w:numPr>
          <w:ilvl w:val="0"/>
          <w:numId w:val="2"/>
        </w:numPr>
        <w:contextualSpacing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Температура укладки горячих асфальтобетонных смесей должна быть:</w:t>
      </w:r>
    </w:p>
    <w:p w14:paraId="6E958B98" w14:textId="77777777" w:rsidR="006A2883" w:rsidRPr="00BD46B8" w:rsidRDefault="006A2883" w:rsidP="006A2883">
      <w:pPr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>А) Не менее 120°С</w:t>
      </w:r>
    </w:p>
    <w:p w14:paraId="7A19467E" w14:textId="77777777" w:rsidR="006A2883" w:rsidRPr="00BD46B8" w:rsidRDefault="006A2883" w:rsidP="006A2883">
      <w:pPr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Б) Не менее 145°С</w:t>
      </w:r>
    </w:p>
    <w:p w14:paraId="36B24EC7" w14:textId="77777777" w:rsidR="006A2883" w:rsidRPr="00BD46B8" w:rsidRDefault="006A2883" w:rsidP="006A2883">
      <w:pPr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В) Не менее 150°С</w:t>
      </w:r>
    </w:p>
    <w:p w14:paraId="7184FDA2" w14:textId="77777777" w:rsidR="006A2883" w:rsidRPr="00BD46B8" w:rsidRDefault="006A2883" w:rsidP="006A2883">
      <w:pPr>
        <w:ind w:left="360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  <w:t xml:space="preserve"> Г) Не менее 90°С</w:t>
      </w:r>
    </w:p>
    <w:p w14:paraId="16032BC9" w14:textId="77777777" w:rsidR="006A2883" w:rsidRPr="00BD46B8" w:rsidRDefault="006A2883" w:rsidP="006A2883">
      <w:pPr>
        <w:numPr>
          <w:ilvl w:val="0"/>
          <w:numId w:val="2"/>
        </w:numPr>
        <w:contextualSpacing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 xml:space="preserve"> По какому нормативному документу можно производить отбор асфальтобетонных смесей?</w:t>
      </w:r>
    </w:p>
    <w:p w14:paraId="12B38248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А) СТ РК 1809; СТ РК 1218</w:t>
      </w:r>
    </w:p>
    <w:p w14:paraId="0B99C9D8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Б) СТ РК 1276</w:t>
      </w:r>
    </w:p>
    <w:p w14:paraId="25E11419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В) ГОСТ 12801</w:t>
      </w:r>
    </w:p>
    <w:p w14:paraId="46CCD880" w14:textId="77777777" w:rsidR="006A2883" w:rsidRPr="00BD46B8" w:rsidRDefault="006A2883" w:rsidP="006A2883">
      <w:pPr>
        <w:ind w:left="360"/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14:ligatures w14:val="standardContextual"/>
        </w:rPr>
        <w:t>Г) СТ РК 1288</w:t>
      </w:r>
    </w:p>
    <w:p w14:paraId="77969F58" w14:textId="77777777" w:rsidR="006A2883" w:rsidRPr="00BD46B8" w:rsidRDefault="006A2883" w:rsidP="006A2883">
      <w:pPr>
        <w:rPr>
          <w:rFonts w:ascii="Times New Roman" w:eastAsia="Calibri" w:hAnsi="Times New Roman" w:cs="Times New Roman"/>
          <w:b/>
          <w:bCs/>
          <w:kern w:val="2"/>
          <w:sz w:val="32"/>
          <w:szCs w:val="32"/>
          <w:lang w:val="kk-KZ"/>
          <w14:ligatures w14:val="standardContextual"/>
        </w:rPr>
      </w:pPr>
    </w:p>
    <w:p w14:paraId="06E5FC9A" w14:textId="416FB795" w:rsidR="006A2883" w:rsidRPr="00BD46B8" w:rsidRDefault="00D04E28" w:rsidP="006A2883">
      <w:pPr>
        <w:jc w:val="center"/>
        <w:rPr>
          <w:rFonts w:ascii="Times New Roman" w:eastAsia="Calibri" w:hAnsi="Times New Roman" w:cs="Times New Roman"/>
          <w:b/>
          <w:bCs/>
          <w:kern w:val="2"/>
          <w:sz w:val="32"/>
          <w:szCs w:val="32"/>
          <w:lang w:val="kk-KZ"/>
          <w14:ligatures w14:val="standardContextual"/>
        </w:rPr>
      </w:pPr>
      <w:r w:rsidRPr="00BD46B8">
        <w:rPr>
          <w:rFonts w:ascii="Times New Roman" w:eastAsia="Calibri" w:hAnsi="Times New Roman" w:cs="Times New Roman"/>
          <w:b/>
          <w:bCs/>
          <w:kern w:val="2"/>
          <w:sz w:val="32"/>
          <w:szCs w:val="32"/>
          <w:lang w:val="kk-KZ"/>
          <w14:ligatures w14:val="standardContextual"/>
        </w:rPr>
        <w:t>Вопросы менеджера по качеству</w:t>
      </w:r>
    </w:p>
    <w:p w14:paraId="40186002" w14:textId="77777777" w:rsidR="006A2883" w:rsidRPr="00BD46B8" w:rsidRDefault="006A2883" w:rsidP="006A2883">
      <w:pPr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Аккредитацию лаборатории на право проведения испытаний проводят на соответствие требованиям стандарта:</w:t>
      </w:r>
    </w:p>
    <w:p w14:paraId="0228122F" w14:textId="77777777" w:rsidR="006A2883" w:rsidRPr="00BD46B8" w:rsidRDefault="006A2883" w:rsidP="006A2883">
      <w:pPr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А) ГОСТ ISO/IEC 17025-2019</w:t>
      </w: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br/>
        <w:t>Общие требования к компетентности испытательных и калибровочных лабораторий</w:t>
      </w: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  <w:t>.</w:t>
      </w:r>
    </w:p>
    <w:p w14:paraId="564E464D" w14:textId="77777777" w:rsidR="006A2883" w:rsidRPr="00BD46B8" w:rsidRDefault="006A2883" w:rsidP="006A2883">
      <w:pPr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  <w:t>Б) СТ РК ISO 18011-2019 Руководящие указания по аудиту систем менеджмента</w:t>
      </w:r>
    </w:p>
    <w:p w14:paraId="13EBDEC8" w14:textId="77777777" w:rsidR="006A2883" w:rsidRPr="00BD46B8" w:rsidRDefault="006A2883" w:rsidP="006A2883">
      <w:pPr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  <w:t>В) ГОСТ ISO/IEC 17028-2019 Общие требования к компетентности испытательных и калибровочных лабораторий</w:t>
      </w:r>
    </w:p>
    <w:p w14:paraId="5ACE4ADD" w14:textId="77777777" w:rsidR="006A2883" w:rsidRPr="00BD46B8" w:rsidRDefault="006A2883" w:rsidP="006A2883">
      <w:pPr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  <w:lastRenderedPageBreak/>
        <w:t>Г) ГОСТ ISO/IEC 17043-2013 Оценка соответствия. Основные требования к  проведению поверки квалификаци</w:t>
      </w:r>
    </w:p>
    <w:p w14:paraId="371AE092" w14:textId="77777777" w:rsidR="006A2883" w:rsidRPr="00BD46B8" w:rsidRDefault="006A2883" w:rsidP="006A2883">
      <w:pPr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Периодичность проведения внутренних аудитов?</w:t>
      </w:r>
    </w:p>
    <w:p w14:paraId="1D26042D" w14:textId="77777777" w:rsidR="006A2883" w:rsidRPr="00BD46B8" w:rsidRDefault="006A2883" w:rsidP="006A2883">
      <w:pPr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А) Согласно плана не реже 1 раза в год. Внутренние аудиты осуществляются в плановом и внеплановом порядке</w:t>
      </w: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  <w:t>.</w:t>
      </w:r>
    </w:p>
    <w:p w14:paraId="567B0298" w14:textId="77777777" w:rsidR="006A2883" w:rsidRPr="00BD46B8" w:rsidRDefault="006A2883" w:rsidP="006A2883">
      <w:pPr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  <w:t xml:space="preserve">Б) Согласно плана не реже 18 месяцев. </w:t>
      </w: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Внутренние аудиты осуществляются в плановом порядке</w:t>
      </w: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  <w:t>.</w:t>
      </w:r>
    </w:p>
    <w:p w14:paraId="481F6FAA" w14:textId="77777777" w:rsidR="006A2883" w:rsidRPr="00BD46B8" w:rsidRDefault="006A2883" w:rsidP="006A2883">
      <w:pPr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  <w:t xml:space="preserve">В) 1 раз в год </w:t>
      </w:r>
    </w:p>
    <w:p w14:paraId="790B9C8E" w14:textId="77777777" w:rsidR="006A2883" w:rsidRPr="00BD46B8" w:rsidRDefault="006A2883" w:rsidP="006A2883">
      <w:pPr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  <w:t xml:space="preserve">Г) </w:t>
      </w: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Согласно плана не реже 6 месяцев в год. Внутренние аудиты осуществляются внеплановом порядке</w:t>
      </w: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  <w:t>.</w:t>
      </w:r>
    </w:p>
    <w:p w14:paraId="4D81DE95" w14:textId="77777777" w:rsidR="006A2883" w:rsidRPr="00BD46B8" w:rsidRDefault="006A2883" w:rsidP="006A2883">
      <w:pPr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Кто формирует и ведет реестр субъектов аккредитации:</w:t>
      </w:r>
    </w:p>
    <w:p w14:paraId="0A44E2A8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  <w:t xml:space="preserve">А) </w:t>
      </w: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Орган по аккредитации</w:t>
      </w:r>
    </w:p>
    <w:p w14:paraId="0FB8096C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Б) Национальный центр экспертизы и сертификации</w:t>
      </w:r>
    </w:p>
    <w:p w14:paraId="224E252A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В) Комитет по техническому регулированию и метрологии Министерства индустрии и торговли Республики Казахстан</w:t>
      </w:r>
    </w:p>
    <w:p w14:paraId="2AF48730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Г) </w:t>
      </w:r>
      <w:bookmarkStart w:id="7" w:name="_Hlk134026245"/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ТОО «Национальный центр аккредитации»</w:t>
      </w:r>
      <w:bookmarkEnd w:id="7"/>
    </w:p>
    <w:p w14:paraId="01F3087E" w14:textId="77777777" w:rsidR="006A2883" w:rsidRPr="00BD46B8" w:rsidRDefault="006A2883" w:rsidP="006A2883">
      <w:pPr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Вторая плановая оценка проводятся:</w:t>
      </w:r>
    </w:p>
    <w:p w14:paraId="63998B42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А) Первая плановая оценка проводится не позднее восемнадцати месяцев после даты первичной аккредитации. Последующие плановые оценки проводятся не позднее двадцати четырех месяцев с момента проведения предыдущей плановой оценки.</w:t>
      </w:r>
    </w:p>
    <w:p w14:paraId="148059BE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Б) Вторая плановая оценка проводится не позднее двенадцати месяцев после даты первичной аккредитации. Последующие плановые оценки проводятся не позднее восемнадцати месяцев с момента проведения предыдущей плановой оценки.</w:t>
      </w:r>
    </w:p>
    <w:p w14:paraId="1AFF94AF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В) Вторая плановая оценка проводится не позднее двадцати четырех месяцев после даты первичной аккредитации. </w:t>
      </w:r>
    </w:p>
    <w:p w14:paraId="59F7BC10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Г) Первая плановая оценка проводится не позднее восемнадцати месяцев после даты первичной аккредитации. Последующие плановые оценки проводятся не позднее двенадцати месяцев с момента проведения предыдущей плановой оценки.</w:t>
      </w:r>
    </w:p>
    <w:p w14:paraId="0FF69E63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0326F703" w14:textId="77777777" w:rsidR="006A2883" w:rsidRPr="00BD46B8" w:rsidRDefault="006A2883" w:rsidP="006A2883">
      <w:pPr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Орган по аккредитации при проведении плановой или внеплановой оценки вправе запрашивать у субъекта аккредитации необходимые объяснения, документы и сведения:</w:t>
      </w:r>
    </w:p>
    <w:p w14:paraId="08DEE6AA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А) Вправе</w:t>
      </w:r>
    </w:p>
    <w:p w14:paraId="6A43C08E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Б) Не имеет право</w:t>
      </w:r>
    </w:p>
    <w:p w14:paraId="443EEC48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В) Не имеет право в течении срока аккредитации</w:t>
      </w:r>
    </w:p>
    <w:p w14:paraId="3CFB5581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Г) Вправе после истечения одного года</w:t>
      </w:r>
    </w:p>
    <w:p w14:paraId="110C1D6B" w14:textId="77777777" w:rsidR="006A2883" w:rsidRPr="00BD46B8" w:rsidRDefault="006A2883" w:rsidP="006A2883">
      <w:pPr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Каким документом оформляются результаты плановой и внеплановой оценок органом по аккредитации:</w:t>
      </w:r>
    </w:p>
    <w:p w14:paraId="18D14666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  <w:t>А) О</w:t>
      </w:r>
      <w:proofErr w:type="spellStart"/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формляется</w:t>
      </w:r>
      <w:proofErr w:type="spellEnd"/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отчетом в двух экземплярах</w:t>
      </w:r>
    </w:p>
    <w:p w14:paraId="2F867732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lastRenderedPageBreak/>
        <w:t>Б) Оформляется протоколом в трех экземплярах</w:t>
      </w:r>
    </w:p>
    <w:p w14:paraId="54977F39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В) Не оформляется</w:t>
      </w:r>
    </w:p>
    <w:p w14:paraId="52F8812D" w14:textId="79268F8C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Г) Оформляется отчетом результаты только плановой оценки </w:t>
      </w:r>
    </w:p>
    <w:p w14:paraId="575DF70D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22808287" w14:textId="77777777" w:rsidR="006A2883" w:rsidRPr="00BD46B8" w:rsidRDefault="006A2883" w:rsidP="006A2883">
      <w:pPr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  <w:t>С</w:t>
      </w:r>
      <w:proofErr w:type="spellStart"/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личение</w:t>
      </w:r>
      <w:proofErr w:type="spellEnd"/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результатов поверки и калибровки средств измерений</w:t>
      </w:r>
    </w:p>
    <w:p w14:paraId="371C2D17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А) Сравнение результатов исследований, метрологических характеристик средств измерений;</w:t>
      </w:r>
    </w:p>
    <w:p w14:paraId="4EFAA019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Б) Сравнение результатов исследований, метрологических характеристик испытательных оборудовании;</w:t>
      </w:r>
    </w:p>
    <w:p w14:paraId="7FDCC9A0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В) Результаты испытаний на калиброванном средстве измерений</w:t>
      </w:r>
    </w:p>
    <w:p w14:paraId="54300A91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Г) Результаты испытаний на поверенном средстве измерений</w:t>
      </w:r>
    </w:p>
    <w:p w14:paraId="521237DD" w14:textId="77777777" w:rsidR="006A2883" w:rsidRPr="00BD46B8" w:rsidRDefault="006A2883" w:rsidP="006A2883">
      <w:pPr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  <w:t>Н</w:t>
      </w:r>
      <w:proofErr w:type="spellStart"/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ациональным</w:t>
      </w:r>
      <w:proofErr w:type="spellEnd"/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</w:t>
      </w:r>
      <w:proofErr w:type="spellStart"/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орг</w:t>
      </w:r>
      <w:proofErr w:type="spellEnd"/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  <w:t>а</w:t>
      </w: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ном по аккредитации </w:t>
      </w: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  <w:t>РК</w:t>
      </w: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определен</w:t>
      </w:r>
    </w:p>
    <w:p w14:paraId="1FF5F54D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А) ТОО «Национальный центр аккредитации»</w:t>
      </w:r>
    </w:p>
    <w:p w14:paraId="39D0408C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Б) Национальный центр экспертизы и сертификации</w:t>
      </w:r>
    </w:p>
    <w:p w14:paraId="05490FD5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В) Комитет по техническому регулированию и метрологии Министерства индустрии и торговли Республики Казахстан</w:t>
      </w:r>
    </w:p>
    <w:p w14:paraId="5EF1111B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Г) </w:t>
      </w: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  <w:t>Все ответы верны</w:t>
      </w:r>
    </w:p>
    <w:p w14:paraId="612A1186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25EF1DEB" w14:textId="77777777" w:rsidR="006A2883" w:rsidRPr="00BD46B8" w:rsidRDefault="006A2883" w:rsidP="006A2883">
      <w:pPr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  <w:t>К</w:t>
      </w:r>
      <w:proofErr w:type="spellStart"/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акой</w:t>
      </w:r>
      <w:proofErr w:type="spellEnd"/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стандарт устанавливает требования провайдера</w:t>
      </w:r>
    </w:p>
    <w:p w14:paraId="615B8AD9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  <w:t xml:space="preserve"> А</w:t>
      </w: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) ISO/IEC 17043</w:t>
      </w:r>
    </w:p>
    <w:p w14:paraId="0FEA95CE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Б) ГОСТ ISO/IEC 17025-2019</w:t>
      </w:r>
    </w:p>
    <w:p w14:paraId="3581B3B0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В) ИСО 5725</w:t>
      </w:r>
    </w:p>
    <w:p w14:paraId="4BD73516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Г) СТ РК ISO/IEC 31010-2020</w:t>
      </w:r>
    </w:p>
    <w:p w14:paraId="1A1C7824" w14:textId="77777777" w:rsidR="006A2883" w:rsidRPr="00BD46B8" w:rsidRDefault="006A2883" w:rsidP="006A2883">
      <w:pPr>
        <w:numPr>
          <w:ilvl w:val="0"/>
          <w:numId w:val="3"/>
        </w:numPr>
        <w:contextualSpacing/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Средства измерений, находящиеся в </w:t>
      </w:r>
      <w:proofErr w:type="spellStart"/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эксплу</w:t>
      </w:r>
      <w:proofErr w:type="spellEnd"/>
      <w:r w:rsidRPr="00BD46B8"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  <w:t>а</w:t>
      </w:r>
      <w:proofErr w:type="spellStart"/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тации</w:t>
      </w:r>
      <w:proofErr w:type="spellEnd"/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и на хранении </w:t>
      </w:r>
      <w:proofErr w:type="gramStart"/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>после  окончания</w:t>
      </w:r>
      <w:proofErr w:type="gramEnd"/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срока действия сертификата об утверждении типа  применяется</w:t>
      </w:r>
    </w:p>
    <w:p w14:paraId="5139CD2D" w14:textId="77777777" w:rsidR="006A2883" w:rsidRPr="00BD46B8" w:rsidRDefault="006A2883" w:rsidP="006A2883">
      <w:pPr>
        <w:ind w:left="142"/>
        <w:rPr>
          <w:rFonts w:ascii="Times New Roman" w:eastAsia="Times New Roman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Times New Roman" w:hAnsi="Times New Roman" w:cs="Times New Roman"/>
          <w:kern w:val="2"/>
          <w:sz w:val="28"/>
          <w:szCs w:val="28"/>
          <w14:ligatures w14:val="standardContextual"/>
        </w:rPr>
        <w:t xml:space="preserve"> А) Применяются до полного физического износа с соблюдением требований статьи 19 настоящего Закона.</w:t>
      </w:r>
    </w:p>
    <w:p w14:paraId="318117DB" w14:textId="77777777" w:rsidR="006A2883" w:rsidRPr="00BD46B8" w:rsidRDefault="006A2883" w:rsidP="006A2883">
      <w:pPr>
        <w:rPr>
          <w:rFonts w:ascii="Times New Roman" w:eastAsia="Calibri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:lang w:val="kk-KZ"/>
          <w14:ligatures w14:val="standardContextual"/>
        </w:rPr>
        <w:t xml:space="preserve">   Б) Не применяются</w:t>
      </w:r>
    </w:p>
    <w:p w14:paraId="407D049A" w14:textId="77777777" w:rsidR="006A2883" w:rsidRPr="00BD46B8" w:rsidRDefault="006A2883" w:rsidP="006A2883">
      <w:pPr>
        <w:rPr>
          <w:rFonts w:ascii="Times New Roman" w:eastAsia="Calibri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:lang w:val="kk-KZ"/>
          <w14:ligatures w14:val="standardContextual"/>
        </w:rPr>
        <w:t xml:space="preserve">   В) Применяются только 1 год</w:t>
      </w:r>
    </w:p>
    <w:p w14:paraId="17264BD5" w14:textId="77777777" w:rsidR="006A2883" w:rsidRPr="00BD46B8" w:rsidRDefault="006A2883" w:rsidP="006A2883">
      <w:pPr>
        <w:rPr>
          <w:rFonts w:ascii="Times New Roman" w:eastAsia="Calibri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:lang w:val="kk-KZ"/>
          <w14:ligatures w14:val="standardContextual"/>
        </w:rPr>
        <w:t xml:space="preserve">   Г) Применяются после поверки/калибровки/аттестации средства измерений</w:t>
      </w:r>
    </w:p>
    <w:p w14:paraId="3337F396" w14:textId="77777777" w:rsidR="006A2883" w:rsidRPr="00BD46B8" w:rsidRDefault="006A2883" w:rsidP="006A2883">
      <w:pPr>
        <w:rPr>
          <w:rFonts w:ascii="Times New Roman" w:eastAsia="Calibri" w:hAnsi="Times New Roman" w:cs="Times New Roman"/>
          <w:kern w:val="2"/>
          <w:sz w:val="28"/>
          <w:szCs w:val="28"/>
          <w:lang w:val="kk-KZ"/>
          <w14:ligatures w14:val="standardContextual"/>
        </w:rPr>
      </w:pPr>
      <w:r w:rsidRPr="00BD46B8">
        <w:rPr>
          <w:rFonts w:ascii="Times New Roman" w:eastAsia="Calibri" w:hAnsi="Times New Roman" w:cs="Times New Roman"/>
          <w:kern w:val="2"/>
          <w:sz w:val="28"/>
          <w:szCs w:val="28"/>
          <w:lang w:val="kk-KZ"/>
          <w14:ligatures w14:val="standardContextual"/>
        </w:rPr>
        <w:t xml:space="preserve">     </w:t>
      </w:r>
    </w:p>
    <w:p w14:paraId="048886BB" w14:textId="77777777" w:rsidR="006A2883" w:rsidRPr="00BD46B8" w:rsidRDefault="006A2883" w:rsidP="006A2883">
      <w:pPr>
        <w:spacing w:after="0" w:line="360" w:lineRule="exact"/>
        <w:ind w:left="785"/>
        <w:contextualSpacing/>
        <w:jc w:val="both"/>
        <w:rPr>
          <w:rFonts w:ascii="Times New Roman" w:hAnsi="Times New Roman" w:cs="Times New Roman"/>
          <w:kern w:val="2"/>
          <w:sz w:val="28"/>
          <w:szCs w:val="28"/>
          <w14:ligatures w14:val="standardContextual"/>
        </w:rPr>
      </w:pPr>
    </w:p>
    <w:p w14:paraId="04A5611F" w14:textId="77777777" w:rsidR="006A2883" w:rsidRPr="00BD46B8" w:rsidRDefault="006A2883" w:rsidP="006A2883">
      <w:pPr>
        <w:shd w:val="clear" w:color="auto" w:fill="FFFFFF"/>
        <w:spacing w:after="300" w:line="240" w:lineRule="auto"/>
        <w:ind w:left="785"/>
        <w:contextualSpacing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eastAsia="ru-RU"/>
          <w14:ligatures w14:val="standardContextual"/>
        </w:rPr>
      </w:pPr>
    </w:p>
    <w:p w14:paraId="578B83AE" w14:textId="77777777" w:rsidR="006A2883" w:rsidRPr="00BD46B8" w:rsidRDefault="006A2883" w:rsidP="006A2883">
      <w:pPr>
        <w:shd w:val="clear" w:color="auto" w:fill="FFFFFF"/>
        <w:spacing w:after="300" w:line="240" w:lineRule="auto"/>
        <w:ind w:left="643"/>
        <w:contextualSpacing/>
        <w:jc w:val="both"/>
        <w:rPr>
          <w:rFonts w:ascii="Times New Roman" w:eastAsia="Times New Roman" w:hAnsi="Times New Roman" w:cs="Times New Roman"/>
          <w:kern w:val="2"/>
          <w:sz w:val="28"/>
          <w:szCs w:val="28"/>
          <w:lang w:val="kk-KZ" w:eastAsia="ru-RU"/>
          <w14:ligatures w14:val="standardContextual"/>
        </w:rPr>
      </w:pPr>
    </w:p>
    <w:p w14:paraId="1E478480" w14:textId="77777777" w:rsidR="006A2883" w:rsidRPr="00BD46B8" w:rsidRDefault="006A2883" w:rsidP="006A2883">
      <w:pPr>
        <w:spacing w:line="240" w:lineRule="auto"/>
        <w:ind w:left="643"/>
        <w:contextualSpacing/>
        <w:rPr>
          <w:rFonts w:ascii="Times New Roman" w:hAnsi="Times New Roman" w:cs="Times New Roman"/>
          <w:kern w:val="2"/>
          <w:sz w:val="28"/>
          <w:szCs w:val="28"/>
          <w:lang w:val="kk-KZ"/>
          <w14:ligatures w14:val="standardContextual"/>
        </w:rPr>
      </w:pPr>
    </w:p>
    <w:p w14:paraId="02B00CFA" w14:textId="52C6A231" w:rsidR="004318A4" w:rsidRPr="00BD46B8" w:rsidRDefault="004318A4" w:rsidP="000A0303">
      <w:pPr>
        <w:outlineLvl w:val="0"/>
        <w:rPr>
          <w:rFonts w:ascii="Times New Roman" w:eastAsia="Times New Roman" w:hAnsi="Times New Roman" w:cs="Times New Roman"/>
          <w:sz w:val="28"/>
          <w:szCs w:val="28"/>
          <w:lang w:val="kk-KZ" w:eastAsia="ru-RU"/>
        </w:rPr>
      </w:pPr>
    </w:p>
    <w:p w14:paraId="6997EF37" w14:textId="555D5973" w:rsidR="000A0303" w:rsidRPr="00BD46B8" w:rsidRDefault="000A0303" w:rsidP="000A0303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8CFC267" w14:textId="61051FBC" w:rsidR="000A0303" w:rsidRPr="00BD46B8" w:rsidRDefault="000A0303" w:rsidP="000A0303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6D6F0BF" w14:textId="0E536691" w:rsidR="00E22E58" w:rsidRPr="00BD46B8" w:rsidRDefault="00E22E58" w:rsidP="00E22E58">
      <w:pPr>
        <w:outlineLvl w:val="0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7BD08255" w14:textId="11EE408C" w:rsidR="003C7A45" w:rsidRPr="00BD46B8" w:rsidRDefault="00E22E58" w:rsidP="003C7A45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D46B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</w:p>
    <w:p w14:paraId="41AF6CBE" w14:textId="1F28994C" w:rsidR="003C7A45" w:rsidRPr="00BD46B8" w:rsidRDefault="003C7A45" w:rsidP="003C7A45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C48703" w14:textId="6A463C17" w:rsidR="00185111" w:rsidRPr="00BD46B8" w:rsidRDefault="00185111" w:rsidP="00234B4E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F7D8EF8" w14:textId="2A6578A1" w:rsidR="00CC6A5B" w:rsidRPr="00BD46B8" w:rsidRDefault="00CC6A5B" w:rsidP="00810CC6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3FC041E" w14:textId="77777777" w:rsidR="00CC6A5B" w:rsidRPr="00BD46B8" w:rsidRDefault="00CC6A5B" w:rsidP="00810CC6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21B45CC8" w14:textId="3922CF06" w:rsidR="00810CC6" w:rsidRPr="00BD46B8" w:rsidRDefault="00810CC6" w:rsidP="00C94D6B">
      <w:pPr>
        <w:outlineLvl w:val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FBF4317" w14:textId="50D092DD" w:rsidR="00C94D6B" w:rsidRPr="00BD46B8" w:rsidRDefault="00C94D6B" w:rsidP="00C94D6B">
      <w:pPr>
        <w:rPr>
          <w:rFonts w:ascii="Times New Roman" w:hAnsi="Times New Roman" w:cs="Times New Roman"/>
          <w:sz w:val="28"/>
          <w:szCs w:val="28"/>
        </w:rPr>
      </w:pPr>
    </w:p>
    <w:p w14:paraId="03E52700" w14:textId="77777777" w:rsidR="00C94D6B" w:rsidRPr="00BD46B8" w:rsidRDefault="00C94D6B" w:rsidP="00EC5942">
      <w:pPr>
        <w:rPr>
          <w:rFonts w:ascii="Times New Roman" w:hAnsi="Times New Roman" w:cs="Times New Roman"/>
          <w:sz w:val="28"/>
          <w:szCs w:val="28"/>
        </w:rPr>
      </w:pPr>
    </w:p>
    <w:sectPr w:rsidR="00C94D6B" w:rsidRPr="00BD46B8" w:rsidSect="00DD5FE3">
      <w:pgSz w:w="11906" w:h="16838"/>
      <w:pgMar w:top="227" w:right="397" w:bottom="238" w:left="45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3D44E2"/>
    <w:multiLevelType w:val="hybridMultilevel"/>
    <w:tmpl w:val="D286E89E"/>
    <w:lvl w:ilvl="0" w:tplc="AD2ABD5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381480"/>
    <w:multiLevelType w:val="hybridMultilevel"/>
    <w:tmpl w:val="FA402F14"/>
    <w:lvl w:ilvl="0" w:tplc="59127EF6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 w:val="0"/>
      </w:rPr>
    </w:lvl>
    <w:lvl w:ilvl="1" w:tplc="04190019" w:tentative="1">
      <w:start w:val="1"/>
      <w:numFmt w:val="lowerLetter"/>
      <w:lvlText w:val="%2."/>
      <w:lvlJc w:val="left"/>
      <w:pPr>
        <w:ind w:left="1157" w:hanging="360"/>
      </w:pPr>
    </w:lvl>
    <w:lvl w:ilvl="2" w:tplc="0419001B" w:tentative="1">
      <w:start w:val="1"/>
      <w:numFmt w:val="lowerRoman"/>
      <w:lvlText w:val="%3."/>
      <w:lvlJc w:val="right"/>
      <w:pPr>
        <w:ind w:left="1877" w:hanging="180"/>
      </w:pPr>
    </w:lvl>
    <w:lvl w:ilvl="3" w:tplc="0419000F" w:tentative="1">
      <w:start w:val="1"/>
      <w:numFmt w:val="decimal"/>
      <w:lvlText w:val="%4."/>
      <w:lvlJc w:val="left"/>
      <w:pPr>
        <w:ind w:left="2597" w:hanging="360"/>
      </w:pPr>
    </w:lvl>
    <w:lvl w:ilvl="4" w:tplc="04190019" w:tentative="1">
      <w:start w:val="1"/>
      <w:numFmt w:val="lowerLetter"/>
      <w:lvlText w:val="%5."/>
      <w:lvlJc w:val="left"/>
      <w:pPr>
        <w:ind w:left="3317" w:hanging="360"/>
      </w:pPr>
    </w:lvl>
    <w:lvl w:ilvl="5" w:tplc="0419001B" w:tentative="1">
      <w:start w:val="1"/>
      <w:numFmt w:val="lowerRoman"/>
      <w:lvlText w:val="%6."/>
      <w:lvlJc w:val="right"/>
      <w:pPr>
        <w:ind w:left="4037" w:hanging="180"/>
      </w:pPr>
    </w:lvl>
    <w:lvl w:ilvl="6" w:tplc="0419000F" w:tentative="1">
      <w:start w:val="1"/>
      <w:numFmt w:val="decimal"/>
      <w:lvlText w:val="%7."/>
      <w:lvlJc w:val="left"/>
      <w:pPr>
        <w:ind w:left="4757" w:hanging="360"/>
      </w:pPr>
    </w:lvl>
    <w:lvl w:ilvl="7" w:tplc="04190019" w:tentative="1">
      <w:start w:val="1"/>
      <w:numFmt w:val="lowerLetter"/>
      <w:lvlText w:val="%8."/>
      <w:lvlJc w:val="left"/>
      <w:pPr>
        <w:ind w:left="5477" w:hanging="360"/>
      </w:pPr>
    </w:lvl>
    <w:lvl w:ilvl="8" w:tplc="0419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2" w15:restartNumberingAfterBreak="0">
    <w:nsid w:val="754C3C84"/>
    <w:multiLevelType w:val="hybridMultilevel"/>
    <w:tmpl w:val="23E2DED6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3363"/>
    <w:rsid w:val="000A0303"/>
    <w:rsid w:val="000A7C07"/>
    <w:rsid w:val="00185111"/>
    <w:rsid w:val="00234B4E"/>
    <w:rsid w:val="003C7A45"/>
    <w:rsid w:val="003D49AC"/>
    <w:rsid w:val="004318A4"/>
    <w:rsid w:val="006A2883"/>
    <w:rsid w:val="00731849"/>
    <w:rsid w:val="00792968"/>
    <w:rsid w:val="00810CC6"/>
    <w:rsid w:val="008C3363"/>
    <w:rsid w:val="0093697F"/>
    <w:rsid w:val="00A5566D"/>
    <w:rsid w:val="00BD46B8"/>
    <w:rsid w:val="00C94D6B"/>
    <w:rsid w:val="00CC6A5B"/>
    <w:rsid w:val="00D04E28"/>
    <w:rsid w:val="00DD5FE3"/>
    <w:rsid w:val="00E22E58"/>
    <w:rsid w:val="00EC59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B6DD9E"/>
  <w15:chartTrackingRefBased/>
  <w15:docId w15:val="{C3755A64-D397-4232-8AC8-C6C5A00759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49A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0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49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56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57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66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30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8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72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2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80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17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01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42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45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28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92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1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87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59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14</Pages>
  <Words>2734</Words>
  <Characters>15584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Даурен Хасенов</dc:creator>
  <cp:keywords/>
  <dc:description/>
  <cp:lastModifiedBy>Пользователь Windows</cp:lastModifiedBy>
  <cp:revision>6</cp:revision>
  <dcterms:created xsi:type="dcterms:W3CDTF">2023-05-05T04:38:00Z</dcterms:created>
  <dcterms:modified xsi:type="dcterms:W3CDTF">2026-01-23T04:53:00Z</dcterms:modified>
</cp:coreProperties>
</file>