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93F" w:val="clear"/>
            <w:vAlign w:val="top"/>
          </w:tcPr>
          <w:p>
            <w:pPr>
              <w:spacing w:before="4146"/>
            </w:pPr>
          </w:p>
          <w:p>
            <w:pPr>
              <w:pBdr>
                <w:bottom w:val="single" w:color="5B84B4" w:sz="6" w:space="8"/>
              </w:pBdr>
              <w:spacing w:after="500"/>
              <w:ind w:left="1200" w:right="800"/>
            </w:pPr>
            <w:r>
              <w:rPr>
                <w:rFonts w:ascii="Calibri" w:eastAsia="Hiragino Sans GB"/>
                <w:color w:val="A9C2DE"/>
                <w:spacing w:val="40"/>
                <w:sz w:val="18"/>
                <w:szCs w:val="18"/>
              </w:rPr>
              <w:t xml:space="preserve">M O N T H L Y   R E V I E W   ·   2 0 2 6 . 0 9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Hiragino Sans GB"/>
                <w:b/>
                <w:bCs/>
                <w:color w:val="FFFFFF"/>
                <w:sz w:val="80"/>
                <w:szCs w:val="80"/>
              </w:rPr>
              <w:t xml:space="preserve">测试部9月份复盘</w:t>
            </w:r>
          </w:p>
          <w:p>
            <w:pPr>
              <w:spacing w:after="800"/>
              <w:ind w:left="1200"/>
            </w:pPr>
            <w:r>
              <w:rPr>
                <w:rFonts w:ascii="Arial" w:eastAsia="Hiragino Sans GB"/>
                <w:color w:val="C7D8EC"/>
                <w:sz w:val="24"/>
                <w:szCs w:val="24"/>
              </w:rPr>
              <w:t xml:space="preserve">目标回顾 · 结果分析 · 三好一改进 · 本月目标与策略 · 需要的支持</w:t>
            </w:r>
          </w:p>
          <w:p>
            <w:pPr>
              <w:pBdr>
                <w:left w:val="single" w:color="5B84B4" w:sz="8" w:space="12"/>
              </w:pBdr>
              <w:spacing w:after="80"/>
              <w:ind w:left="1400"/>
            </w:pPr>
            <w:r>
              <w:rPr>
                <w:rFonts w:ascii="Arial" w:eastAsia="Hiragino Sans GB"/>
                <w:color w:val="9FB6D2"/>
                <w:sz w:val="22"/>
                <w:szCs w:val="22"/>
              </w:rPr>
              <w:t xml:space="preserve">汇报单位：快商通 · 测试部</w:t>
            </w:r>
          </w:p>
          <w:p>
            <w:pPr>
              <w:pBdr>
                <w:left w:val="single" w:color="5B84B4" w:sz="8" w:space="12"/>
              </w:pBdr>
              <w:spacing w:after="80"/>
              <w:ind w:left="1400"/>
            </w:pPr>
            <w:r>
              <w:rPr>
                <w:rFonts w:ascii="Arial" w:eastAsia="Hiragino Sans GB"/>
                <w:color w:val="9FB6D2"/>
                <w:sz w:val="22"/>
                <w:szCs w:val="22"/>
              </w:rPr>
              <w:t xml:space="preserve">汇报周期：2026年9月1日 – 9月30日</w:t>
            </w:r>
          </w:p>
          <w:p>
            <w:pPr>
              <w:pBdr>
                <w:left w:val="single" w:color="5B84B4" w:sz="8" w:space="12"/>
              </w:pBdr>
              <w:spacing w:after="80"/>
              <w:ind w:left="1400"/>
            </w:pPr>
            <w:r>
              <w:rPr>
                <w:rFonts w:ascii="Arial" w:eastAsia="Hiragino Sans GB"/>
                <w:color w:val="9FB6D2"/>
                <w:sz w:val="22"/>
                <w:szCs w:val="22"/>
              </w:rPr>
              <w:t xml:space="preserve">编制日期：2026年9月30日</w:t>
            </w:r>
          </w:p>
          <w:p>
            <w:pPr>
              <w:pBdr>
                <w:left w:val="single" w:color="5B84B4" w:sz="8" w:space="12"/>
              </w:pBdr>
              <w:spacing w:after="80"/>
              <w:ind w:left="1400"/>
            </w:pPr>
            <w:r>
              <w:rPr>
                <w:rFonts w:ascii="Arial" w:eastAsia="Hiragino Sans GB"/>
                <w:color w:val="9FB6D2"/>
                <w:sz w:val="22"/>
                <w:szCs w:val="22"/>
              </w:rPr>
              <w:t xml:space="preserve">数据来源：禅道项目管理系统 · 各项目线复盘材料</w:t>
            </w:r>
          </w:p>
          <w:p>
            <w:pPr>
              <w:spacing w:before="4146"/>
            </w:pPr>
          </w:p>
          <w:p>
            <w:pPr>
              <w:pBdr>
                <w:top w:val="single" w:color="5B84B4" w:sz="2" w:space="8"/>
              </w:pBdr>
              <w:spacing w:before="200"/>
              <w:ind w:left="1200" w:right="800"/>
            </w:pPr>
            <w:r>
              <w:rPr>
                <w:rFonts w:ascii="Calibri" w:eastAsia="Hiragino Sans GB"/>
                <w:color w:val="8FA6C2"/>
                <w:sz w:val="16"/>
                <w:szCs w:val="16"/>
              </w:rPr>
              <w:t xml:space="preserve">快商通 · 测试部</w:t>
            </w:r>
            <w:r>
              <w:rPr>
                <w:rFonts w:ascii="Calibri" w:eastAsia="Hiragino Sans GB"/>
                <w:sz w:val="16"/>
                <w:szCs w:val="16"/>
              </w:rPr>
              <w:t xml:space="preserve">                                                            </w:t>
            </w:r>
            <w:r>
              <w:rPr>
                <w:rFonts w:ascii="Calibri" w:eastAsia="Hiragino Sans GB"/>
                <w:color w:val="8FA6C2"/>
                <w:sz w:val="16"/>
                <w:szCs w:val="16"/>
              </w:rPr>
              <w:t xml:space="preserve">MONTHLY REVIEW 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160" w:before="240"/>
        <w:jc w:val="center"/>
      </w:pPr>
      <w:r>
        <w:rPr>
          <w:rFonts w:ascii="Calibri" w:eastAsia="Hiragino Sans GB"/>
          <w:b/>
          <w:bCs/>
          <w:color w:val="1F3D63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执行摘要　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一、上个月目标回顾　SEPTEMBER REVIEW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1、上个月目标与实际完成情况分析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2、上个月结果分析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心态、技能、拜访量（工作量）分析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2.1.1 团队人员（含经理、主管、组长）成长能力分析及能力提升策略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2.1.3 自己成长能力分析及能力提升策略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2.2 策略（市场策略、产品策略、友商策略、服务策略等）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三好一改进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三好事项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改进事项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二、本月目标和策略　OCTOBER PLAN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1、本月绩效计划明细表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2、10月份工作与路径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三、需要的支持　SUPPORT NEEDED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附录：数据口径与待补充项　APPENDIX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A. 数据口径说明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B. 待补充/待确认清单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60"/>
      </w:pPr>
      <w:r>
        <w:rPr>
          <w:rFonts w:ascii="Calibri" w:eastAsia="Hiragino Sans GB"/>
          <w:i/>
          <w:iCs/>
          <w:color w:val="888888"/>
          <w:sz w:val="16"/>
          <w:szCs w:val="16"/>
        </w:rPr>
        <w:t xml:space="preserve">注：目录由域代码生成，编辑后请右键目录选择「更新域」刷新页码。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pBdr>
          <w:bottom w:val="single" w:color="1F3D63" w:sz="20" w:space="6"/>
        </w:pBdr>
        <w:spacing w:after="220" w:before="120" w:line="440" w:lineRule="atLeast"/>
      </w:pPr>
      <w:bookmarkStart w:id="100000" w:name="_Toc100000"/>
      <w:r>
        <w:rPr>
          <w:rFonts w:ascii="Calibri" w:eastAsia="Hiragino Sans GB"/>
          <w:b/>
          <w:bCs/>
          <w:color w:val="1F3D63"/>
          <w:sz w:val="36"/>
          <w:szCs w:val="36"/>
        </w:rPr>
        <w:t xml:space="preserve">执行摘要</w:t>
      </w:r>
      <w:r>
        <w:rPr>
          <w:rFonts w:ascii="Calibri" w:eastAsia="Hiragino Sans GB"/>
          <w:color w:val="5A6B7D"/>
          <w:sz w:val="17"/>
          <w:szCs w:val="17"/>
        </w:rPr>
        <w:t xml:space="preserve">　EXECUTIVE SUMMARY</w:t>
      </w:r>
      <w:bookmarkEnd w:id="100000"/>
    </w:p>
    <w:p>
      <w:pPr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9月份测试部围绕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「按期交付、质量收敛、自动化收官」</w:t>
      </w:r>
      <w:r>
        <w:rPr>
          <w:rFonts w:ascii="Calibri" w:eastAsia="Hiragino Sans GB"/>
          <w:color w:val="1F2937"/>
          <w:sz w:val="21"/>
          <w:szCs w:val="21"/>
        </w:rPr>
        <w:t xml:space="preserve">三条主线开展工作：5 条产品线共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20 次发版全部按期</w:t>
      </w:r>
      <w:r>
        <w:rPr>
          <w:rFonts w:ascii="Calibri" w:eastAsia="Hiragino Sans GB"/>
          <w:color w:val="1F2937"/>
          <w:sz w:val="21"/>
          <w:szCs w:val="21"/>
        </w:rPr>
        <w:t xml:space="preserve">（含在线客服 7 次凌晨更新），实现零延期；全月提交 Bug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482 个</w:t>
      </w:r>
      <w:r>
        <w:rPr>
          <w:rFonts w:ascii="Calibri" w:eastAsia="Hiragino Sans GB"/>
          <w:color w:val="1F2937"/>
          <w:sz w:val="21"/>
          <w:szCs w:val="21"/>
        </w:rPr>
        <w:t xml:space="preserve">、有效率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93.4%</w:t>
      </w:r>
      <w:r>
        <w:rPr>
          <w:rFonts w:ascii="Calibri" w:eastAsia="Hiragino Sans GB"/>
          <w:color w:val="1F2937"/>
          <w:sz w:val="21"/>
          <w:szCs w:val="21"/>
        </w:rPr>
        <w:t xml:space="preserve">；线上问题冲刺共登记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16 条</w:t>
      </w:r>
      <w:r>
        <w:rPr>
          <w:rFonts w:ascii="Calibri" w:eastAsia="Hiragino Sans GB"/>
          <w:color w:val="1F2937"/>
          <w:sz w:val="21"/>
          <w:szCs w:val="21"/>
        </w:rPr>
        <w:t xml:space="preserve">，归类线上有效遗漏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3 条</w:t>
      </w:r>
      <w:r>
        <w:rPr>
          <w:rFonts w:ascii="Calibri" w:eastAsia="Hiragino Sans GB"/>
          <w:color w:val="1F2937"/>
          <w:sz w:val="21"/>
          <w:szCs w:val="21"/>
        </w:rPr>
        <w:t xml:space="preserve">（SCRM 2 条均 3 级已修复、KuaiBuddy 1 条已解决），全部门遗漏率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0.62%</w:t>
      </w:r>
      <w:r>
        <w:rPr>
          <w:rFonts w:ascii="Calibri" w:eastAsia="Hiragino Sans GB"/>
          <w:color w:val="1F2937"/>
          <w:sz w:val="21"/>
          <w:szCs w:val="21"/>
        </w:rPr>
        <w:t xml:space="preserve">，较 8 月明显回落；pw 智能测试平台脚本迁移全面收官（SCRM 36 条链路 + 千锤重要模块），并进入每日定时运行阶段。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</w:trPr>
        <w:tc>
          <w:tcPr>
            <w:tcW w:type="pct" w:w="1667"/>
            <w:tcBorders>
              <w:top w:val="single" w:color="C6D4E3" w:sz="4"/>
              <w:left w:val="single" w:color="2C5580" w:sz="24"/>
              <w:bottom w:val="single" w:color="C6D4E3" w:sz="4"/>
              <w:right w:val="single" w:color="C6D4E3" w:sz="4"/>
            </w:tcBorders>
            <w:shd w:fill="F0F5FA" w:val="clear"/>
            <w:tcMar>
              <w:top w:type="dxa" w:w="90"/>
              <w:left w:type="dxa" w:w="170"/>
              <w:bottom w:type="dxa" w:w="90"/>
              <w:right w:type="dxa" w:w="120"/>
            </w:tcMar>
          </w:tcPr>
          <w:p>
            <w:pPr>
              <w:spacing w:after="30" w:line="480" w:lineRule="atLeast"/>
            </w:pPr>
            <w:r>
              <w:rPr>
                <w:rFonts w:ascii="Calibri" w:eastAsia="Hiragino Sans GB"/>
                <w:b/>
                <w:bCs/>
                <w:color w:val="1F3D63"/>
                <w:sz w:val="40"/>
                <w:szCs w:val="40"/>
              </w:rPr>
              <w:t xml:space="preserve">20</w:t>
            </w:r>
            <w:r>
              <w:rPr>
                <w:rFonts w:ascii="Calibri" w:eastAsia="Hiragino Sans GB"/>
                <w:b/>
                <w:bCs/>
                <w:color w:val="2C5580"/>
                <w:sz w:val="19"/>
                <w:szCs w:val="19"/>
              </w:rPr>
              <w:t xml:space="preserve"> 次</w:t>
            </w:r>
          </w:p>
          <w:p>
            <w:pPr>
              <w:spacing w:after="20" w:line="250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版本发版 · 零延期</w:t>
            </w:r>
          </w:p>
          <w:p>
            <w:pPr>
              <w:spacing w:line="230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在线7 / KICP 3 / SCRM 6 / KuaiBuddy 3 / 销冠话术宝 1</w:t>
            </w:r>
          </w:p>
        </w:tc>
        <w:tc>
          <w:tcPr>
            <w:tcW w:type="pct" w:w="1667"/>
            <w:tcBorders>
              <w:top w:val="single" w:color="C6D4E3" w:sz="4"/>
              <w:left w:val="single" w:color="2C5580" w:sz="24"/>
              <w:bottom w:val="single" w:color="C6D4E3" w:sz="4"/>
              <w:right w:val="single" w:color="C6D4E3" w:sz="4"/>
            </w:tcBorders>
            <w:shd w:fill="F0F5FA" w:val="clear"/>
            <w:tcMar>
              <w:top w:type="dxa" w:w="90"/>
              <w:left w:type="dxa" w:w="170"/>
              <w:bottom w:type="dxa" w:w="90"/>
              <w:right w:type="dxa" w:w="120"/>
            </w:tcMar>
          </w:tcPr>
          <w:p>
            <w:pPr>
              <w:spacing w:after="30" w:line="480" w:lineRule="atLeast"/>
            </w:pPr>
            <w:r>
              <w:rPr>
                <w:rFonts w:ascii="Calibri" w:eastAsia="Hiragino Sans GB"/>
                <w:b/>
                <w:bCs/>
                <w:color w:val="1F3D63"/>
                <w:sz w:val="40"/>
                <w:szCs w:val="40"/>
              </w:rPr>
              <w:t xml:space="preserve">482</w:t>
            </w:r>
            <w:r>
              <w:rPr>
                <w:rFonts w:ascii="Calibri" w:eastAsia="Hiragino Sans GB"/>
                <w:b/>
                <w:bCs/>
                <w:color w:val="2C5580"/>
                <w:sz w:val="19"/>
                <w:szCs w:val="19"/>
              </w:rPr>
              <w:t xml:space="preserve"> 个</w:t>
            </w:r>
          </w:p>
          <w:p>
            <w:pPr>
              <w:spacing w:after="20" w:line="250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提交 Bug（有效 450）</w:t>
            </w:r>
          </w:p>
          <w:p>
            <w:pPr>
              <w:spacing w:line="230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团队 7 人提交 479，系统账号登记 3</w:t>
            </w:r>
          </w:p>
        </w:tc>
        <w:tc>
          <w:tcPr>
            <w:tcW w:type="pct" w:w="1667"/>
            <w:tcBorders>
              <w:top w:val="single" w:color="C6D4E3" w:sz="4"/>
              <w:left w:val="single" w:color="2C5580" w:sz="24"/>
              <w:bottom w:val="single" w:color="C6D4E3" w:sz="4"/>
              <w:right w:val="single" w:color="C6D4E3" w:sz="4"/>
            </w:tcBorders>
            <w:shd w:fill="F0F5FA" w:val="clear"/>
            <w:tcMar>
              <w:top w:type="dxa" w:w="90"/>
              <w:left w:type="dxa" w:w="170"/>
              <w:bottom w:type="dxa" w:w="90"/>
              <w:right w:type="dxa" w:w="120"/>
            </w:tcMar>
          </w:tcPr>
          <w:p>
            <w:pPr>
              <w:spacing w:after="30" w:line="480" w:lineRule="atLeast"/>
            </w:pPr>
            <w:r>
              <w:rPr>
                <w:rFonts w:ascii="Calibri" w:eastAsia="Hiragino Sans GB"/>
                <w:b/>
                <w:bCs/>
                <w:color w:val="1F3D63"/>
                <w:sz w:val="40"/>
                <w:szCs w:val="40"/>
              </w:rPr>
              <w:t xml:space="preserve">93.4</w:t>
            </w:r>
            <w:r>
              <w:rPr>
                <w:rFonts w:ascii="Calibri" w:eastAsia="Hiragino Sans GB"/>
                <w:b/>
                <w:bCs/>
                <w:color w:val="2C5580"/>
                <w:sz w:val="19"/>
                <w:szCs w:val="19"/>
              </w:rPr>
              <w:t xml:space="preserve"> %</w:t>
            </w:r>
          </w:p>
          <w:p>
            <w:pPr>
              <w:spacing w:after="20" w:line="250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Bug 有效率</w:t>
            </w:r>
          </w:p>
          <w:p>
            <w:pPr>
              <w:spacing w:line="230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无效 32 个，以无法重现（15）为主</w:t>
            </w:r>
          </w:p>
        </w:tc>
      </w:tr>
      <w:tr>
        <w:trPr>
          <w:cantSplit/>
        </w:trPr>
        <w:tc>
          <w:tcPr>
            <w:tcW w:type="pct" w:w="1667"/>
            <w:tcBorders>
              <w:top w:val="single" w:color="C6D4E3" w:sz="4"/>
              <w:left w:val="single" w:color="2C5580" w:sz="24"/>
              <w:bottom w:val="single" w:color="C6D4E3" w:sz="4"/>
              <w:right w:val="single" w:color="C6D4E3" w:sz="4"/>
            </w:tcBorders>
            <w:shd w:fill="F0F5FA" w:val="clear"/>
            <w:tcMar>
              <w:top w:type="dxa" w:w="90"/>
              <w:left w:type="dxa" w:w="170"/>
              <w:bottom w:type="dxa" w:w="90"/>
              <w:right w:type="dxa" w:w="120"/>
            </w:tcMar>
          </w:tcPr>
          <w:p>
            <w:pPr>
              <w:spacing w:after="30" w:line="480" w:lineRule="atLeast"/>
            </w:pPr>
            <w:r>
              <w:rPr>
                <w:rFonts w:ascii="Calibri" w:eastAsia="Hiragino Sans GB"/>
                <w:b/>
                <w:bCs/>
                <w:color w:val="1F3D63"/>
                <w:sz w:val="40"/>
                <w:szCs w:val="40"/>
              </w:rPr>
              <w:t xml:space="preserve">3</w:t>
            </w:r>
            <w:r>
              <w:rPr>
                <w:rFonts w:ascii="Calibri" w:eastAsia="Hiragino Sans GB"/>
                <w:b/>
                <w:bCs/>
                <w:color w:val="2C5580"/>
                <w:sz w:val="19"/>
                <w:szCs w:val="19"/>
              </w:rPr>
              <w:t xml:space="preserve"> 个</w:t>
            </w:r>
          </w:p>
          <w:p>
            <w:pPr>
              <w:spacing w:after="20" w:line="250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线上有效遗漏</w:t>
            </w:r>
          </w:p>
          <w:p>
            <w:pPr>
              <w:spacing w:line="230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SCRM 2（3 级已修复）+ KuaiBuddy 1（已解决）；环比 8 月 6 个下降</w:t>
            </w:r>
          </w:p>
        </w:tc>
        <w:tc>
          <w:tcPr>
            <w:tcW w:type="pct" w:w="1667"/>
            <w:tcBorders>
              <w:top w:val="single" w:color="C6D4E3" w:sz="4"/>
              <w:left w:val="single" w:color="2C5580" w:sz="24"/>
              <w:bottom w:val="single" w:color="C6D4E3" w:sz="4"/>
              <w:right w:val="single" w:color="C6D4E3" w:sz="4"/>
            </w:tcBorders>
            <w:shd w:fill="F0F5FA" w:val="clear"/>
            <w:tcMar>
              <w:top w:type="dxa" w:w="90"/>
              <w:left w:type="dxa" w:w="170"/>
              <w:bottom w:type="dxa" w:w="90"/>
              <w:right w:type="dxa" w:w="120"/>
            </w:tcMar>
          </w:tcPr>
          <w:p>
            <w:pPr>
              <w:spacing w:after="30" w:line="480" w:lineRule="atLeast"/>
            </w:pPr>
            <w:r>
              <w:rPr>
                <w:rFonts w:ascii="Calibri" w:eastAsia="Hiragino Sans GB"/>
                <w:b/>
                <w:bCs/>
                <w:color w:val="1F3D63"/>
                <w:sz w:val="40"/>
                <w:szCs w:val="40"/>
              </w:rPr>
              <w:t xml:space="preserve">0.62</w:t>
            </w:r>
            <w:r>
              <w:rPr>
                <w:rFonts w:ascii="Calibri" w:eastAsia="Hiragino Sans GB"/>
                <w:b/>
                <w:bCs/>
                <w:color w:val="2C5580"/>
                <w:sz w:val="19"/>
                <w:szCs w:val="19"/>
              </w:rPr>
              <w:t xml:space="preserve"> %</w:t>
            </w:r>
          </w:p>
          <w:p>
            <w:pPr>
              <w:spacing w:after="20" w:line="250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全部门遗漏率</w:t>
            </w:r>
          </w:p>
          <w:p>
            <w:pPr>
              <w:spacing w:line="230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在线 0 / KICP 0 / KuaiBuddy 1.28% / SCRM 2.99%</w:t>
            </w:r>
          </w:p>
        </w:tc>
        <w:tc>
          <w:tcPr>
            <w:tcW w:type="pct" w:w="1667"/>
            <w:tcBorders>
              <w:top w:val="single" w:color="C6D4E3" w:sz="4"/>
              <w:left w:val="single" w:color="2C5580" w:sz="24"/>
              <w:bottom w:val="single" w:color="C6D4E3" w:sz="4"/>
              <w:right w:val="single" w:color="C6D4E3" w:sz="4"/>
            </w:tcBorders>
            <w:shd w:fill="F0F5FA" w:val="clear"/>
            <w:tcMar>
              <w:top w:type="dxa" w:w="90"/>
              <w:left w:type="dxa" w:w="170"/>
              <w:bottom w:type="dxa" w:w="90"/>
              <w:right w:type="dxa" w:w="120"/>
            </w:tcMar>
          </w:tcPr>
          <w:p>
            <w:pPr>
              <w:spacing w:after="30" w:line="480" w:lineRule="atLeast"/>
            </w:pPr>
            <w:r>
              <w:rPr>
                <w:rFonts w:ascii="Calibri" w:eastAsia="Hiragino Sans GB"/>
                <w:b/>
                <w:bCs/>
                <w:color w:val="1F3D63"/>
                <w:sz w:val="40"/>
                <w:szCs w:val="40"/>
              </w:rPr>
              <w:t xml:space="preserve">36</w:t>
            </w:r>
            <w:r>
              <w:rPr>
                <w:rFonts w:ascii="Calibri" w:eastAsia="Hiragino Sans GB"/>
                <w:b/>
                <w:bCs/>
                <w:color w:val="2C5580"/>
                <w:sz w:val="19"/>
                <w:szCs w:val="19"/>
              </w:rPr>
              <w:t xml:space="preserve"> 条</w:t>
            </w:r>
          </w:p>
          <w:p>
            <w:pPr>
              <w:spacing w:after="20" w:line="250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pw 脚本迁移收官</w:t>
            </w:r>
          </w:p>
          <w:p>
            <w:pPr>
              <w:spacing w:line="230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SCRM 34 + 云客 2，每日 8 点定时运行</w:t>
            </w:r>
          </w:p>
        </w:tc>
      </w:tr>
    </w:tbl>
    <w:p>
      <w:pPr>
        <w:spacing w:after="0" w:before="0" w:line="90" w:lineRule="exact"/>
      </w:pPr>
    </w:p>
    <w:tbl>
      <w:tblPr>
        <w:tblW w:type="pct" w:w="5000"/>
        <w:tblBorders>
          <w:top w:val="none" w:color="FFFFFF" w:sz="0"/>
          <w:left w:val="single" w:color="B45309" w:sz="2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tcW w:type="pct" w:w="5000"/>
            <w:shd w:fill="FFFBEB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line="280"/>
              <w:jc w:val="both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待确认/待补充事项（详见附录B）：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① KICP 线上冲刺 4 条均为 4 级，按「严重等级 3 级及以上才计遗漏」约定不计遗漏（等级以禅道为准）；② KB 线上 5 条中 92268 为 4 级，按同一约定不计遗漏；③ 考勤数据、SLA 达成值、用例 Bug 产出比待补充。（KuaiBuddy 复盘文档与算法迭代明细已补充归档）</w:t>
            </w:r>
          </w:p>
        </w:tc>
      </w:tr>
    </w:tbl>
    <w:p>
      <w:pPr>
        <w:pStyle w:val="Heading1"/>
        <w:keepNext/>
        <w:pageBreakBefore/>
        <w:pBdr>
          <w:bottom w:val="single" w:color="1F3D63" w:sz="20" w:space="6"/>
        </w:pBdr>
        <w:spacing w:after="220" w:before="120" w:line="440" w:lineRule="atLeast"/>
      </w:pPr>
      <w:bookmarkStart w:id="100001" w:name="_Toc100001"/>
      <w:r>
        <w:rPr>
          <w:rFonts w:ascii="Calibri" w:eastAsia="Hiragino Sans GB"/>
          <w:b/>
          <w:bCs/>
          <w:color w:val="1F3D63"/>
          <w:sz w:val="36"/>
          <w:szCs w:val="36"/>
        </w:rPr>
        <w:t xml:space="preserve">一、上个月目标回顾</w:t>
      </w:r>
      <w:r>
        <w:rPr>
          <w:rFonts w:ascii="Calibri" w:eastAsia="Hiragino Sans GB"/>
          <w:color w:val="5A6B7D"/>
          <w:sz w:val="17"/>
          <w:szCs w:val="17"/>
        </w:rPr>
        <w:t xml:space="preserve">　SEPTEMBER REVIEW</w:t>
      </w:r>
      <w:bookmarkEnd w:id="100001"/>
    </w:p>
    <w:p>
      <w:pPr>
        <w:spacing w:after="160" w:before="0" w:line="312"/>
        <w:ind w:firstLine="0"/>
        <w:jc w:val="both"/>
      </w:pPr>
      <w:r>
        <w:rPr>
          <w:rFonts w:ascii="Calibri" w:eastAsia="Hiragino Sans GB"/>
          <w:color w:val="1F2937"/>
          <w:sz w:val="18"/>
          <w:szCs w:val="18"/>
        </w:rPr>
        <w:t xml:space="preserve">本节回顾 9 月份工作目标的完成情况，并对上月结果逐项展开分析。</w:t>
      </w:r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02" w:name="_Toc100002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1、上个月目标与实际完成情况分析</w:t>
      </w:r>
      <w:bookmarkEnd w:id="100002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352"/>
        <w:gridCol w:w="1318"/>
        <w:gridCol w:w="3427"/>
        <w:gridCol w:w="1230"/>
        <w:gridCol w:w="1670"/>
        <w:gridCol w:w="791"/>
      </w:tblGrid>
      <w:tr>
        <w:trPr>
          <w:cantSplit/>
          <w:tblHeader/>
        </w:trPr>
        <w:tc>
          <w:tcPr>
            <w:tcW w:type="pct" w:w="2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pct" w:w="7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上月工作目标</w:t>
            </w:r>
          </w:p>
        </w:tc>
        <w:tc>
          <w:tcPr>
            <w:tcW w:type="pct" w:w="19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上月目标实际完成情况</w:t>
            </w:r>
          </w:p>
        </w:tc>
        <w:tc>
          <w:tcPr>
            <w:tcW w:type="pct" w:w="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上月存在的差距</w:t>
            </w:r>
          </w:p>
        </w:tc>
        <w:tc>
          <w:tcPr>
            <w:tcW w:type="pct" w:w="9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本月改进策略</w:t>
            </w:r>
          </w:p>
        </w:tc>
        <w:tc>
          <w:tcPr>
            <w:tcW w:type="pct" w:w="4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改进完成时间</w:t>
            </w:r>
          </w:p>
        </w:tc>
      </w:tr>
      <w:tr>
        <w:trPr>
          <w:cantSplit/>
        </w:trPr>
        <w:tc>
          <w:tcPr>
            <w:tcW w:type="pct" w:w="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7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O1：按预期完成所有产品线上线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在线客服、KICP、SCRM、其他产品（含千锤、KuaiBuddy）按计划上线</w:t>
            </w:r>
          </w:p>
        </w:tc>
        <w:tc>
          <w:tcPr>
            <w:tcW w:type="pct" w:w="1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在线（7 次凌晨更新，均按计划）：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9.1 V10.16 第二批；9.2 V10.17 提前上线（抖音来客新界面适配）；9.7 助手服务器拉平；9.8 V10.16 拉平+新优化；9.15 V10.17 迭代；9.22 V10.17 拉平；9.29 V10.18 迭代。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KICP（千锤）：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V10.17 第一次（9.3）、第二次（9.15，4/8/10 号分批提测）、V10.18 第一次（9.22，17/18 号分批提测）均按期提测、按期上线；V10.18 第二次（9 项需求）9.28 正常封板，产品交付确认后调整至 10.8 节后上线。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SCRM（6 次发版，均按计划）：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v6.16（9.1 腾讯地图更换）、v6.16 临时（9.3 CLI 企微语音/现场录音）、v6.16 迭代（9.10 回访流程与 ASR 多模型）、v6.16 临时（9.11「下一步怎么聊」拆分）、v6.17 临时（9.15 内嵌 KuaiBuddy）、v6.17 迭代（9.23）。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KuaiBuddy：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V1.06（9.11 收官）、V1.07（9.14–9.21）、V1.08（9.21–9.28）三个迭代按期交付（依禅道冲刺记录）；销冠话术宝 V1.13 于 9 月内交付。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千锤 V10.18 第二次上线时间调整至节后（10.8，封板仍按 9.28 执行）；在线多项功能依赖第三方接口（抖音/美团等），问题修复节奏受制于对方响应。</w:t>
            </w:r>
          </w:p>
        </w:tc>
        <w:tc>
          <w:tcPr>
            <w:tcW w:type="pct" w:w="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10.8 节后上线版本封板回归专项保障；推动第三方渠道变更前置同步机制落地。</w:t>
            </w:r>
          </w:p>
        </w:tc>
        <w:tc>
          <w:tcPr>
            <w:tcW w:type="pct" w:w="4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持续</w:t>
            </w:r>
          </w:p>
        </w:tc>
      </w:tr>
      <w:tr>
        <w:trPr>
          <w:cantSplit/>
        </w:trPr>
        <w:tc>
          <w:tcPr>
            <w:tcW w:type="pct" w:w="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7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O2（40%）：提高迭代质量，减少线上 bug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（各级 bug 扣分与遗漏率目标：在线≤6%、KICP&amp;话术宝≤2%、SCRM≤6%）</w:t>
            </w:r>
          </w:p>
        </w:tc>
        <w:tc>
          <w:tcPr>
            <w:tcW w:type="pct" w:w="1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在线遗漏率 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0%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（线上登记 3 条均为数据/外部原因类无效问题）；KICP 无线上有效遗漏（线上冲刺 4 条均为 4 级，按「3 级及以上才计遗漏」约定不计遗漏，归类见线上清单）；SCRM 线上有效 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2 个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（均 3 级、已修复），遗漏率 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2.99%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（≤6% 达标，较 8 月 2.97% 基本持平）；KuaiBuddy 线上登记 5 条，主测复盘认定线上有效遗漏 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1 个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（92278，已解决，根因为任务产物未入库叠加 skill 提示词缺陷），遗漏率 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1.28%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（主测复盘填报口径 1.4%，基于线下有效 70 个）。全部门遗漏率 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0.62%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（3/482）。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 遗漏率贴近 3% 改进线，2 条遗漏均与历史/配置逻辑相关；KuaiBuddy「对话执行超 200 步不回复」8 月问题（91696）9 月复发 2 起，根治方案未落地；在线存量遗留 bug 积压、多轮排期未消化。</w:t>
            </w:r>
          </w:p>
        </w:tc>
        <w:tc>
          <w:tcPr>
            <w:tcW w:type="pct" w:w="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 长链路压测与 200 步问题根治；SCRM 历史存在问题收敛延续；推动遗留 bug 排期消化机制。</w:t>
            </w:r>
          </w:p>
        </w:tc>
        <w:tc>
          <w:tcPr>
            <w:tcW w:type="pct" w:w="4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10.31</w:t>
            </w:r>
          </w:p>
        </w:tc>
      </w:tr>
      <w:tr>
        <w:trPr>
          <w:cantSplit/>
        </w:trPr>
        <w:tc>
          <w:tcPr>
            <w:tcW w:type="pct" w:w="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7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回归接口自动化 / 知识库</w:t>
            </w:r>
          </w:p>
        </w:tc>
        <w:tc>
          <w:tcPr>
            <w:tcW w:type="pct" w:w="1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1、pw 智能测试平台迁移收官：SCRM 34 条 + 云客 2 条链路全部迁移完毕，并配置</w:t>
            </w: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每日早晨 8 点定时运行</w:t>
            </w: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；千锤完成常规问答、模板问答、触发器、变量、实体、导入等重要模块迁移，可全部执行通过。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2、在线 V10.17/V10.18 单元、回归接口按时提交 PW 平台，更新上线前均更新最新代码并跑完回归脚本。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3、知识库文档整理上传：KICP 4 份、SCRM 10 份。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各线新增功能脚本持续补充；评估 SCRM 现有脚本覆盖度；定时任务增加结果监控与失败重跑机制。</w:t>
            </w:r>
          </w:p>
        </w:tc>
        <w:tc>
          <w:tcPr>
            <w:tcW w:type="pct" w:w="4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持续</w:t>
            </w:r>
          </w:p>
        </w:tc>
      </w:tr>
      <w:tr>
        <w:trPr>
          <w:cantSplit/>
        </w:trPr>
        <w:tc>
          <w:tcPr>
            <w:tcW w:type="pct" w:w="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7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协同部门交办事项 / 专项工作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（KICP 性能容量常规回归、KuaiBuddy 测试体系完善、CLI 专项）</w:t>
            </w:r>
          </w:p>
        </w:tc>
        <w:tc>
          <w:tcPr>
            <w:tcW w:type="pct" w:w="1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 性能测试专项 9.23 启动冲刺；KICP 性能冲刺登记问题 2 条；SCRM CLI「未开通增值时提示联系商务或管家」随 v6.17 上线；KuaiBuddy 线上问题 5 条逐一登记跟进（200 步复发 2 起并入 91696 跟踪）。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 长链路压测、模型额度监控尚未落地；KICP「机器人消息发送慢」性能问题排查中（92433）。</w:t>
            </w:r>
          </w:p>
        </w:tc>
        <w:tc>
          <w:tcPr>
            <w:tcW w:type="pct" w:w="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 月落地长链路压测方案；性能类问题纳入版本常规回归。</w:t>
            </w:r>
          </w:p>
        </w:tc>
        <w:tc>
          <w:tcPr>
            <w:tcW w:type="pct" w:w="4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10.31</w:t>
            </w:r>
          </w:p>
        </w:tc>
      </w:tr>
    </w:tbl>
    <w:p>
      <w:pPr>
        <w:spacing w:after="0" w:before="0" w:line="90" w:lineRule="exact"/>
      </w:pPr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03" w:name="_Toc100003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2、上个月结果分析</w:t>
      </w:r>
      <w:bookmarkEnd w:id="100003"/>
    </w:p>
    <w:p>
      <w:pPr>
        <w:pStyle w:val="Heading3"/>
        <w:keepNext/>
        <w:spacing w:after="120" w:before="300" w:line="300" w:lineRule="atLeast"/>
      </w:pPr>
      <w:bookmarkStart w:id="100004" w:name="_Toc100004"/>
      <w:r>
        <w:rPr>
          <w:rFonts w:ascii="Calibri" w:eastAsia="Hiragino Sans GB"/>
          <w:b/>
          <w:bCs/>
          <w:color w:val="16293F"/>
          <w:sz w:val="24"/>
          <w:szCs w:val="24"/>
        </w:rPr>
        <w:t xml:space="preserve">2.1 心态、技能、拜访量（工作量）分析</w:t>
      </w:r>
      <w:bookmarkEnd w:id="100004"/>
    </w:p>
    <w:p>
      <w:pPr>
        <w:pStyle w:val="Heading4"/>
        <w:keepNext/>
        <w:spacing w:after="100" w:before="260" w:line="280" w:lineRule="atLeast"/>
      </w:pPr>
      <w:bookmarkStart w:id="100005" w:name="_Toc100005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测试团队9月份张贴 Bug 情况</w:t>
      </w:r>
      <w:bookmarkEnd w:id="100005"/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共计提交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482</w:t>
      </w:r>
      <w:r>
        <w:rPr>
          <w:rFonts w:ascii="Calibri" w:eastAsia="Hiragino Sans GB"/>
          <w:color w:val="1F2937"/>
          <w:sz w:val="21"/>
          <w:szCs w:val="21"/>
        </w:rPr>
        <w:t xml:space="preserve"> 个 bug，其中有效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450</w:t>
      </w:r>
      <w:r>
        <w:rPr>
          <w:rFonts w:ascii="Calibri" w:eastAsia="Hiragino Sans GB"/>
          <w:color w:val="1F2937"/>
          <w:sz w:val="21"/>
          <w:szCs w:val="21"/>
        </w:rPr>
        <w:t xml:space="preserve"> 个，无效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32</w:t>
      </w:r>
      <w:r>
        <w:rPr>
          <w:rFonts w:ascii="Calibri" w:eastAsia="Hiragino Sans GB"/>
          <w:color w:val="1F2937"/>
          <w:sz w:val="21"/>
          <w:szCs w:val="21"/>
        </w:rPr>
        <w:t xml:space="preserve"> 个，bug 有效率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93.4%</w:t>
      </w:r>
      <w:r>
        <w:rPr>
          <w:rFonts w:ascii="Calibri" w:eastAsia="Hiragino Sans GB"/>
          <w:color w:val="1F2937"/>
          <w:sz w:val="21"/>
          <w:szCs w:val="21"/>
        </w:rPr>
        <w:t xml:space="preserve">（8 月：518 / 487 / 31 / 94%）。无效构成：无法重现 15、需补充数据 4、重复 bug 4、设计如此 4、不予修复 2、转为需求 2、转问题单 1。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142"/>
        <w:gridCol w:w="967"/>
        <w:gridCol w:w="967"/>
        <w:gridCol w:w="879"/>
        <w:gridCol w:w="879"/>
        <w:gridCol w:w="879"/>
        <w:gridCol w:w="791"/>
        <w:gridCol w:w="2285"/>
      </w:tblGrid>
      <w:tr>
        <w:trPr>
          <w:cantSplit/>
          <w:tblHeader/>
        </w:trPr>
        <w:tc>
          <w:tcPr>
            <w:tcW w:type="pct" w:w="6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业务线</w:t>
            </w:r>
          </w:p>
        </w:tc>
        <w:tc>
          <w:tcPr>
            <w:tcW w:type="pct" w:w="5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提交 BUG 总数</w:t>
            </w:r>
          </w:p>
        </w:tc>
        <w:tc>
          <w:tcPr>
            <w:tcW w:type="pct" w:w="5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有效 BUG 总数</w:t>
            </w:r>
          </w:p>
        </w:tc>
        <w:tc>
          <w:tcPr>
            <w:tcW w:type="pct" w:w="5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无效 BUG</w:t>
            </w:r>
          </w:p>
        </w:tc>
        <w:tc>
          <w:tcPr>
            <w:tcW w:type="pct" w:w="5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线上登记</w:t>
            </w:r>
          </w:p>
        </w:tc>
        <w:tc>
          <w:tcPr>
            <w:tcW w:type="pct" w:w="5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线上有效</w:t>
            </w:r>
          </w:p>
        </w:tc>
        <w:tc>
          <w:tcPr>
            <w:tcW w:type="pct" w:w="4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遗漏率</w:t>
            </w:r>
          </w:p>
        </w:tc>
        <w:tc>
          <w:tcPr>
            <w:tcW w:type="pct" w:w="13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</w:t>
            </w:r>
          </w:p>
        </w:tc>
        <w:tc>
          <w:tcPr>
            <w:tcW w:type="pct" w:w="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203</w:t>
            </w:r>
          </w:p>
        </w:tc>
        <w:tc>
          <w:tcPr>
            <w:tcW w:type="pct" w:w="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188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4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0%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线上 3 条均为数据问题（2）/ 外部原因（1）类无效问题；V10.17/V10.18 迭代 7 次凌晨更新全部按计划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KICP（千锤）</w:t>
            </w:r>
          </w:p>
        </w:tc>
        <w:tc>
          <w:tcPr>
            <w:tcW w:type="pct" w:w="5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122</w:t>
            </w:r>
          </w:p>
        </w:tc>
        <w:tc>
          <w:tcPr>
            <w:tcW w:type="pct" w:w="5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119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4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0%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千锤 V10.17×2 / V10.18×1 按期上线；线上冲刺 4 条：已修复 1、待观察 1、转问题单 1、性能排查中 1（归类见线上清单）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</w:t>
            </w:r>
          </w:p>
        </w:tc>
        <w:tc>
          <w:tcPr>
            <w:tcW w:type="pct" w:w="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67</w:t>
            </w:r>
          </w:p>
        </w:tc>
        <w:tc>
          <w:tcPr>
            <w:tcW w:type="pct" w:w="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59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4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92400E"/>
                <w:sz w:val="18"/>
                <w:szCs w:val="18"/>
              </w:rPr>
              <w:t xml:space="preserve">2.99%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V6.16/V6.17 迭代 + 4 次临时发版；线上有效 2 条均已修复；另工作手机类问题转云客处理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</w:t>
            </w:r>
          </w:p>
        </w:tc>
        <w:tc>
          <w:tcPr>
            <w:tcW w:type="pct" w:w="5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78</w:t>
            </w:r>
          </w:p>
        </w:tc>
        <w:tc>
          <w:tcPr>
            <w:tcW w:type="pct" w:w="5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72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4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0%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含销冠话术宝 V1.13 共 3 条；线上 5 条：已修复 1、外部原因 2、重复 2（8 月 91696 复发）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算法（AI算法中心）</w:t>
            </w:r>
          </w:p>
        </w:tc>
        <w:tc>
          <w:tcPr>
            <w:tcW w:type="pct" w:w="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4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算法线上识别 badcase 登记 12 条（地址服务为主），转算法优化跟进，不计线上缺陷</w:t>
            </w:r>
          </w:p>
        </w:tc>
      </w:tr>
      <w:tr>
        <w:trPr>
          <w:cantSplit/>
        </w:trPr>
        <w:tc>
          <w:tcPr>
            <w:tcW w:type="pct" w:w="6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合计</w:t>
            </w:r>
          </w:p>
        </w:tc>
        <w:tc>
          <w:tcPr>
            <w:tcW w:type="pct" w:w="5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482</w:t>
            </w:r>
          </w:p>
        </w:tc>
        <w:tc>
          <w:tcPr>
            <w:tcW w:type="pct" w:w="5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450</w:t>
            </w:r>
          </w:p>
        </w:tc>
        <w:tc>
          <w:tcPr>
            <w:tcW w:type="pct" w:w="5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32</w:t>
            </w:r>
          </w:p>
        </w:tc>
        <w:tc>
          <w:tcPr>
            <w:tcW w:type="pct" w:w="5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16</w:t>
            </w:r>
          </w:p>
        </w:tc>
        <w:tc>
          <w:tcPr>
            <w:tcW w:type="pct" w:w="5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3</w:t>
            </w:r>
          </w:p>
        </w:tc>
        <w:tc>
          <w:tcPr>
            <w:tcW w:type="pct" w:w="4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0.62%</w:t>
            </w:r>
          </w:p>
        </w:tc>
        <w:tc>
          <w:tcPr>
            <w:tcW w:type="pct" w:w="13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有效率 93.4%；线上有效遗漏环比 8 月（6 个）下降 50%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口径说明：业务线按禅道产品归属统计（在线客服=营销客服Agent、KICP=千锤Agent生产平台、SCRM=见鱼、KuaiBuddy 含销冠话术宝、算法=AI算法中心），含系统账号登记 3 条；「有效」按解决方案自动判定（设计如此/无法重现/重复/转问题单/不予修复/转需求/需补充数据等非缺陷类计无效）。SaaS 项目复盘自报口径为 226/199（按测试人员归属、剔除待观察），与本表口径差异见附录 A。</w:t>
      </w:r>
    </w:p>
    <w:p>
      <w:pPr>
        <w:pStyle w:val="Heading4"/>
        <w:keepNext/>
        <w:spacing w:after="100" w:before="260" w:line="280" w:lineRule="atLeast"/>
      </w:pPr>
      <w:bookmarkStart w:id="100006" w:name="_Toc100006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测试人员（张贴 Bug 情况）分析</w:t>
      </w:r>
      <w:bookmarkEnd w:id="100006"/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9 月份按测试人员的 Bug 产出、有效率等明细如下（杨建伟产出环比 8 月提升 65%，位列团队第三；林瑞卿有效率 98.3% 为团队最高）：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230"/>
        <w:gridCol w:w="2285"/>
        <w:gridCol w:w="1055"/>
        <w:gridCol w:w="1055"/>
        <w:gridCol w:w="1055"/>
        <w:gridCol w:w="1055"/>
        <w:gridCol w:w="1055"/>
      </w:tblGrid>
      <w:tr>
        <w:trPr>
          <w:cantSplit/>
          <w:tblHeader/>
        </w:trPr>
        <w:tc>
          <w:tcPr>
            <w:tcW w:type="pct" w:w="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提交人</w:t>
            </w:r>
          </w:p>
        </w:tc>
        <w:tc>
          <w:tcPr>
            <w:tcW w:type="pct" w:w="13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负责产品线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提交BUG总数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有效BUG总数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无效BUG总数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有效BUG率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用例BUG产出比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沙淑琼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137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129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94.2%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林瑞卿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KICP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121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119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98.3%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杨建伟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在线客服（协同 KuaiBuddy）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89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81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91.0%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周卓醒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SCRM（协同销冠话术宝）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68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60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88.2%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杜跃斌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性能、KuaiBuddy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37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90.2%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</w:tr>
      <w:tr>
        <w:trPr>
          <w:cantSplit/>
        </w:trPr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钟志鹏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算法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100%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测试管理 / KuaiBuddy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100%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7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合计</w:t>
            </w:r>
          </w:p>
        </w:tc>
        <w:tc>
          <w:tcPr>
            <w:tcW w:type="pct" w:w="13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—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479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449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30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93.7%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注：合计 479 为团队 7 人提交数，另有系统账号（saas、kuaibuddy）线上登记 3 条计入业务线表；有效率按统一解决方案口径自动判定；用例 Bug 产出比需各线用例数据，待各负责人补充。</w:t>
      </w:r>
    </w:p>
    <w:p>
      <w:pPr>
        <w:pStyle w:val="Heading4"/>
        <w:keepNext/>
        <w:spacing w:after="100" w:before="260" w:line="280" w:lineRule="atLeast"/>
      </w:pPr>
      <w:bookmarkStart w:id="100007" w:name="_Toc100007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测试人员考勤分析</w:t>
      </w:r>
      <w:bookmarkEnd w:id="100007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姓名</w:t>
            </w:r>
          </w:p>
        </w:tc>
        <w:tc>
          <w:tcPr>
            <w:tcW w:type="pct" w:w="12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实际出勤</w:t>
            </w:r>
          </w:p>
        </w:tc>
        <w:tc>
          <w:tcPr>
            <w:tcW w:type="pct" w:w="12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应出勤</w:t>
            </w:r>
          </w:p>
        </w:tc>
        <w:tc>
          <w:tcPr>
            <w:tcW w:type="pct" w:w="12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日平均工时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林瑞卿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沙淑琼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杨建伟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钟志鹏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杜跃斌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周卓醒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pct" w:w="12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考勤数据需从钉钉后台导出后填入（沿用 8 月口径：实际出勤时长 / 应出勤 168h / 日平均工时）。</w:t>
      </w:r>
    </w:p>
    <w:p>
      <w:pPr>
        <w:pStyle w:val="Heading4"/>
        <w:keepNext/>
        <w:spacing w:after="100" w:before="260" w:line="280" w:lineRule="atLeast"/>
      </w:pPr>
      <w:bookmarkStart w:id="100008" w:name="_Toc100008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9月份各业务线线上 bug 情况</w:t>
      </w:r>
      <w:bookmarkEnd w:id="100008"/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9 月份各业务线线上问题冲刺共登记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16 条</w:t>
      </w:r>
      <w:r>
        <w:rPr>
          <w:rFonts w:ascii="Calibri" w:eastAsia="Hiragino Sans GB"/>
          <w:color w:val="1F2937"/>
          <w:sz w:val="21"/>
          <w:szCs w:val="21"/>
        </w:rPr>
        <w:t xml:space="preserve">（在线 3、KICP 4、SCRM 4、KuaiBuddy 5），其中归类线上有效缺陷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3 条</w:t>
      </w:r>
      <w:r>
        <w:rPr>
          <w:rFonts w:ascii="Calibri" w:eastAsia="Hiragino Sans GB"/>
          <w:color w:val="1F2937"/>
          <w:sz w:val="21"/>
          <w:szCs w:val="21"/>
        </w:rPr>
        <w:t xml:space="preserve">（SCRM 2 条均已修复、KuaiBuddy 1 条已解决）：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879"/>
        <w:gridCol w:w="439"/>
        <w:gridCol w:w="703"/>
        <w:gridCol w:w="2197"/>
        <w:gridCol w:w="1758"/>
        <w:gridCol w:w="1230"/>
        <w:gridCol w:w="791"/>
        <w:gridCol w:w="791"/>
      </w:tblGrid>
      <w:tr>
        <w:trPr>
          <w:cantSplit/>
          <w:tblHeader/>
        </w:trPr>
        <w:tc>
          <w:tcPr>
            <w:tcW w:type="pct" w:w="5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业务线</w:t>
            </w:r>
          </w:p>
        </w:tc>
        <w:tc>
          <w:tcPr>
            <w:tcW w:type="pct" w:w="2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等级</w:t>
            </w:r>
          </w:p>
        </w:tc>
        <w:tc>
          <w:tcPr>
            <w:tcW w:type="pct" w:w="4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缺陷ID</w:t>
            </w:r>
          </w:p>
        </w:tc>
        <w:tc>
          <w:tcPr>
            <w:tcW w:type="pct" w:w="12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问题概述</w:t>
            </w:r>
          </w:p>
        </w:tc>
        <w:tc>
          <w:tcPr>
            <w:tcW w:type="pct" w:w="10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根因</w:t>
            </w:r>
          </w:p>
        </w:tc>
        <w:tc>
          <w:tcPr>
            <w:tcW w:type="pct" w:w="7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处理与结果</w:t>
            </w:r>
          </w:p>
        </w:tc>
        <w:tc>
          <w:tcPr>
            <w:tcW w:type="pct" w:w="4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是否历史存在</w:t>
            </w:r>
          </w:p>
        </w:tc>
        <w:tc>
          <w:tcPr>
            <w:tcW w:type="pct" w:w="4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归类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在线客服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hhj2vdsndvikwxbff1t1y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92374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【账号管理】online 库和 ks_user 库表数据不统一，导致删除失败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双库数据不统一（数据问题）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协助处理数据，记数据问题类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数据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在线客服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g_9ep4shkqtcyhcc_af4m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92432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【客户端】发送问候语时间比较久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美团自身问题（对方反馈重复 bug 较多）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外部原因闭环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外部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在线客服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cye_cx8myjh2jdvcgx2dt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92440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【常用语】手动添加常用语后，刷新/退出登录后看不到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数据问题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协助客户处理，记数据问题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数据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KICP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kcvylv4z8ulgovowm4ymw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92433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【生】【V10.17_K】【机器人对话】机器人消息发送慢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性能类问题，排查中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跟进中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有效·非遗漏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KICP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ruh1yi5elgu4mdfrcxzff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92279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【V10.17_K】【算法】访客发送「电动车」未去请求智能话术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算法识别/路由问题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已修复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有效·非遗漏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KICP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7hsvnwj_6niofjncadvk-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92089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【生】【V10.16_K】【对话设计】机器人未发出匹配到的流程话术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触发场景待复现观察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92400E"/>
                <w:sz w:val="17"/>
                <w:szCs w:val="17"/>
              </w:rPr>
              <w:t xml:space="preserve">待观察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有效·非遗漏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KICP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fdtt2rodw1gnnwazgodwd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91958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【生】【V10.16_K】【对话记录】访客提供联系方式，但访客画像未变更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逻辑分支缺陷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转问题单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转问题单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SCRM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b6slpywipixcpy--vwyfn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92112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【朋友圈营销】168168 朋友圈 AI 自动评论功能 4 号 0 点后失效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8 月新增手机端补偿机制，其上报内容不触发 AI 自动点赞/评论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已修复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是（8 月变更引入）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有效·遗漏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SCRM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el3ivzt4lbm7vkpnhgpbq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92349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【沟通记录】168168 AI 分析时报未知异常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特定客户管理设置导致代码进入异常分支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已修复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，后续优化该模块设计逻辑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有效·遗漏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SCRM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ququxm0ypnjmnfxohnfdd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92350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【工作手机】营销版手机关机后，SCRM 仍显示手机在线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云客侧问题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已修复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（转云客）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转云客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SCRM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9nmvoev_usb3hg-na8ypp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92277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【工作手机】168168 反馈打电话突然没信号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云客侧问题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转云客跟进（复盘原文：4 个云客问题均已交云客修复）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转云客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KuaiBuddy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3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gnj_idpf_4ppwulw84ghz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92274</w:t>
              </w:r>
            </w:hyperlink>
          </w:p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/ </w:t>
            </w:r>
          </w:p>
          <w:p>
            <w:pPr>
              <w:spacing w:after="20" w:before="0" w:line="250"/>
              <w:jc w:val="center"/>
            </w:pPr>
            <w:hyperlink w:history="1" r:id="rIdxvfak6nsqr0hw7vm6_wgt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92275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【对话核心】168168 / 625555 公司对话执行超 200 步不回复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8 月「200 步上限」问题（91696）同类场景复发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重复bug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，并入 91696 跟踪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是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重复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KuaiBuddy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wzhmix92xf2dhf4dyj9e4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92278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【对话核心】scrm 对话分析 html 产物未入库，导致预览报错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任务产物未调入库工具 + skill 预览提示词缺陷致 AI 自编地址；已改提示词解决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已解决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（禅道登记为转反馈，主测复盘认定有效）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是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有效·遗漏</w:t>
            </w:r>
          </w:p>
        </w:tc>
      </w:tr>
      <w:tr>
        <w:trPr>
          <w:cantSplit/>
        </w:trPr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KuaiBuddy</w:t>
            </w:r>
          </w:p>
        </w:tc>
        <w:tc>
          <w:tcPr>
            <w:tcW w:type="pct" w:w="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wupotbfedzm8sur-7iswr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92267</w:t>
              </w:r>
            </w:hyperlink>
          </w:p>
        </w:tc>
        <w:tc>
          <w:tcPr>
            <w:tcW w:type="pct" w:w="12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【对话核心】AI 生图指定文件名与实际入库文件名不一致</w:t>
            </w:r>
          </w:p>
        </w:tc>
        <w:tc>
          <w:tcPr>
            <w:tcW w:type="pct" w:w="10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模型与文件库行为差异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外部原因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9A3412"/>
                <w:sz w:val="17"/>
                <w:szCs w:val="17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KuaiBuddy</w:t>
            </w:r>
          </w:p>
        </w:tc>
        <w:tc>
          <w:tcPr>
            <w:tcW w:type="pct" w:w="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2C5580"/>
                <w:sz w:val="17"/>
                <w:szCs w:val="17"/>
              </w:rPr>
              <w:t xml:space="preserve">4</w:t>
            </w:r>
          </w:p>
        </w:tc>
        <w:tc>
          <w:tcPr>
            <w:tcW w:type="pct" w:w="4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hyperlink w:history="1" r:id="rId0ag9qgftu1gppyqfefs_l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92268</w:t>
              </w:r>
            </w:hyperlink>
          </w:p>
        </w:tc>
        <w:tc>
          <w:tcPr>
            <w:tcW w:type="pct" w:w="12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【IMA 配置】已配置 appkey/clientId，对话仍返回「凭证未配置」</w:t>
            </w:r>
          </w:p>
        </w:tc>
        <w:tc>
          <w:tcPr>
            <w:tcW w:type="pct" w:w="10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配置读取链路缺陷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已修复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否</w:t>
            </w:r>
          </w:p>
        </w:tc>
        <w:tc>
          <w:tcPr>
            <w:tcW w:type="pct" w:w="4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7"/>
                <w:szCs w:val="17"/>
              </w:rPr>
              <w:t xml:space="preserve">有效·非遗漏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注：① 「归类」为月度复盘统计口径：仅「有效·遗漏」计入线上有效 bug 与遗漏率；② KuaiBuddy 92268 与 KICP 线上冲刺 4 条（92433/92279/92089/91958）均为 4 级，按「严重等级 3 级及以上才计遗漏」约定归为有效·非遗漏（等级以禅道为准）；③ KuaiBuddy 92278 禅道登记为「转反馈」，主测复盘依据根因分析（产物未入库 + 提示词缺陷）认定为线上有效遗漏，本报告</w:t>
      </w:r>
      <w:r>
        <w:rPr>
          <w:rFonts w:ascii="Calibri" w:eastAsia="Hiragino Sans GB"/>
          <w:b w:val="1"/>
          <w:bCs w:val="1"/>
          <w:color w:val="5A6B7D"/>
          <w:sz w:val="17"/>
          <w:szCs w:val="17"/>
        </w:rPr>
        <w:t xml:space="preserve">采纳主测口径</w:t>
      </w:r>
      <w:r>
        <w:rPr>
          <w:rFonts w:ascii="Calibri" w:eastAsia="Hiragino Sans GB"/>
          <w:color w:val="5A6B7D"/>
          <w:sz w:val="17"/>
          <w:szCs w:val="17"/>
        </w:rPr>
        <w:t xml:space="preserve">；④ SCRM 另有工作手机类云客问题转云客侧修复；⑤ 算法中心 12 条识别 badcase 在「9月份迭代说明」节单独说明，不计线上缺陷。</w:t>
      </w:r>
    </w:p>
    <w:p>
      <w:pPr>
        <w:pStyle w:val="Heading4"/>
        <w:keepNext/>
        <w:spacing w:after="100" w:before="260" w:line="280" w:lineRule="atLeast"/>
      </w:pPr>
      <w:bookmarkStart w:id="100009" w:name="_Toc100009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9月份各产品线遗漏情况</w:t>
      </w:r>
      <w:bookmarkEnd w:id="100009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230"/>
        <w:gridCol w:w="1055"/>
        <w:gridCol w:w="879"/>
        <w:gridCol w:w="1055"/>
        <w:gridCol w:w="1230"/>
        <w:gridCol w:w="3339"/>
      </w:tblGrid>
      <w:tr>
        <w:trPr>
          <w:cantSplit/>
          <w:tblHeader/>
        </w:trPr>
        <w:tc>
          <w:tcPr>
            <w:tcW w:type="pct" w:w="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产品线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提交总数</w:t>
            </w:r>
          </w:p>
        </w:tc>
        <w:tc>
          <w:tcPr>
            <w:tcW w:type="pct" w:w="5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遗漏数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遗漏率</w:t>
            </w:r>
          </w:p>
        </w:tc>
        <w:tc>
          <w:tcPr>
            <w:tcW w:type="pct" w:w="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KR 目标</w:t>
            </w:r>
          </w:p>
        </w:tc>
        <w:tc>
          <w:tcPr>
            <w:tcW w:type="pct" w:w="19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203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0%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≤6%</w:t>
            </w:r>
          </w:p>
        </w:tc>
        <w:tc>
          <w:tcPr>
            <w:tcW w:type="pct" w:w="1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线上 3 条登记均为数据/外部类无效</w:t>
            </w:r>
          </w:p>
        </w:tc>
      </w:tr>
      <w:tr>
        <w:trPr>
          <w:cantSplit/>
        </w:trPr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KICP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122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0%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≤2%</w:t>
            </w:r>
          </w:p>
        </w:tc>
        <w:tc>
          <w:tcPr>
            <w:tcW w:type="pct" w:w="19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线上冲刺 4 条均为 4 级，按「3 级及以上才计遗漏」约定不计遗漏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67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92400E"/>
                <w:sz w:val="18"/>
                <w:szCs w:val="18"/>
              </w:rPr>
              <w:t xml:space="preserve">2.99%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≤6%</w:t>
            </w:r>
          </w:p>
        </w:tc>
        <w:tc>
          <w:tcPr>
            <w:tcW w:type="pct" w:w="1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 条均为 3 级且已修复；较 8 月 2.97% 基本持平，8 月改进目标（≤3%）达成</w:t>
            </w:r>
          </w:p>
        </w:tc>
      </w:tr>
      <w:tr>
        <w:trPr>
          <w:cantSplit/>
        </w:trPr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78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92400E"/>
                <w:sz w:val="18"/>
                <w:szCs w:val="18"/>
              </w:rPr>
              <w:t xml:space="preserve">1.28%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—（基线观察）</w:t>
            </w:r>
          </w:p>
        </w:tc>
        <w:tc>
          <w:tcPr>
            <w:tcW w:type="pct" w:w="19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主测复盘认定 92278 有效遗漏（已解决）；92268 为 4 级，按约定不计遗漏；200 步复发 2 起并入 91696 跟踪</w:t>
            </w:r>
          </w:p>
        </w:tc>
      </w:tr>
      <w:tr>
        <w:trPr>
          <w:cantSplit/>
        </w:trPr>
        <w:tc>
          <w:tcPr>
            <w:tcW w:type="pct" w:w="7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全部门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482</w:t>
            </w:r>
          </w:p>
        </w:tc>
        <w:tc>
          <w:tcPr>
            <w:tcW w:type="pct" w:w="5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3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0.62%</w:t>
            </w:r>
          </w:p>
        </w:tc>
        <w:tc>
          <w:tcPr>
            <w:tcW w:type="pct" w:w="7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—</w:t>
            </w:r>
          </w:p>
        </w:tc>
        <w:tc>
          <w:tcPr>
            <w:tcW w:type="pct" w:w="19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遗漏环比 8 月（SCRM 3 + KuaiBuddy 3 = 6 个）下降 50%</w:t>
            </w:r>
          </w:p>
        </w:tc>
      </w:tr>
    </w:tbl>
    <w:p>
      <w:pPr>
        <w:pStyle w:val="Heading4"/>
        <w:keepNext/>
        <w:spacing w:after="100" w:before="260" w:line="280" w:lineRule="atLeast"/>
      </w:pPr>
      <w:bookmarkStart w:id="100010" w:name="_Toc100010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1–9月份各业务线线上问题环比</w:t>
      </w:r>
      <w:bookmarkEnd w:id="100010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055"/>
        <w:gridCol w:w="615"/>
        <w:gridCol w:w="615"/>
        <w:gridCol w:w="615"/>
        <w:gridCol w:w="615"/>
        <w:gridCol w:w="615"/>
        <w:gridCol w:w="615"/>
        <w:gridCol w:w="615"/>
        <w:gridCol w:w="615"/>
        <w:gridCol w:w="703"/>
        <w:gridCol w:w="1055"/>
        <w:gridCol w:w="1055"/>
      </w:tblGrid>
      <w:tr>
        <w:trPr>
          <w:cantSplit/>
          <w:tblHeader/>
        </w:trPr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业务线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1月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2月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3月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4月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5月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6月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7月</w:t>
            </w:r>
          </w:p>
        </w:tc>
        <w:tc>
          <w:tcPr>
            <w:tcW w:type="pct" w:w="3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8月</w:t>
            </w:r>
          </w:p>
        </w:tc>
        <w:tc>
          <w:tcPr>
            <w:tcW w:type="pct" w:w="4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9月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环比变化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环比增幅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KICP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-1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-33.3%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3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-2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-66.7%</w:t>
            </w:r>
          </w:p>
        </w:tc>
      </w:tr>
      <w:tr>
        <w:trPr>
          <w:cantSplit/>
        </w:trPr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合计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21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10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2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4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8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7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1</w:t>
            </w:r>
          </w:p>
        </w:tc>
        <w:tc>
          <w:tcPr>
            <w:tcW w:type="pct" w:w="3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9 *</w:t>
            </w:r>
          </w:p>
        </w:tc>
        <w:tc>
          <w:tcPr>
            <w:tcW w:type="pct" w:w="4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6293F"/>
                <w:sz w:val="18"/>
                <w:szCs w:val="18"/>
              </w:rPr>
              <w:t xml:space="preserve">3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-3</w:t>
            </w:r>
          </w:p>
        </w:tc>
        <w:tc>
          <w:tcPr>
            <w:tcW w:type="pct" w:w="6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16293F"/>
                <w:sz w:val="18"/>
                <w:szCs w:val="18"/>
              </w:rPr>
              <w:t xml:space="preserve">-50%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* 历史数据沿用 8 月复盘原表；8 月合计栏原表为 9，按分线数据 8 月合计为 6（SCRM 3 + KuaiBuddy 3），环比按分线合计口径计算。</w:t>
      </w:r>
    </w:p>
    <w:p>
      <w:pPr>
        <w:spacing w:after="40" w:before="60"/>
        <w:jc w:val="center"/>
      </w:pPr>
      <w:r>
        <w:drawing>
          <wp:inline distT="0" distB="0" distL="0" distR="0">
            <wp:extent cx="56197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50"/>
        <w:jc w:val="center"/>
      </w:pPr>
      <w:r>
        <w:rPr>
          <w:rFonts w:ascii="Calibri" w:eastAsia="Hiragino Sans GB"/>
          <w:color w:val="5A6B7D"/>
          <w:sz w:val="17"/>
          <w:szCs w:val="17"/>
        </w:rPr>
        <w:t xml:space="preserve">图 1：1–9 月线上有效问题分线趋势（条）</w:t>
      </w:r>
      <w:r>
        <w:rPr>
          <w:rFonts w:ascii="Calibri" w:eastAsia="Hiragino Sans GB"/>
          <w:color w:val="5A6B7D"/>
          <w:sz w:val="16"/>
          <w:szCs w:val="16"/>
        </w:rPr>
        <w:t xml:space="preserve">　* 8月按分线数据合计 6（原表合计栏为 9）</w:t>
      </w:r>
    </w:p>
    <w:p>
      <w:pPr>
        <w:pStyle w:val="Heading4"/>
        <w:keepNext/>
        <w:spacing w:after="100" w:before="260" w:line="280" w:lineRule="atLeast"/>
      </w:pPr>
      <w:bookmarkStart w:id="100011" w:name="_Toc100011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9月份各业务线冲刺版本 bug 情况</w:t>
      </w:r>
      <w:bookmarkEnd w:id="100011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055"/>
        <w:gridCol w:w="2285"/>
        <w:gridCol w:w="1230"/>
        <w:gridCol w:w="1230"/>
        <w:gridCol w:w="2988"/>
      </w:tblGrid>
      <w:tr>
        <w:trPr>
          <w:cantSplit/>
          <w:tblHeader/>
        </w:trPr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业务线</w:t>
            </w:r>
          </w:p>
        </w:tc>
        <w:tc>
          <w:tcPr>
            <w:tcW w:type="pct" w:w="13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冲刺名称</w:t>
            </w:r>
          </w:p>
        </w:tc>
        <w:tc>
          <w:tcPr>
            <w:tcW w:type="pct" w:w="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提交 bug 总数</w:t>
            </w:r>
          </w:p>
        </w:tc>
        <w:tc>
          <w:tcPr>
            <w:tcW w:type="pct" w:w="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有效 bug 数</w:t>
            </w:r>
          </w:p>
        </w:tc>
        <w:tc>
          <w:tcPr>
            <w:tcW w:type="pct" w:w="1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6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在线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【SAAS】V10.17_C（202609）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127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116</w:t>
            </w:r>
          </w:p>
        </w:tc>
        <w:tc>
          <w:tcPr>
            <w:tcW w:type="pct" w:w="17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9.15 / 9.29 上线；另有性能冲刺登记 6 条、线上冲刺登记 3 条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【SAAS】V10.18_C（202609）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67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65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tcW w:type="pct" w:w="6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KICP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【SAAS】V10.17_K（202609）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80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80</w:t>
            </w:r>
          </w:p>
        </w:tc>
        <w:tc>
          <w:tcPr>
            <w:tcW w:type="pct" w:w="17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千锤 V10.17 第二次 / V10.18 第一次；另有 KICP 性能 2 条、线上冲刺 4 条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【SAAS】V10.18_K（202609）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36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tcW w:type="pct" w:w="6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SCRM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【SCRM】V6.16（26.09）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17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9.1 / 9.10 / 9.23 多次发版；两次临时发版 bug 并入对应冲刺统计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【SCRM】V6.17（26.09）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29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【SCRM】V6.18（26.10）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7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 月冲刺提前于 9.28 提测，bug 计入 9 月提交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【SCRM】V6.19（26.10）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tcW w:type="pct" w:w="6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KuaiBuddy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【SAAS】V1.06_KuaiBuddy（202608）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1700"/>
            <w:vMerge w:val="restart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V1.06 于 9.11、V1.07 于 9.21、V1.08 于 9.30 上线，均按期；另有 KB 性能冲刺 6 条、线上冲刺 5 条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【SAAS】V1.07_KuaiBuddy（202609）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43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【SAAS】V1.08_KuaiBuddy（202609）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销冠话术宝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【KCST】V1.13（202609）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1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周卓醒 / 林瑞卿协同测试，2 条未解决跟进中</w:t>
            </w:r>
          </w:p>
        </w:tc>
      </w:tr>
    </w:tbl>
    <w:p>
      <w:pPr>
        <w:spacing w:after="0" w:before="0" w:line="90" w:lineRule="exact"/>
      </w:pPr>
    </w:p>
    <w:p>
      <w:pPr>
        <w:pStyle w:val="Heading4"/>
        <w:keepNext/>
        <w:spacing w:after="100" w:before="260" w:line="280" w:lineRule="atLeast"/>
      </w:pPr>
      <w:bookmarkStart w:id="100012" w:name="_Toc100012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9月份迭代说明</w:t>
      </w:r>
      <w:bookmarkEnd w:id="100012"/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总述：</w:t>
      </w:r>
      <w:r>
        <w:rPr>
          <w:rFonts w:ascii="Calibri" w:eastAsia="Hiragino Sans GB"/>
          <w:color w:val="1F2937"/>
          <w:sz w:val="21"/>
          <w:szCs w:val="21"/>
        </w:rPr>
        <w:t xml:space="preserve">9 月各业务线共完成 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21 个版本 / 批次</w:t>
      </w:r>
      <w:r>
        <w:rPr>
          <w:rFonts w:ascii="Calibri" w:eastAsia="Hiragino Sans GB"/>
          <w:color w:val="1F2937"/>
          <w:sz w:val="21"/>
          <w:szCs w:val="21"/>
        </w:rPr>
        <w:t xml:space="preserve">交付（不含算法迭代），全部按期交付、无延期：在线客服 7 次凌晨更新（V10.16 / V10.17 / V10.18 及服务器拉平），提测与上线均未出现延期；KICP 完成 V10.17、V10.18 各两次共 4 个批次（V10.18 第二次正常封板，经产品确认调整至 10.08 节后上线）；SCRM 发布 v6.16 / v6.17 及 4 次临时版本共 6 个版本；KuaiBuddy 完成 V1.06 / V1.07 / V1.08 三个迭代并分别于 9.11 / 9.21 / 9.30 上线，交付需求 18 个（全部关闭）；销冠话术宝 V1.13 于 9 月内交付；算法模块全月共迭代 42 次，分布在 7 个服务模块。各线明细清单如下：</w:t>
      </w:r>
    </w:p>
    <w:p>
      <w:pPr>
        <w:keepNext/>
        <w:spacing w:after="100" w:before="0" w:line="312"/>
        <w:ind w:firstLine="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① 各业务线版本发布清单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967"/>
        <w:gridCol w:w="2109"/>
        <w:gridCol w:w="1582"/>
        <w:gridCol w:w="4130"/>
      </w:tblGrid>
      <w:tr>
        <w:trPr>
          <w:cantSplit/>
          <w:tblHeader/>
        </w:trPr>
        <w:tc>
          <w:tcPr>
            <w:tcW w:type="pct" w:w="5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业务线</w:t>
            </w:r>
          </w:p>
        </w:tc>
        <w:tc>
          <w:tcPr>
            <w:tcW w:type="pct" w:w="12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版本 / 批次</w:t>
            </w:r>
          </w:p>
        </w:tc>
        <w:tc>
          <w:tcPr>
            <w:tcW w:type="pct" w:w="9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上线 / 交付</w:t>
            </w:r>
          </w:p>
        </w:tc>
        <w:tc>
          <w:tcPr>
            <w:tcW w:type="pct" w:w="23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pct" w:w="550"/>
            <w:vMerge w:val="restart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在线客服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V10.16 第二批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</w:t>
            </w:r>
          </w:p>
        </w:tc>
        <w:tc>
          <w:tcPr>
            <w:tcW w:type="pct" w:w="23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8.31 封版，9.1 凌晨更新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V10.17（提前上线）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【抖音来客】适配来客新界面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拉平助手服务器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9.7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服务器拉平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V10.16 拉平 + 新优化内容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9.8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V10.17 迭代需求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9.15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V10.17 拉平服务器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9.22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服务器拉平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V10.18 迭代需求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9.29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50"/>
            <w:vMerge w:val="restart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KICP（千锤）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V10.17 第一次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9.03</w:t>
            </w:r>
          </w:p>
        </w:tc>
        <w:tc>
          <w:tcPr>
            <w:tcW w:type="pct" w:w="23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9.01 提测；需求 7953 / 7960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V10.17 第二次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9.15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 / 8 / 10 号分批提测；需求 7954–7974 共 8 项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V10.18 第一次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9.22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17 / 18 号分批提测；需求 8015–8023 共 5 项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V10.18 第二次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9.28 封板，10.08 节后上线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22 / 28 号分批提测，产品确认后调整上线时间；需求 8014–8026 共 9 项</w:t>
            </w:r>
          </w:p>
        </w:tc>
      </w:tr>
      <w:tr>
        <w:trPr>
          <w:cantSplit/>
        </w:trPr>
        <w:tc>
          <w:tcPr>
            <w:tcW w:type="pct" w:w="550"/>
            <w:vMerge w:val="restart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SCRM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v6.16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</w:t>
            </w:r>
          </w:p>
        </w:tc>
        <w:tc>
          <w:tcPr>
            <w:tcW w:type="pct" w:w="23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腾讯地图更换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v6.16 临时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9.3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CLI 企微语音 / 现场录音 / 企微指标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v6.16 迭代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9.10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回访时间流程优化、ASR 收费核算与多模型接入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v6.16 临时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9.11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「下一步怎么聊」拆分为推荐话术 + AI 客户分析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v6.17 临时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9.15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一级菜单内嵌 KuaiBuddy、录音补偿机制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v6.17 迭代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9.23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CLI 增值提示、埋点补齐、ASR 扣费配置与模型切换等</w:t>
            </w:r>
          </w:p>
        </w:tc>
      </w:tr>
      <w:tr>
        <w:trPr>
          <w:cantSplit/>
        </w:trPr>
        <w:tc>
          <w:tcPr>
            <w:tcW w:type="pct" w:w="550"/>
            <w:vMerge w:val="restart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KuaiBuddy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V1.06（202608 冲刺）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9.11</w:t>
            </w:r>
          </w:p>
        </w:tc>
        <w:tc>
          <w:tcPr>
            <w:tcW w:type="pct" w:w="23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9.11 收官；平台能力基建（需求 7 个，见②）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V1.07（202609）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9.21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9.14–9.21 迭代；渠道与登录扩展（需求 7 个，见②）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V1.08（202609）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9.30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9.21–9.28 迭代；定时任务推送体系重构（需求 4 个，见②）</w:t>
            </w:r>
          </w:p>
        </w:tc>
      </w:tr>
      <w:tr>
        <w:trPr>
          <w:cantSplit/>
        </w:trPr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销冠话术宝</w:t>
            </w:r>
          </w:p>
        </w:tc>
        <w:tc>
          <w:tcPr>
            <w:tcW w:type="pct" w:w="12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V1.13（202609 冲刺）</w:t>
            </w:r>
          </w:p>
        </w:tc>
        <w:tc>
          <w:tcPr>
            <w:tcW w:type="pct" w:w="9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 月内</w:t>
            </w:r>
          </w:p>
        </w:tc>
        <w:tc>
          <w:tcPr>
            <w:tcW w:type="pct" w:w="23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周卓醒 / 林瑞卿协同测试</w:t>
            </w:r>
          </w:p>
        </w:tc>
      </w:tr>
      <w:tr>
        <w:trPr>
          <w:cantSplit/>
        </w:trPr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算法中心</w:t>
            </w:r>
          </w:p>
        </w:tc>
        <w:tc>
          <w:tcPr>
            <w:tcW w:type="pct" w:w="12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算法服务迭代 42 次</w:t>
            </w:r>
          </w:p>
        </w:tc>
        <w:tc>
          <w:tcPr>
            <w:tcW w:type="pct" w:w="9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全月</w:t>
            </w:r>
          </w:p>
        </w:tc>
        <w:tc>
          <w:tcPr>
            <w:tcW w:type="pct" w:w="23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分布在 7 个服务模块（明细见③）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注：在线客服更新详情见钉钉「智能客服更新内容通知群」；SCRM 更新详情见钉钉「见鱼私域回访 SCRM Agent 项目研发群」。</w:t>
      </w:r>
    </w:p>
    <w:p>
      <w:pPr>
        <w:keepNext/>
        <w:spacing w:after="100" w:before="120" w:line="312"/>
        <w:ind w:firstLine="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② KuaiBuddy 迭代需求清单（18 个，全部关闭）</w:t>
      </w:r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KuaiBuddy 本月跨 V1.06 / V1.07 / V1.08 三个冲刺：V1.06 完成技能市场、文件沉淀、对话交互模板化等平台能力基建；V1.07 打通 IM 通道与 web 版登录并支持大模型 auto 模式；V1.08 重构定时任务推送体系（结果推送 IM 并支持在 IM 内续聊）。需求明细如下（据禅道需求库整理，与主测复盘一致）：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406"/>
        <w:gridCol w:w="5449"/>
        <w:gridCol w:w="879"/>
        <w:gridCol w:w="1055"/>
      </w:tblGrid>
      <w:tr>
        <w:trPr>
          <w:cantSplit/>
          <w:tblHeader/>
        </w:trPr>
        <w:tc>
          <w:tcPr>
            <w:tcW w:type="pct" w:w="8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冲刺</w:t>
            </w:r>
          </w:p>
        </w:tc>
        <w:tc>
          <w:tcPr>
            <w:tcW w:type="pct" w:w="31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需求内容</w:t>
            </w:r>
          </w:p>
        </w:tc>
        <w:tc>
          <w:tcPr>
            <w:tcW w:type="pct" w:w="5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优先级</w:t>
            </w:r>
          </w:p>
        </w:tc>
        <w:tc>
          <w:tcPr>
            <w:tcW w:type="pct" w:w="6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800"/>
            <w:vMerge w:val="restart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V1.06（202608）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9.11 收官；平台能力基建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6soa4j3fnjbohfwnoxpnw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7970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Skill Hub（技能市场：列表 / 分类 / 详情）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gel_lrlzvgzeqlnt7ferz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7967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对话交互形式优化（模板化渲染 + 输入/交互形式改造）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iqvrpn_lhnjf4rfoqt_z0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7969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文件沉淀管理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4zuica8ghtzfd2bmejrhf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7968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管理后台权限下放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rwffnnwblzqttqkvrtlst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7977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定时任务模板管理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sobewgpb7yr4tv8cnfjfw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7964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【在线】嵌入 kuaibuddy 配合 &amp; 优化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eysb03wfnbegvd0qfwgki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7944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系统优化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tcW w:type="pct" w:w="800"/>
            <w:vMerge w:val="restart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V1.07（202609）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渠道与登录扩展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hguqj4-hsqg82llzu-9it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7999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添加 IM 通道支持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djxmliyq5uudfq6cnztzl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7981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web 版登录支持 kuaibuddy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k3ogpprtu1plb5alleatj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8000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大模型 auto 支持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uk6qpj38r0ffbddwu-ssb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8002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定时任务添加公众号推送支持（默认打开）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c1im2axt6zhakhzls_xnf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8001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上帝账号权限完全放开，允许操作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raovw16cermv5tk7l39mo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7983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首页效果优化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qmqj67cueb6ezexizhxn7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7979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迭代前端 html 展示的细节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tcW w:type="pct" w:w="800"/>
            <w:vMerge w:val="restart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V1.08（202609）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定时任务推送体系重构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16iyxjcxwgtw3wkbs-ymo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8035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【定时任务】支持推送任务结果到 IM，并支持作为上下文在 IM 内继续沟通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e7u0ai7aikweebofzfrzw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8037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【内部接口】外网支持拉取客户 session 数据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1_rgtz8w_fjglfqfo3vhb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8034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【定时任务】群推送跟 IM 推送区分开</w:t>
            </w:r>
          </w:p>
        </w:tc>
        <w:tc>
          <w:tcPr>
            <w:tcW w:type="pct" w:w="3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pct" w:w="8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hyperlink w:history="1" r:id="rIdvnac_06_q6mo9hwnmgwpy">
              <w:r>
                <w:rPr>
                  <w:rFonts w:ascii="Calibri" w:eastAsia="Hiragino Sans GB"/>
                  <w:color w:val="2C5580"/>
                  <w:sz w:val="17"/>
                  <w:szCs w:val="17"/>
                  <w:u w:val="single" w:color="C6D4E3"/>
                </w:rPr>
                <w:t xml:space="preserve">8033</w:t>
              </w:r>
            </w:hyperlink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 【其他】定时任务移除公众号推送</w:t>
            </w:r>
          </w:p>
        </w:tc>
        <w:tc>
          <w:tcPr>
            <w:tcW w:type="pct" w:w="3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pct" w:w="5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 w:val="1"/>
                <w:bCs w:val="1"/>
                <w:color w:val="41566E"/>
                <w:sz w:val="17"/>
                <w:szCs w:val="17"/>
              </w:rPr>
              <w:t xml:space="preserve">已关闭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注：V1.06 为 202608 冲刺、9 月内收官；需求状态以禅道 9.30 为准，18 个需求均已 closed（done）。V1.06/V1.07/V1.08 分别对应冲刺 bug 12/45/7 条（见上表）。UI 自动化本月正常执行，渠道联调类用例需先配置绑定渠道，未配置的自动跳过。</w:t>
      </w:r>
    </w:p>
    <w:p>
      <w:pPr>
        <w:keepNext/>
        <w:spacing w:after="100" w:before="120" w:line="312"/>
        <w:ind w:firstLine="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③ 算法版本迭代清单（42 次）</w:t>
      </w:r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9 月算法模块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共迭代 42 次</w:t>
      </w:r>
      <w:r>
        <w:rPr>
          <w:rFonts w:ascii="Calibri" w:eastAsia="Hiragino Sans GB"/>
          <w:color w:val="1F2937"/>
          <w:sz w:val="21"/>
          <w:szCs w:val="21"/>
        </w:rPr>
        <w:t xml:space="preserve">（8 月对照：45 次，环比 -6.7%），分布在 7 个服务模块，其中医疗对话（14 次）、地址服务（10 次）、NER 统一服务（7 次）三个模块占 74%。按模块汇总如下：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461"/>
        <w:gridCol w:w="879"/>
        <w:gridCol w:w="5449"/>
      </w:tblGrid>
      <w:tr>
        <w:trPr>
          <w:cantSplit/>
          <w:tblHeader/>
        </w:trPr>
        <w:tc>
          <w:tcPr>
            <w:tcW w:type="pct" w:w="14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服务模块</w:t>
            </w:r>
          </w:p>
        </w:tc>
        <w:tc>
          <w:tcPr>
            <w:tcW w:type="pct" w:w="5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迭代次数</w:t>
            </w:r>
          </w:p>
        </w:tc>
        <w:tc>
          <w:tcPr>
            <w:tcW w:type="pct" w:w="31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主要更新内容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kristonai-medical-chatgpt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医疗对话服务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31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皮肤科大搜按轮次过滤问诊/套电话术（本地 model 与 Dify 均生效）；雍禾植发暖场语相似去重、「三庭五眼」修正及首次套电随机替换策略；答疑/问诊/套电后处理排序；分句脱敏优化（仅移除命中实体的分句）；Dify 对话流会话 id 互相覆盖修复；多机器人上下文拼接与 refMessage 透传；AI 驱动关闭时模板问答处理；模型与 OCR token 统计接入 token 服务。</w:t>
            </w:r>
          </w:p>
        </w:tc>
      </w:tr>
      <w:tr>
        <w:trPr>
          <w:cantSplit/>
        </w:trPr>
        <w:tc>
          <w:tcPr>
            <w:tcW w:type="pct" w:w="1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kicp-ner-micro-address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地址识别服务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31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三棵树覆盖表替换与街道简称兼容（东莞东城/西区等映射完整街道名）、沙县覆盖误修复；雍禾覆盖判断细化（未覆盖返回 False、行政区简称匹配）；市/区不匹配时自动调用高德补齐正确区县；乌鲁木齐「水区」补充；敏感词维护。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kicp-ner-unified-system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NER 统一服务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31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年龄识别精细化：「80后/xx后」表达识别、月龄/周龄仅儿科识别、非年龄单位过滤（级/一口价/米/万等）、防出生年份误判；微信号/乱码误识别修复；各科室通用年龄提取策略调整。</w:t>
            </w:r>
          </w:p>
        </w:tc>
      </w:tr>
      <w:tr>
        <w:trPr>
          <w:cantSplit/>
        </w:trPr>
        <w:tc>
          <w:tcPr>
            <w:tcW w:type="pct" w:w="1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kicp-intent-entity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意图/实体识别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31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微信 invitecode/invitec0de 名片服务过滤；进化论过滤表维护（删 hello、新增 6 个客户）；电话号码文字识别全局过滤词（Tiktok、fordeal、coupang 等）。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smart-card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智能名片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31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新增公司 577971（贵州创艺装饰）；invitecode / wechatid 名片服务过滤。</w:t>
            </w:r>
          </w:p>
        </w:tc>
      </w:tr>
      <w:tr>
        <w:trPr>
          <w:cantSplit/>
        </w:trPr>
        <w:tc>
          <w:tcPr>
            <w:tcW w:type="pct" w:w="1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kriston-medical-nlu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医疗 NLU</w:t>
            </w:r>
          </w:p>
        </w:tc>
        <w:tc>
          <w:tcPr>
            <w:tcW w:type="pct" w:w="5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31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format_DialogRecord 新增 robot_id 过滤参数；hanflow 节点级 token 使用数据纳入 NLU 统计上报。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hanflow-token-query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5A6B7D"/>
                <w:sz w:val="15"/>
                <w:szCs w:val="15"/>
              </w:rPr>
              <w:t xml:space="preserve">token 查询服务</w:t>
            </w:r>
          </w:p>
        </w:tc>
        <w:tc>
          <w:tcPr>
            <w:tcW w:type="pct" w:w="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31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token-query 改为聚合 token_usages，支持存储与聚合查询。</w:t>
            </w:r>
          </w:p>
        </w:tc>
      </w:tr>
    </w:tbl>
    <w:p>
      <w:pPr>
        <w:keepNext/>
        <w:spacing w:after="100" w:before="12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本月 AI 算法中心共登记</w:t>
      </w: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线上识别问题 12 条</w:t>
      </w:r>
      <w:r>
        <w:rPr>
          <w:rFonts w:ascii="Calibri" w:eastAsia="Hiragino Sans GB"/>
          <w:color w:val="1F2937"/>
          <w:sz w:val="21"/>
          <w:szCs w:val="21"/>
        </w:rPr>
        <w:t xml:space="preserve">（全部转算法优化跟进），分布如下：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285"/>
        <w:gridCol w:w="703"/>
        <w:gridCol w:w="1758"/>
        <w:gridCol w:w="4042"/>
      </w:tblGrid>
      <w:tr>
        <w:trPr>
          <w:cantSplit/>
          <w:tblHeader/>
        </w:trPr>
        <w:tc>
          <w:tcPr>
            <w:tcW w:type="pct" w:w="13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问题类别</w:t>
            </w:r>
          </w:p>
        </w:tc>
        <w:tc>
          <w:tcPr>
            <w:tcW w:type="pct" w:w="4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pct" w:w="10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涉及客户</w:t>
            </w:r>
          </w:p>
        </w:tc>
        <w:tc>
          <w:tcPr>
            <w:tcW w:type="pct" w:w="23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典型示例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地址服务 — 省/市/区识别错误或未识别</w:t>
            </w:r>
          </w:p>
        </w:tc>
        <w:tc>
          <w:tcPr>
            <w:tcW w:type="pct" w:w="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三棵树（5）、急修到家（4）</w:t>
            </w:r>
          </w:p>
        </w:tc>
        <w:tc>
          <w:tcPr>
            <w:tcW w:type="pct" w:w="2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「新疆乌鲁木齐市水区」「安阳市殷都区」区识别错误；「岑溪玉梧大道80号」未识别到区；「黄冈学府城南区」误识别（正确为陕西省咸阳市泾阳县）；「富海路市人民医院住宅小区12栋」未追问市区误识别到北京市</w:t>
            </w:r>
          </w:p>
        </w:tc>
      </w:tr>
      <w:tr>
        <w:trPr>
          <w:cantSplit/>
        </w:trPr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地址服务 — 小区/地标未识别</w:t>
            </w:r>
          </w:p>
        </w:tc>
        <w:tc>
          <w:tcPr>
            <w:tcW w:type="pct" w:w="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三棵树</w:t>
            </w:r>
          </w:p>
        </w:tc>
        <w:tc>
          <w:tcPr>
            <w:tcW w:type="pct" w:w="2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「贵州贵阳，首钢贵州之光」没识别小区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意图误识别</w:t>
            </w:r>
          </w:p>
        </w:tc>
        <w:tc>
          <w:tcPr>
            <w:tcW w:type="pct" w:w="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急修到家</w:t>
            </w:r>
          </w:p>
        </w:tc>
        <w:tc>
          <w:tcPr>
            <w:tcW w:type="pct" w:w="2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「三门」（三开门冰箱）误识别为地址</w:t>
            </w:r>
          </w:p>
        </w:tc>
      </w:tr>
      <w:tr>
        <w:trPr>
          <w:cantSplit/>
        </w:trPr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其他地址识别错误</w:t>
            </w:r>
          </w:p>
        </w:tc>
        <w:tc>
          <w:tcPr>
            <w:tcW w:type="pct" w:w="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通用</w:t>
            </w:r>
          </w:p>
        </w:tc>
        <w:tc>
          <w:tcPr>
            <w:tcW w:type="pct" w:w="2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「广东省汕头市龙湖区」地址识别错误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12 条 badcase 均处于 active 状态转算法优化，建议 10 月建立「badcase → 算法迭代 → 回归验证」闭环机制并纳入算法月度统计固定项。</w:t>
      </w:r>
    </w:p>
    <w:p>
      <w:pPr>
        <w:pStyle w:val="Heading4"/>
        <w:keepNext/>
        <w:spacing w:after="100" w:before="260" w:line="280" w:lineRule="atLeast"/>
      </w:pPr>
      <w:bookmarkStart w:id="100013" w:name="_Toc100013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9月份产品/研发 Bug 情况</w:t>
      </w:r>
      <w:bookmarkEnd w:id="100013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142"/>
        <w:gridCol w:w="1055"/>
        <w:gridCol w:w="1055"/>
        <w:gridCol w:w="1142"/>
        <w:gridCol w:w="1142"/>
        <w:gridCol w:w="1055"/>
        <w:gridCol w:w="1055"/>
        <w:gridCol w:w="1142"/>
      </w:tblGrid>
      <w:tr>
        <w:trPr>
          <w:cantSplit/>
          <w:tblHeader/>
        </w:trPr>
        <w:tc>
          <w:tcPr>
            <w:tcW w:type="pct" w:w="6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责任人</w:t>
            </w:r>
          </w:p>
        </w:tc>
        <w:tc>
          <w:tcPr>
            <w:tcW w:type="pct" w:w="6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Bug 总数</w:t>
            </w:r>
          </w:p>
        </w:tc>
        <w:tc>
          <w:tcPr>
            <w:tcW w:type="pct" w:w="6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有效 Bug 数</w:t>
            </w:r>
          </w:p>
        </w:tc>
        <w:tc>
          <w:tcPr>
            <w:tcW w:type="pct" w:w="6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重新激活数量</w:t>
            </w:r>
          </w:p>
        </w:tc>
        <w:tc>
          <w:tcPr>
            <w:tcW w:type="pct" w:w="6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责任人</w:t>
            </w:r>
          </w:p>
        </w:tc>
        <w:tc>
          <w:tcPr>
            <w:tcW w:type="pct" w:w="6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Bug 总数</w:t>
            </w:r>
          </w:p>
        </w:tc>
        <w:tc>
          <w:tcPr>
            <w:tcW w:type="pct" w:w="6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有效 Bug 数</w:t>
            </w:r>
          </w:p>
        </w:tc>
        <w:tc>
          <w:tcPr>
            <w:tcW w:type="pct" w:w="6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重新激活数量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徐志明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96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86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何健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蔡俊杰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61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60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杨嘉辉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郑毅涛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45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42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李晨树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吕伟达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23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23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王凌欣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陈佳伟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17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14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杨建伟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宋斌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17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14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古祥云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江宝坤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17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15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杜跃斌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谢衍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16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15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黄友福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蓝汉通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15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林瑞卿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黄景霖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14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12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刘文杰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郑骁敏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14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12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廖世裕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6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吴迪 / 陈绳济 / 第三方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各 1</w:t>
            </w:r>
          </w:p>
        </w:tc>
        <w:tc>
          <w:tcPr>
            <w:tcW w:type="pct" w:w="6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各 1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0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注：按 9 月新增 bug 的解决人统计；另有 92 条尚未解决（无解决人）、5 条由系统账号 admin 操作解决，未列入本表。重新激活全月共 2 条（徐志明），整体激活率较低。</w:t>
      </w:r>
    </w:p>
    <w:p>
      <w:pPr>
        <w:pStyle w:val="Heading4"/>
        <w:keepNext/>
        <w:spacing w:after="100" w:before="260" w:line="280" w:lineRule="atLeast"/>
      </w:pPr>
      <w:bookmarkStart w:id="100014" w:name="_Toc100014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9月份性能测试专项</w:t>
      </w:r>
      <w:bookmarkEnd w:id="100014"/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本月性能测试由杜跃斌主责，围绕版本保障、专项测试、问题分析、容量与成本四个方向展开：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pct" w:w="42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主要工作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版本性能保障</w:t>
            </w:r>
          </w:p>
        </w:tc>
        <w:tc>
          <w:tcPr>
            <w:tcW w:type="pct" w:w="4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完成在线客服 V10.16 / V10.17 / V10.18 性能回归及灰度性能验证，跟进凌晨更新效果；完成 KICP V10.17 / V10.18 性能回归及新旧版本兼容性验证，降低版本升级风险。</w:t>
            </w:r>
          </w:p>
        </w:tc>
      </w:tr>
      <w:tr>
        <w:trPr>
          <w:cantSplit/>
        </w:trPr>
        <w:tc>
          <w:tcPr>
            <w:tcW w:type="pct" w:w="8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专项性能测试</w:t>
            </w:r>
          </w:p>
        </w:tc>
        <w:tc>
          <w:tcPr>
            <w:tcW w:type="pct" w:w="4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完成转历史优化性能验证，评估历史数据处理效率；完成雍禾录单性能场景梳理、Mock 服务准备及场景执行；完成雍禾再营销低并发业务准确性验证及核心性能压测；调整性能测试工作台及结果数据收集平台，提升结果归档与对比效率。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性能问题分析</w:t>
            </w:r>
          </w:p>
        </w:tc>
        <w:tc>
          <w:tcPr>
            <w:tcW w:type="pct" w:w="4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参与 KICP 机器人不回复问题（92433）复现、根因分析及修复验证，沉淀故障复盘和日志排查 Skill；排查 KuaiBuddy 上下文频繁压缩耗时、504 超时及服务更新 503 问题，跟进修复验证；分析 SCRM RDS 告警、华东 1 / 华东 2 ClickHouse CPU 与负载异常及渠道慢 SQL；结合 Langfuse Trace 分析 Agent 多步骤执行、异常对话及未交付结果问题，为链路优化提供依据。</w:t>
            </w:r>
          </w:p>
        </w:tc>
      </w:tr>
      <w:tr>
        <w:trPr>
          <w:cantSplit/>
        </w:trPr>
        <w:tc>
          <w:tcPr>
            <w:tcW w:type="pct" w:w="8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容量与成本评估</w:t>
            </w:r>
          </w:p>
        </w:tc>
        <w:tc>
          <w:tcPr>
            <w:tcW w:type="pct" w:w="4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完成 KICP 服务器成本重估及按产品线拆分，完善 8 月成本与 9 月成本估算文档；核对千锤 GPT 有效对话量，排查 KICP 与 Langfuse 统计差异，提升成本测算准确性；输出碧莲盛 DIFY 转内部 GPT 成本估算，为迁移方案及资源投入决策提供依据；推进总后台成本字段与统计口径对齐，为持续成本监控和合理降本提供数据基础。</w:t>
            </w:r>
          </w:p>
        </w:tc>
      </w:tr>
    </w:tbl>
    <w:p>
      <w:pPr>
        <w:spacing w:after="140" w:before="80" w:line="264"/>
        <w:jc w:val="left"/>
      </w:pPr>
      <w:r>
        <w:rPr>
          <w:rFonts w:ascii="Calibri" w:eastAsia="Hiragino Sans GB"/>
          <w:color w:val="5A6B7D"/>
          <w:sz w:val="17"/>
          <w:szCs w:val="17"/>
        </w:rPr>
        <w:t xml:space="preserve">建议 10 月将 KICP 性能容量回归纳入版本常规回归固定项（与「需要的支持」及 10 月工作路径中的性能项衔接）。</w:t>
      </w:r>
    </w:p>
    <w:p>
      <w:pPr>
        <w:pStyle w:val="Heading3"/>
        <w:keepNext/>
        <w:spacing w:after="120" w:before="300" w:line="300" w:lineRule="atLeast"/>
      </w:pPr>
      <w:bookmarkStart w:id="100015" w:name="_Toc100015"/>
      <w:r>
        <w:rPr>
          <w:rFonts w:ascii="Calibri" w:eastAsia="Hiragino Sans GB"/>
          <w:b/>
          <w:bCs/>
          <w:color w:val="16293F"/>
          <w:sz w:val="24"/>
          <w:szCs w:val="24"/>
        </w:rPr>
        <w:t xml:space="preserve">2.1.1 团队人员（含经理、主管、组长）成长能力分析及能力提升策略</w:t>
      </w:r>
      <w:bookmarkEnd w:id="100015"/>
    </w:p>
    <w:p>
      <w:pPr>
        <w:keepNext/>
        <w:spacing w:after="100" w:before="0" w:line="312"/>
        <w:ind w:firstLine="42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9 月份测试团队按业务线分工协作，覆盖在线营销（客服）、KICP、SCRM、性能测试与 KuaiBuddy、算法五条线。分工为：在线营销（客服）沙淑琼、杨建伟；KICP 林瑞卿；SCRM 周卓醒；性能测试与 KuaiBuddy 杜跃斌；算法钟志鹏。各成员分析如下：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527"/>
        <w:gridCol w:w="1933"/>
        <w:gridCol w:w="967"/>
        <w:gridCol w:w="1142"/>
        <w:gridCol w:w="1230"/>
        <w:gridCol w:w="1494"/>
        <w:gridCol w:w="1494"/>
      </w:tblGrid>
      <w:tr>
        <w:trPr>
          <w:cantSplit/>
          <w:tblHeader/>
        </w:trPr>
        <w:tc>
          <w:tcPr>
            <w:tcW w:type="pct" w:w="3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组员/经理</w:t>
            </w:r>
          </w:p>
        </w:tc>
        <w:tc>
          <w:tcPr>
            <w:tcW w:type="pct" w:w="11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优缺点分析</w:t>
            </w:r>
          </w:p>
        </w:tc>
        <w:tc>
          <w:tcPr>
            <w:tcW w:type="pct" w:w="5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心态</w:t>
            </w:r>
          </w:p>
        </w:tc>
        <w:tc>
          <w:tcPr>
            <w:tcW w:type="pct" w:w="6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技能</w:t>
            </w:r>
          </w:p>
        </w:tc>
        <w:tc>
          <w:tcPr>
            <w:tcW w:type="pct" w:w="70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拜访量或工作量</w:t>
            </w:r>
          </w:p>
        </w:tc>
        <w:tc>
          <w:tcPr>
            <w:tcW w:type="pct" w:w="8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本月绩效完成成果</w:t>
            </w:r>
          </w:p>
        </w:tc>
        <w:tc>
          <w:tcPr>
            <w:tcW w:type="pct" w:w="850"/>
            <w:shd w:fill="2C5580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7"/>
                <w:szCs w:val="17"/>
              </w:rPr>
              <w:t xml:space="preserve">本月团队成长目标</w:t>
            </w:r>
          </w:p>
        </w:tc>
      </w:tr>
      <w:tr>
        <w:trPr>
          <w:cantSplit w:val="off"/>
        </w:trPr>
        <w:tc>
          <w:tcPr>
            <w:tcW w:type="pct" w:w="3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杜跃斌</w:t>
            </w:r>
          </w:p>
        </w:tc>
        <w:tc>
          <w:tcPr>
            <w:tcW w:type="pct" w:w="1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【优点】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1、独立完成性能脚本开发与场景设计，9.23 启动 KuaiBuddy 性能测试专项冲刺，并在在线（6 条）、KICP（2 条）性能冲刺持续登记跟踪性能问题；2、线上问题跟进主动，9 月登记 KuaiBuddy 线上问题 5 条（92267/92268 等）并逐一分析；3、主动沟通能力好，跨线支援测试。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【缺点】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1、KuaiBuddy「200 步不回复」8 月问题 9 月复发 2 起，长链路压测与根治方案推动不足；2、性能测试全局视野（容量规划、多模型并发系统性评估）仍需加强。</w:t>
            </w:r>
          </w:p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整体心态好，独立承接性能测试与 KuaiBuddy 两条线，面对复发问题主动登记分析、与经理及时沟通，承压能力较强。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数据库、运维监控、性能脚本开发、Agent 链路 Trace 分析、容量与成本评估能力较好；KB 三迭代功能测试与稳定性问题定位有成效。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个人提交 bug 41 个（有效 37，有效率 90.2%）；主责 KB V1.06/V1.07/V1.08 三迭代测试与跨线性能专项（在线 6、KICP 2、KB 性能 6 条）。</w:t>
            </w:r>
          </w:p>
        </w:tc>
        <w:tc>
          <w:tcPr>
            <w:tcW w:type="pct" w:w="8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1、KuaiBuddy 三个迭代按期交付；2、启动 KB 性能测试专项冲刺；3、KB 线上问题 5 条逐一登记跟进，92278 完成根因分析与修复闭环（200 步复发 2 起并入 91696 跟踪）；4、完成在线/KICP 版本性能回归与灰度验证，落地雍禾录单/再营销压测及 KICP 成本重估等专项（详见「9月份性能测试专项」）。</w:t>
            </w:r>
          </w:p>
        </w:tc>
        <w:tc>
          <w:tcPr>
            <w:tcW w:type="pct" w:w="8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1、10 月落地 KB 长链路压测，推动 200 步问题根治，复发归零；2、建立 KB 额度/稳定性监控；3、沉淀性能基线与故障排查清单。</w:t>
            </w:r>
          </w:p>
        </w:tc>
      </w:tr>
      <w:tr>
        <w:trPr>
          <w:cantSplit w:val="off"/>
        </w:trPr>
        <w:tc>
          <w:tcPr>
            <w:tcW w:type="pct" w:w="3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钟志鹏</w:t>
            </w:r>
          </w:p>
        </w:tc>
        <w:tc>
          <w:tcPr>
            <w:tcW w:type="pct" w:w="1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【优点】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1、Python 功底扎实，能独立承接算法对接各业务线的需求测试；2、9 月登记算法线上识别问题 12 条（地址服务为主），为算法优化提供 badcase 输入。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【缺点】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1、9 月算法迭代明细由运维记录事后补齐（42 次），尚未形成随复盘固定提交机制；2、算法自动化分散于 Apipost、UI-automation、AlgorithmRegression-master 三块，尚未系统规整（延续 8 月）。</w:t>
            </w:r>
          </w:p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能稳妥承接日常算法版本迭代、线上问题处理等本职工作，心态平稳。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算法需求迭代测试、Python+pytest 接口脚本能力较好，badcase 登记与分析规范。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9 月算法模块迭代 42 次（医疗对话 14、地址服务 10、NER 统一 7、意图/实体 6 等 7 个模块）；登记 AI 算法中心线上识别问题 12 条（区/省市识别 9、小区未识别 1、意图误识别 1、其他 1，涉及三棵树、急修到家客户）。</w:t>
            </w:r>
          </w:p>
        </w:tc>
        <w:tc>
          <w:tcPr>
            <w:tcW w:type="pct" w:w="8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1、12 条地址识别 badcase 全部登记并转算法优化跟进；2、支撑地址服务、意图识别方向问题闭环。</w:t>
            </w:r>
          </w:p>
        </w:tc>
        <w:tc>
          <w:tcPr>
            <w:tcW w:type="pct" w:w="8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1、迭代明细随复盘固定提交，将迭代统计纳入月度复盘固定项；2、推动算法自动化三块整合归一；3、建立 badcase→迭代→回归验证闭环。</w:t>
            </w:r>
          </w:p>
        </w:tc>
      </w:tr>
      <w:tr>
        <w:trPr>
          <w:cantSplit w:val="off"/>
        </w:trPr>
        <w:tc>
          <w:tcPr>
            <w:tcW w:type="pct" w:w="3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沙淑琼</w:t>
            </w:r>
          </w:p>
        </w:tc>
        <w:tc>
          <w:tcPr>
            <w:tcW w:type="pct" w:w="1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【优点】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1、性格好、做事主动积极，技能学习力强、上手快；2、产出稳居团队第一（137 个），全月 7 次凌晨更新全部保障；3、主动帮助组内薄弱同学解决接口测试问题。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【缺点】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1、在线迭代密集且第三方依赖多，版本节奏与外部依赖风险需持续与产品对齐；2、存量遗留 bug 积压、多轮排期未消化，需推动排期消化机制。</w:t>
            </w:r>
          </w:p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对交付与客服积极沟通、主动解答，遇关键问题主动与经理沟通，配合度好。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业务细节理解仔细，用例覆盖与步骤编写质量高；单元、回归接口测试按时提交 PW 平台。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主测在线客服，个人提交 bug 137 个（有效 129，有效率 94.2%，团队第一）；覆盖 V10.16 第二批、V10.17、V10.18 共 7 次凌晨更新上线。</w:t>
            </w:r>
          </w:p>
        </w:tc>
        <w:tc>
          <w:tcPr>
            <w:tcW w:type="pct" w:w="8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1、在线 7 次凌晨更新按计划完成，线上遗漏率 0%；2、V10.17/V10.18 单元、回归接口按时提交 PW 平台，上线前环境更新至最新代码并跑完回归脚本；3、线上文档反馈 0 份无效，各群反馈经筛查无有效 bug（多为公司网络、第三方、配置类问题）。</w:t>
            </w:r>
          </w:p>
        </w:tc>
        <w:tc>
          <w:tcPr>
            <w:tcW w:type="pct" w:w="8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1、推动遗留 bug 排期消化机制落地；2、第三方变更同步机制落地跟踪；3、承接在线接口/UI 自动化持续完善覆盖。</w:t>
            </w:r>
          </w:p>
        </w:tc>
      </w:tr>
      <w:tr>
        <w:trPr>
          <w:cantSplit w:val="off"/>
        </w:trPr>
        <w:tc>
          <w:tcPr>
            <w:tcW w:type="pct" w:w="3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杨建伟</w:t>
            </w:r>
          </w:p>
        </w:tc>
        <w:tc>
          <w:tcPr>
            <w:tcW w:type="pct" w:w="1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【优点】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1、责任心好、积极主动，9 月 bug 产出 89 个，环比 8 月（54 个）提升 65%，位列团队第三；2、承接 KuaiBuddy V1.07 部分迭代测试（15 条），跨线支援能力得到验证；3、用例产出质量稳定。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【缺点】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1、需补充数据类问题 3 条，提交前自查可进一步加强；2、AI 辅助测试（WorkBuddy 用例编写、agent 测试）实践仍需引导。</w:t>
            </w:r>
          </w:p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比较积极主动，不清楚处主动询问，加班加点学习了解。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已独立承接在线迭代版本测试，接口自动化经验复用良好，开始承接 KB 线测试。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协同沙淑琼主测在线客服，个人提交 bug 89 个（有效 81，有效率 91.0%）；参与 V10.17/V10.18 迭代及 KuaiBuddy V1.07 测试。</w:t>
            </w:r>
          </w:p>
        </w:tc>
        <w:tc>
          <w:tcPr>
            <w:tcW w:type="pct" w:w="8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1、在线 V10.17/V10.18 按计划测试完成并上线，遗漏率 0%；2、KB V1.07 协同测试 15 条；3、在线上问题冲刺登记 3 条（数据 2、外部 1）并跟进闭环。</w:t>
            </w:r>
          </w:p>
        </w:tc>
        <w:tc>
          <w:tcPr>
            <w:tcW w:type="pct" w:w="8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1、加强提交前自查，降低数据/重复类无效提交；2、加强 AI 辅助测试实践；3、提升独立承接多版本与跨线测试能力。</w:t>
            </w:r>
          </w:p>
        </w:tc>
      </w:tr>
      <w:tr>
        <w:trPr>
          <w:cantSplit w:val="off"/>
        </w:trPr>
        <w:tc>
          <w:tcPr>
            <w:tcW w:type="pct" w:w="3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林瑞卿</w:t>
            </w:r>
          </w:p>
        </w:tc>
        <w:tc>
          <w:tcPr>
            <w:tcW w:type="pct" w:w="11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【优点】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1、千锤 V10.17 两次 + V10.18 第一次三次上线全部按期，交付质量高（有效率 98.3%，团队最高）；2、pw 智能测试平台千锤重要模块（常规问答、模板问答、触发器、变量、实体、导入）迁移完成且全部执行通过；3、知识库文档 4 份整理上传。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【缺点】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1、线上问题冲刺 4 条登记与项目复盘「暂无」口径不一致，线上问题归类口径需对齐；2、AI 工具应用可进一步提升。</w:t>
            </w:r>
          </w:p>
        </w:tc>
        <w:tc>
          <w:tcPr>
            <w:tcW w:type="pct" w:w="5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产出与工时维持小组偏上，心态积极，与项目组沟通能坚守原则。</w:t>
            </w:r>
          </w:p>
        </w:tc>
        <w:tc>
          <w:tcPr>
            <w:tcW w:type="pct" w:w="6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KICP 业务细节理解仔细，接口回归脚本覆盖完整，pw 平台脚本迁移能力强。</w:t>
            </w:r>
          </w:p>
        </w:tc>
        <w:tc>
          <w:tcPr>
            <w:tcW w:type="pct" w:w="70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主测 KICP，个人提交 bug 121 个（有效 119，有效率 98.3%）；千锤 V10.17×2（9.3/9.15）、V10.18×1（9.22）按期上线，V10.18 第二次 9.28 正常封板。</w:t>
            </w:r>
          </w:p>
        </w:tc>
        <w:tc>
          <w:tcPr>
            <w:tcW w:type="pct" w:w="8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1、三次迭代上线零延期；2、千锤重要模块 pw 迁移 100% 执行通过；3、知识库文档 4 份（基础话术-AI 引导语、机器人话术反馈操作手册、A/B 测试、话术优化）；4、线上冲刺 4 条逐一跟进（92279 已修复、91958 转问题单）。</w:t>
            </w:r>
          </w:p>
        </w:tc>
        <w:tc>
          <w:tcPr>
            <w:tcW w:type="pct" w:w="850"/>
            <w:shd w:fill="FFFFFF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1、10.8 节后上线版本封板回归专项保障；2、线上问题归类口径与复盘对齐；3、KICP 性能容量纳入常规回归（配合杜跃斌）。</w:t>
            </w:r>
          </w:p>
        </w:tc>
      </w:tr>
      <w:tr>
        <w:trPr>
          <w:cantSplit w:val="off"/>
        </w:trPr>
        <w:tc>
          <w:tcPr>
            <w:tcW w:type="pct" w:w="3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周卓醒</w:t>
            </w:r>
          </w:p>
        </w:tc>
        <w:tc>
          <w:tcPr>
            <w:tcW w:type="pct" w:w="11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【优点】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1、独立承接 SCRM 全量测试并支援销冠话术宝 V1.13，全月 6 次发版有序完成；2、pw 平台迁移收官：SCRM 34 条 + 云客 2 条链路全部迁移完毕并配置每日 8 点定时运行；3、知识库文档 10 份上传（ASR 转写设计、增值管控、使用说明等）；4、2 个线上有效 bug 逐一跟进修复闭环。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7"/>
                <w:szCs w:val="17"/>
              </w:rPr>
              <w:t xml:space="preserve">【缺点】</w:t>
            </w:r>
          </w:p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1、SCRM 遗漏率 2.99% 贴近 3% 改进线，2 条遗漏均与历史/配置逻辑相关，历史问题收敛仍需推进；2、工作手机类问题依赖云客侧修复，跨团队跟进周期长。</w:t>
            </w:r>
          </w:p>
        </w:tc>
        <w:tc>
          <w:tcPr>
            <w:tcW w:type="pct" w:w="5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能独立承接 SCRM 线，面对线上反馈与跨团队问题，跟进耐心、配合度好。</w:t>
            </w:r>
          </w:p>
        </w:tc>
        <w:tc>
          <w:tcPr>
            <w:tcW w:type="pct" w:w="6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SCRM 业务熟悉，pw 脚本迁移与定时化、线上问题根因分析、知识库整理能力好。</w:t>
            </w:r>
          </w:p>
        </w:tc>
        <w:tc>
          <w:tcPr>
            <w:tcW w:type="pct" w:w="70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主测 SCRM，个人提交 bug 68 个（有效 60，有效率 88.2%）；V6.16/V6.17 迭代及 4 次临时发版；销冠话术宝 V1.13 协同测试。</w:t>
            </w:r>
          </w:p>
        </w:tc>
        <w:tc>
          <w:tcPr>
            <w:tcW w:type="pct" w:w="8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1、SCRM 6 次发版全部按期；2、pw 迁移 36 条链路收官 + 每日定时运行；3、线上有效 2 条（92112/92349）均已修复，工作手机类问题转云客修复；4、知识库文档 10 份。</w:t>
            </w:r>
          </w:p>
        </w:tc>
        <w:tc>
          <w:tcPr>
            <w:tcW w:type="pct" w:w="850"/>
            <w:shd w:fill="F5F8FC" w:val="clear"/>
            <w:tcMar>
              <w:top w:type="dxa" w:w="34"/>
              <w:left w:type="dxa" w:w="70"/>
              <w:bottom w:type="dxa" w:w="34"/>
              <w:right w:type="dxa" w:w="70"/>
            </w:tcMar>
            <w:vAlign w:val="top"/>
          </w:tcPr>
          <w:p>
            <w:pPr>
              <w:spacing w:after="20" w:before="0" w:line="250"/>
              <w:jc w:val="left"/>
            </w:pPr>
            <w:r>
              <w:rPr>
                <w:rFonts w:ascii="Calibri" w:eastAsia="Hiragino Sans GB"/>
                <w:color w:val="1F2937"/>
                <w:sz w:val="17"/>
                <w:szCs w:val="17"/>
              </w:rPr>
              <w:t xml:space="preserve">1、遗漏率收敛至 ≤2%；2、历史存在问题回归清单落地；3、定时任务结果监控与失败重跑机制建设。</w:t>
            </w:r>
          </w:p>
        </w:tc>
      </w:tr>
    </w:tbl>
    <w:p>
      <w:pPr>
        <w:spacing w:after="0" w:before="0" w:line="90" w:lineRule="exact"/>
      </w:pPr>
    </w:p>
    <w:p>
      <w:pPr>
        <w:pStyle w:val="Heading4"/>
        <w:keepNext/>
        <w:spacing w:after="100" w:before="260" w:line="280" w:lineRule="atLeast"/>
      </w:pPr>
      <w:bookmarkStart w:id="100016" w:name="_Toc100016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部门成员（含经理、主管、组长）存在的问题及改进策略</w:t>
      </w:r>
      <w:bookmarkEnd w:id="100016"/>
    </w:p>
    <w:p>
      <w:pPr>
        <w:spacing w:after="100" w:before="0" w:line="312"/>
        <w:ind w:firstLine="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—</w:t>
      </w:r>
    </w:p>
    <w:p>
      <w:pPr>
        <w:pStyle w:val="Heading4"/>
        <w:keepNext/>
        <w:spacing w:after="100" w:before="260" w:line="280" w:lineRule="atLeast"/>
      </w:pPr>
      <w:bookmarkStart w:id="100017" w:name="_Toc100017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2、上个月团队的沟通与跨部门协作的障碍点有哪些，应如何改善</w:t>
      </w:r>
      <w:bookmarkEnd w:id="100017"/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第三方依赖变更未前置同步：</w:t>
      </w:r>
      <w:r>
        <w:rPr>
          <w:rFonts w:ascii="Calibri" w:eastAsia="Hiragino Sans GB"/>
          <w:color w:val="1F2937"/>
          <w:sz w:val="21"/>
          <w:szCs w:val="21"/>
        </w:rPr>
        <w:t xml:space="preserve">在线多项功能依赖第三方接口（抖音/美团等），问题修复周期受限于对方响应节奏，我方难以主动推进。建议延续并落地变更前置通知与评审机制，形成月度重复问题清单。</w:t>
      </w:r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线上问题登记口径不一致：</w:t>
      </w:r>
      <w:r>
        <w:rPr>
          <w:rFonts w:ascii="Calibri" w:eastAsia="Hiragino Sans GB"/>
          <w:color w:val="1F2937"/>
          <w:sz w:val="21"/>
          <w:szCs w:val="21"/>
        </w:rPr>
        <w:t xml:space="preserve">KICP 线上冲刺登记 4 条而项目复盘填报「暂无」。建议按《禅道问题说明》统一「线上登记 / 线上有效 / 遗漏」三级口径（含「3 级及以上才计遗漏」的严重等级约定），月度复盘时逐线核对。</w:t>
      </w:r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KuaiBuddy 复杂任务执行成本偏高：</w:t>
      </w:r>
      <w:r>
        <w:rPr>
          <w:rFonts w:ascii="Calibri" w:eastAsia="Hiragino Sans GB"/>
          <w:color w:val="1F2937"/>
          <w:sz w:val="21"/>
          <w:szCs w:val="21"/>
        </w:rPr>
        <w:t xml:space="preserve">主测复盘指出，执行复杂任务时处理步骤多、消耗积分过多，需从 CLI 侧优化执行步骤。建议 10 月结合长链路压测梳理高频任务的标准执行路径，输出步骤/积分基线并纳入版本观察项。</w:t>
      </w:r>
    </w:p>
    <w:p>
      <w:pPr>
        <w:pStyle w:val="Heading4"/>
        <w:keepNext/>
        <w:spacing w:after="100" w:before="260" w:line="280" w:lineRule="atLeast"/>
      </w:pPr>
      <w:bookmarkStart w:id="100018" w:name="_Toc100018"/>
      <w:r>
        <w:rPr>
          <w:rFonts w:ascii="Calibri" w:eastAsia="Hiragino Sans GB"/>
          <w:b/>
          <w:bCs/>
          <w:color w:val="2C5580"/>
          <w:sz w:val="22"/>
          <w:szCs w:val="22"/>
        </w:rPr>
        <w:t xml:space="preserve">上个月在团队激励上做了哪些工作</w:t>
      </w:r>
      <w:bookmarkEnd w:id="100018"/>
    </w:p>
    <w:p>
      <w:pPr>
        <w:spacing w:after="100" w:before="0" w:line="312"/>
        <w:ind w:firstLine="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—（待补充）</w:t>
      </w:r>
    </w:p>
    <w:p>
      <w:pPr>
        <w:pStyle w:val="Heading3"/>
        <w:keepNext/>
        <w:spacing w:after="120" w:before="300" w:line="300" w:lineRule="atLeast"/>
      </w:pPr>
      <w:bookmarkStart w:id="100019" w:name="_Toc100019"/>
      <w:r>
        <w:rPr>
          <w:rFonts w:ascii="Calibri" w:eastAsia="Hiragino Sans GB"/>
          <w:b/>
          <w:bCs/>
          <w:color w:val="16293F"/>
          <w:sz w:val="24"/>
          <w:szCs w:val="24"/>
        </w:rPr>
        <w:t xml:space="preserve">2.1.3 自己成长能力分析及能力提升策略</w:t>
      </w:r>
      <w:bookmarkEnd w:id="100019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900"/>
        <w:gridCol w:w="3252"/>
        <w:gridCol w:w="2636"/>
      </w:tblGrid>
      <w:tr>
        <w:trPr>
          <w:cantSplit/>
          <w:tblHeader/>
        </w:trPr>
        <w:tc>
          <w:tcPr>
            <w:tcW w:type="pct" w:w="16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自己上个月心态/价值观情况</w:t>
            </w:r>
          </w:p>
        </w:tc>
        <w:tc>
          <w:tcPr>
            <w:tcW w:type="pct" w:w="18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自己上个月硬技能、软实力情况</w:t>
            </w:r>
          </w:p>
        </w:tc>
        <w:tc>
          <w:tcPr>
            <w:tcW w:type="pct" w:w="15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自己上个月成长目标情况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1、9月份各产品线迭代顺利发布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2、指导测试人员完成原接口脚本迁移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3、持续更新测试平台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4、持续补充企业知识库，完成培训分享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5、强化冲刺质量管理、规范线上问题登记</w:t>
            </w:r>
          </w:p>
        </w:tc>
        <w:tc>
          <w:tcPr>
            <w:tcW w:type="pct" w:w="18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1、跟进各产品线迭代进度及测试情况，9 月 20 次发版全部按期完成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2、推动 SCRM 36 条链路、千锤重要模块 pw 平台迁移收官并定时化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3、实现月度质量数据禅道自动拉取统计（各线 bug、线上问题、冲刺分布可复现）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4、KuaiBuddy 线上问题登记跟进（92278 等），跨线质量问题协调处理</w:t>
            </w:r>
          </w:p>
        </w:tc>
        <w:tc>
          <w:tcPr>
            <w:tcW w:type="pct" w:w="1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主体完成；KuaiBuddy 复盘材料收集、算法迭代统计机制待加强，SLA/考勤数据尚未接入月度统计自动化。</w:t>
            </w:r>
          </w:p>
        </w:tc>
      </w:tr>
      <w:tr>
        <w:trPr>
          <w:cantSplit/>
        </w:trPr>
        <w:tc>
          <w:tcPr>
            <w:tcW w:type="pct" w:w="16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6293F"/>
                <w:sz w:val="18"/>
                <w:szCs w:val="18"/>
              </w:rPr>
              <w:t xml:space="preserve">自己下个月价值观提升规划</w:t>
            </w:r>
          </w:p>
        </w:tc>
        <w:tc>
          <w:tcPr>
            <w:tcW w:type="pct" w:w="185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6293F"/>
                <w:sz w:val="18"/>
                <w:szCs w:val="18"/>
              </w:rPr>
              <w:t xml:space="preserve">自己下个月硬技能、软实力提升规划</w:t>
            </w:r>
          </w:p>
        </w:tc>
        <w:tc>
          <w:tcPr>
            <w:tcW w:type="pct" w:w="1500"/>
            <w:shd w:fill="E3ECF5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6293F"/>
                <w:sz w:val="18"/>
                <w:szCs w:val="18"/>
              </w:rPr>
              <w:t xml:space="preserve">自己下个月成长目标规划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1、10月份各产品线迭代顺利发布（含 10.8 节后上线保障）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2、推动遗留 bug 消化机制落地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3、持续更新测试平台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4、持续补充企业知识库，完成培训分享</w:t>
            </w:r>
          </w:p>
        </w:tc>
        <w:tc>
          <w:tcPr>
            <w:tcW w:type="pct" w:w="18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1、长链路压测方案落地与 200 步问题根治跟踪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2、月度数据统计自动化扩展（SLA、考勤数据接入）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3、线上问题「登记/有效/遗漏」三口径核对机制固化</w:t>
            </w:r>
          </w:p>
        </w:tc>
        <w:tc>
          <w:tcPr>
            <w:tcW w:type="pct" w:w="15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1、强化冲刺质量管理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2、测试平台整合 agent 测试能力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3、KuaiBuddy 专项测试体系完善</w:t>
            </w:r>
          </w:p>
        </w:tc>
      </w:tr>
    </w:tbl>
    <w:p>
      <w:pPr>
        <w:spacing w:after="0" w:before="0" w:line="90" w:lineRule="exact"/>
      </w:pPr>
    </w:p>
    <w:p>
      <w:pPr>
        <w:pStyle w:val="Heading3"/>
        <w:keepNext/>
        <w:spacing w:after="120" w:before="300" w:line="300" w:lineRule="atLeast"/>
      </w:pPr>
      <w:bookmarkStart w:id="100020" w:name="_Toc100020"/>
      <w:r>
        <w:rPr>
          <w:rFonts w:ascii="Calibri" w:eastAsia="Hiragino Sans GB"/>
          <w:b/>
          <w:bCs/>
          <w:color w:val="16293F"/>
          <w:sz w:val="24"/>
          <w:szCs w:val="24"/>
        </w:rPr>
        <w:t xml:space="preserve">2.2 策略（市场策略、产品策略、友商策略、服务策略等）</w:t>
      </w:r>
      <w:bookmarkEnd w:id="100020"/>
    </w:p>
    <w:p>
      <w:pPr>
        <w:spacing w:after="100" w:before="0" w:line="312"/>
        <w:ind w:firstLine="0"/>
        <w:jc w:val="both"/>
      </w:pPr>
      <w:r>
        <w:rPr>
          <w:rFonts w:ascii="Calibri" w:eastAsia="Hiragino Sans GB"/>
          <w:color w:val="1F2937"/>
          <w:sz w:val="21"/>
          <w:szCs w:val="21"/>
        </w:rPr>
        <w:t xml:space="preserve">—</w:t>
      </w:r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21" w:name="_Toc100021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三好一改进</w:t>
      </w:r>
      <w:bookmarkEnd w:id="100021"/>
    </w:p>
    <w:p>
      <w:pPr>
        <w:pStyle w:val="Heading3"/>
        <w:keepNext/>
        <w:spacing w:after="120" w:before="300" w:line="300" w:lineRule="atLeast"/>
      </w:pPr>
      <w:bookmarkStart w:id="100022" w:name="_Toc100022"/>
      <w:r>
        <w:rPr>
          <w:rFonts w:ascii="Calibri" w:eastAsia="Hiragino Sans GB"/>
          <w:b/>
          <w:bCs/>
          <w:color w:val="16293F"/>
          <w:sz w:val="24"/>
          <w:szCs w:val="24"/>
        </w:rPr>
        <w:t xml:space="preserve">三好事项</w:t>
      </w:r>
      <w:bookmarkEnd w:id="100022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6503"/>
        <w:gridCol w:w="2285"/>
      </w:tblGrid>
      <w:tr>
        <w:trPr>
          <w:cantSplit/>
          <w:tblHeader/>
        </w:trPr>
        <w:tc>
          <w:tcPr>
            <w:tcW w:type="pct" w:w="37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三好事项</w:t>
            </w:r>
          </w:p>
        </w:tc>
        <w:tc>
          <w:tcPr>
            <w:tcW w:type="pct" w:w="13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是否可复制(是/否)</w:t>
            </w:r>
          </w:p>
        </w:tc>
      </w:tr>
      <w:tr>
        <w:trPr>
          <w:cantSplit/>
        </w:trPr>
        <w:tc>
          <w:tcPr>
            <w:tcW w:type="pct" w:w="3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pw 智能测试平台脚本迁移全面收官：SCRM 34 条 + 云客 2 条链路迁移完毕并配置每日 8 点定时运行，千锤重要模块（常规问答/模板问答/触发器/变量/实体/导入）迁移完成、全部执行通过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37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 月 5 条产品线 20 次发版全部按期、零延期（含在线 7 次凌晨更新），跨版本更新节奏平稳，遗漏率 0.62%（8 月 1.16%）明显回落</w:t>
            </w:r>
          </w:p>
        </w:tc>
        <w:tc>
          <w:tcPr>
            <w:tcW w:type="pct" w:w="13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37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月度复盘质量数据实现禅道 API 自动拉取统计：各线 bug 分布、有效/无效判定、线上问题清单、冲刺分布一键生成，统计口径可复现、可核对</w:t>
            </w:r>
          </w:p>
        </w:tc>
        <w:tc>
          <w:tcPr>
            <w:tcW w:type="pct" w:w="13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是</w:t>
            </w:r>
          </w:p>
        </w:tc>
      </w:tr>
    </w:tbl>
    <w:p>
      <w:pPr>
        <w:pStyle w:val="Heading3"/>
        <w:keepNext/>
        <w:spacing w:after="120" w:before="300" w:line="300" w:lineRule="atLeast"/>
      </w:pPr>
      <w:bookmarkStart w:id="100023" w:name="_Toc100023"/>
      <w:r>
        <w:rPr>
          <w:rFonts w:ascii="Calibri" w:eastAsia="Hiragino Sans GB"/>
          <w:b/>
          <w:bCs/>
          <w:color w:val="16293F"/>
          <w:sz w:val="24"/>
          <w:szCs w:val="24"/>
        </w:rPr>
        <w:t xml:space="preserve">改进事项</w:t>
      </w:r>
      <w:bookmarkEnd w:id="100023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109"/>
        <w:gridCol w:w="2724"/>
        <w:gridCol w:w="1142"/>
        <w:gridCol w:w="1406"/>
        <w:gridCol w:w="1406"/>
      </w:tblGrid>
      <w:tr>
        <w:trPr>
          <w:cantSplit/>
          <w:tblHeader/>
        </w:trPr>
        <w:tc>
          <w:tcPr>
            <w:tcW w:type="pct" w:w="12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改进事项</w:t>
            </w:r>
          </w:p>
        </w:tc>
        <w:tc>
          <w:tcPr>
            <w:tcW w:type="pct" w:w="15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改进策略</w:t>
            </w:r>
          </w:p>
        </w:tc>
        <w:tc>
          <w:tcPr>
            <w:tcW w:type="pct" w:w="6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pct" w:w="8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可达成目标</w:t>
            </w:r>
          </w:p>
        </w:tc>
        <w:tc>
          <w:tcPr>
            <w:tcW w:type="pct" w:w="8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责任人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KuaiBuddy「对话执行超 200 步不回复」复发 2 起（92274/92275，重复于 8 月 91696）</w:t>
            </w:r>
          </w:p>
        </w:tc>
        <w:tc>
          <w:tcPr>
            <w:tcW w:type="pct" w:w="1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1、长链路压测与根治方案落地；2、建立步数/额度监控告警；3、91696 修复效果专项回归验证</w:t>
            </w:r>
          </w:p>
        </w:tc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10.1~10.31</w:t>
            </w:r>
          </w:p>
        </w:tc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同类复发问题归零</w:t>
            </w:r>
          </w:p>
        </w:tc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杜跃斌 / 林金堂</w:t>
            </w:r>
          </w:p>
        </w:tc>
      </w:tr>
      <w:tr>
        <w:trPr>
          <w:cantSplit/>
        </w:trPr>
        <w:tc>
          <w:tcPr>
            <w:tcW w:type="pct" w:w="1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 遗漏率 2.99% 贴近 3% 改进线，2 条遗漏均与历史/配置逻辑相关</w:t>
            </w:r>
          </w:p>
        </w:tc>
        <w:tc>
          <w:tcPr>
            <w:tcW w:type="pct" w:w="15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1、历史存在问题回归验证清单落地；2、跨项目代码改动评审延续；3、AI 辅助定期排查历史模块</w:t>
            </w:r>
          </w:p>
        </w:tc>
        <w:tc>
          <w:tcPr>
            <w:tcW w:type="pct" w:w="6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10.1~10.31</w:t>
            </w:r>
          </w:p>
        </w:tc>
        <w:tc>
          <w:tcPr>
            <w:tcW w:type="pct" w:w="8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 遗漏率 ≤2%</w:t>
            </w:r>
          </w:p>
        </w:tc>
        <w:tc>
          <w:tcPr>
            <w:tcW w:type="pct" w:w="8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周卓醒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在线存量遗留 bug 积压，多轮排期未消化，存在质量回归风险</w:t>
            </w:r>
          </w:p>
        </w:tc>
        <w:tc>
          <w:tcPr>
            <w:tcW w:type="pct" w:w="1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1、与产品建立遗留 bug 排期消化机制；2、月度更新重复问题清单；3、《线上反馈自助排查手册》落地</w:t>
            </w:r>
          </w:p>
        </w:tc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10.1~10.31</w:t>
            </w:r>
          </w:p>
        </w:tc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存量遗留 bug 下降，非缺陷类反馈占比下降</w:t>
            </w:r>
          </w:p>
        </w:tc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沙淑琼 / 在线产品负责人</w:t>
            </w:r>
          </w:p>
        </w:tc>
      </w:tr>
      <w:tr>
        <w:trPr>
          <w:cantSplit/>
        </w:trPr>
        <w:tc>
          <w:tcPr>
            <w:tcW w:type="pct" w:w="1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线上问题登记口径不一致（KICP/KB 线上冲刺登记与复盘填报差异）</w:t>
            </w:r>
          </w:p>
        </w:tc>
        <w:tc>
          <w:tcPr>
            <w:tcW w:type="pct" w:w="15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1、按《禅道问题说明》统一「线上登记/线上有效/遗漏」三级口径；2、月度复盘逐线核对差异并标注</w:t>
            </w:r>
          </w:p>
        </w:tc>
        <w:tc>
          <w:tcPr>
            <w:tcW w:type="pct" w:w="6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10.1~10.15</w:t>
            </w:r>
          </w:p>
        </w:tc>
        <w:tc>
          <w:tcPr>
            <w:tcW w:type="pct" w:w="8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口径统一，差异清零</w:t>
            </w:r>
          </w:p>
        </w:tc>
        <w:tc>
          <w:tcPr>
            <w:tcW w:type="pct" w:w="8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 / 各线主测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第三方依赖（美团/抖音等）变更未前置同步，修复节奏受制于对方</w:t>
            </w:r>
          </w:p>
        </w:tc>
        <w:tc>
          <w:tcPr>
            <w:tcW w:type="pct" w:w="15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1、变更前置通知与评审机制落地（延续 8 月改进项）；2、月度更新重复问题清单</w:t>
            </w:r>
          </w:p>
        </w:tc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持续</w:t>
            </w:r>
          </w:p>
        </w:tc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第三方变更提前知晓率 100%</w:t>
            </w:r>
          </w:p>
        </w:tc>
        <w:tc>
          <w:tcPr>
            <w:tcW w:type="pct" w:w="8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 / 运维</w:t>
            </w:r>
          </w:p>
        </w:tc>
      </w:tr>
    </w:tbl>
    <w:p>
      <w:pPr>
        <w:pStyle w:val="Heading1"/>
        <w:keepNext/>
        <w:pageBreakBefore/>
        <w:pBdr>
          <w:bottom w:val="single" w:color="1F3D63" w:sz="20" w:space="6"/>
        </w:pBdr>
        <w:spacing w:after="220" w:before="120" w:line="440" w:lineRule="atLeast"/>
      </w:pPr>
      <w:bookmarkStart w:id="100024" w:name="_Toc100024"/>
      <w:r>
        <w:rPr>
          <w:rFonts w:ascii="Calibri" w:eastAsia="Hiragino Sans GB"/>
          <w:b/>
          <w:bCs/>
          <w:color w:val="1F3D63"/>
          <w:sz w:val="36"/>
          <w:szCs w:val="36"/>
        </w:rPr>
        <w:t xml:space="preserve">二、本月目标和策略</w:t>
      </w:r>
      <w:r>
        <w:rPr>
          <w:rFonts w:ascii="Calibri" w:eastAsia="Hiragino Sans GB"/>
          <w:color w:val="5A6B7D"/>
          <w:sz w:val="17"/>
          <w:szCs w:val="17"/>
        </w:rPr>
        <w:t xml:space="preserve">　OCTOBER PLAN</w:t>
      </w:r>
      <w:bookmarkEnd w:id="100024"/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25" w:name="_Toc100025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1、本月绩效计划明细表</w:t>
      </w:r>
      <w:bookmarkEnd w:id="100025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812"/>
        <w:gridCol w:w="5976"/>
      </w:tblGrid>
      <w:tr>
        <w:trPr>
          <w:cantSplit/>
          <w:tblHeader/>
        </w:trPr>
        <w:tc>
          <w:tcPr>
            <w:tcW w:type="pct" w:w="1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目标 O</w:t>
            </w:r>
          </w:p>
        </w:tc>
        <w:tc>
          <w:tcPr>
            <w:tcW w:type="pct" w:w="34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关键结果 KR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O1（30%）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按预期完成所有产品线上线</w:t>
            </w:r>
          </w:p>
        </w:tc>
        <w:tc>
          <w:tcPr>
            <w:tcW w:type="pct" w:w="3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KR1（40%）按计划完成在线客服上线任务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KR2（20%）按计划完成 KICP 上线任务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KR3（30%）按计划完成 SCRM 上线任务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KR4（10%）按计划完成其他产品（千锤、KuaiBuddy、销冠话术宝）上线任务</w:t>
            </w:r>
          </w:p>
        </w:tc>
      </w:tr>
      <w:tr>
        <w:trPr>
          <w:cantSplit/>
        </w:trPr>
        <w:tc>
          <w:tcPr>
            <w:tcW w:type="pct" w:w="1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O2（40%）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提高迭代质量，减少线上 bug</w:t>
            </w:r>
          </w:p>
        </w:tc>
        <w:tc>
          <w:tcPr>
            <w:tcW w:type="pct" w:w="34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KR1（40%）在线线上 bug：1级扣50%、2级扣20%、3级扣2%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KR2（20%）KICP &amp; 销冠话术宝线上 bug：1级扣50%、2级扣25%、3级扣2.5%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KR3（15%）SCRM 线上 bug：1级扣50%、2级扣20%、3级扣2%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KR4（10%）在线遗漏率≤6%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KR5（5%）KICP &amp; 话术宝遗漏率≤2%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KR6（10%）SCRM 遗漏率≤6%（改进目标≤2%）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F2937"/>
                <w:sz w:val="18"/>
                <w:szCs w:val="18"/>
              </w:rPr>
              <w:t xml:space="preserve">O3（25%）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SLA 服务可用性 ≥99.99%</w:t>
            </w:r>
          </w:p>
        </w:tc>
        <w:tc>
          <w:tcPr>
            <w:tcW w:type="pct" w:w="34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KR1（60%）【在线客服】月度平均 SLA ≥99.99%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KR2（40%）【KICP】月度平均 SLA ≥99.99%（扣分标准：99.90%–99.99% 每差 0.01% 扣 10 分，&lt;99.93% 得 0 分）</w:t>
            </w:r>
          </w:p>
        </w:tc>
      </w:tr>
    </w:tbl>
    <w:p>
      <w:pPr>
        <w:spacing w:after="0" w:before="0" w:line="90" w:lineRule="exact"/>
      </w:pPr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26" w:name="_Toc100026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2、10月份工作与路径</w:t>
      </w:r>
      <w:bookmarkEnd w:id="100026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352"/>
        <w:gridCol w:w="1670"/>
        <w:gridCol w:w="1758"/>
        <w:gridCol w:w="3252"/>
        <w:gridCol w:w="1758"/>
      </w:tblGrid>
      <w:tr>
        <w:trPr>
          <w:cantSplit/>
          <w:tblHeader/>
        </w:trPr>
        <w:tc>
          <w:tcPr>
            <w:tcW w:type="pct" w:w="2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pct" w:w="9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重点事项</w:t>
            </w:r>
          </w:p>
        </w:tc>
        <w:tc>
          <w:tcPr>
            <w:tcW w:type="pct" w:w="10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当前现状</w:t>
            </w:r>
          </w:p>
        </w:tc>
        <w:tc>
          <w:tcPr>
            <w:tcW w:type="pct" w:w="18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策略与路径（含 AI 应用）</w:t>
            </w:r>
          </w:p>
        </w:tc>
        <w:tc>
          <w:tcPr>
            <w:tcW w:type="pct" w:w="10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责任人</w:t>
            </w:r>
          </w:p>
        </w:tc>
      </w:tr>
      <w:tr>
        <w:trPr>
          <w:cantSplit/>
        </w:trPr>
        <w:tc>
          <w:tcPr>
            <w:tcW w:type="pct" w:w="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节后上线保障与 10 月版本按期交付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千锤 V10.18 第二次已 9.28 封板改 10.8 上线；SCRM V6.18/V6.19 已提测；在线 10 月迭代排期中</w:t>
            </w:r>
          </w:p>
        </w:tc>
        <w:tc>
          <w:tcPr>
            <w:tcW w:type="pct" w:w="18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节后封板版本专项回归；上线前检查清单（第三方灰度覆盖、全局配置评估、存量链路切换预案）；各线进度异常及时介入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 / 各线负责人</w:t>
            </w:r>
          </w:p>
        </w:tc>
      </w:tr>
      <w:tr>
        <w:trPr>
          <w:cantSplit/>
        </w:trPr>
        <w:tc>
          <w:tcPr>
            <w:tcW w:type="pct" w:w="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 200 步问题根治与长链路压测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8 月修复后 9 月复发 2 起（168168/625555），均为 91696 同类场景</w:t>
            </w:r>
          </w:p>
        </w:tc>
        <w:tc>
          <w:tcPr>
            <w:tcW w:type="pct" w:w="18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长链路压测方案落地；步数/额度监控告警；结合 Trace 分析执行链路，输出根治验证报告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杜跃斌</w:t>
            </w:r>
          </w:p>
        </w:tc>
      </w:tr>
      <w:tr>
        <w:trPr>
          <w:cantSplit/>
        </w:trPr>
        <w:tc>
          <w:tcPr>
            <w:tcW w:type="pct" w:w="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 遗漏率收敛至 ≤2%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 月遗漏率 2.99%，2 条遗漏均与历史/配置逻辑相关</w:t>
            </w:r>
          </w:p>
        </w:tc>
        <w:tc>
          <w:tcPr>
            <w:tcW w:type="pct" w:w="18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历史存在问题回归验证清单；跨项目改动评审延续；利用 AI 辅助定期排查历史模块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周卓醒</w:t>
            </w:r>
          </w:p>
        </w:tc>
      </w:tr>
      <w:tr>
        <w:trPr>
          <w:cantSplit/>
        </w:trPr>
        <w:tc>
          <w:tcPr>
            <w:tcW w:type="pct" w:w="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在线遗留 bug 排期消化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存量 bug 数量较多，多轮排期未消化，存在质量回归风险</w:t>
            </w:r>
          </w:p>
        </w:tc>
        <w:tc>
          <w:tcPr>
            <w:tcW w:type="pct" w:w="18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与产品建立遗留 bug 排期消化机制；月度更新重复问题清单；非缺陷类反馈自助排查手册落地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沙淑琼 / 在线产品</w:t>
            </w:r>
          </w:p>
        </w:tc>
      </w:tr>
      <w:tr>
        <w:trPr>
          <w:cantSplit/>
        </w:trPr>
        <w:tc>
          <w:tcPr>
            <w:tcW w:type="pct" w:w="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9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接口自动化持续完善与定时任务运营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SCRM 36 条链路、千锤重要模块迁移收官并定时运行；在线 V10.17/V10.18 回归按时提交</w:t>
            </w:r>
          </w:p>
        </w:tc>
        <w:tc>
          <w:tcPr>
            <w:tcW w:type="pct" w:w="18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定时任务结果监控与失败重跑机制；千锤 V10.18 第二次、各线新增功能脚本同步补充；SCRM 脚本覆盖度评估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 / 沙淑琼 / 周卓醒 / 林瑞卿</w:t>
            </w:r>
          </w:p>
        </w:tc>
      </w:tr>
      <w:tr>
        <w:trPr>
          <w:cantSplit/>
        </w:trPr>
        <w:tc>
          <w:tcPr>
            <w:tcW w:type="pct" w:w="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9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算法 badcase 闭环与迭代统计规范化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 月登记地址识别 badcase 12 条，全部 active；算法迭代次数未纳入月度统计</w:t>
            </w:r>
          </w:p>
        </w:tc>
        <w:tc>
          <w:tcPr>
            <w:tcW w:type="pct" w:w="18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建立 badcase→算法迭代→回归验证闭环；算法迭代统计纳入月度复盘固定项；自动化三块整合方案启动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钟志鹏</w:t>
            </w:r>
          </w:p>
        </w:tc>
      </w:tr>
    </w:tbl>
    <w:p>
      <w:pPr>
        <w:pStyle w:val="Heading1"/>
        <w:keepNext/>
        <w:pageBreakBefore/>
        <w:pBdr>
          <w:bottom w:val="single" w:color="1F3D63" w:sz="20" w:space="6"/>
        </w:pBdr>
        <w:spacing w:after="220" w:before="120" w:line="440" w:lineRule="atLeast"/>
      </w:pPr>
      <w:bookmarkStart w:id="100027" w:name="_Toc100027"/>
      <w:r>
        <w:rPr>
          <w:rFonts w:ascii="Calibri" w:eastAsia="Hiragino Sans GB"/>
          <w:b/>
          <w:bCs/>
          <w:color w:val="1F3D63"/>
          <w:sz w:val="36"/>
          <w:szCs w:val="36"/>
        </w:rPr>
        <w:t xml:space="preserve">三、需要的支持</w:t>
      </w:r>
      <w:r>
        <w:rPr>
          <w:rFonts w:ascii="Calibri" w:eastAsia="Hiragino Sans GB"/>
          <w:color w:val="5A6B7D"/>
          <w:sz w:val="17"/>
          <w:szCs w:val="17"/>
        </w:rPr>
        <w:t xml:space="preserve">　SUPPORT NEEDED</w:t>
      </w:r>
      <w:bookmarkEnd w:id="100027"/>
    </w:p>
    <w:p>
      <w:pPr>
        <w:spacing w:after="160" w:before="0" w:line="312"/>
        <w:ind w:firstLine="0"/>
        <w:jc w:val="both"/>
      </w:pPr>
      <w:r>
        <w:rPr>
          <w:rFonts w:ascii="Calibri" w:eastAsia="Hiragino Sans GB"/>
          <w:color w:val="1F2937"/>
          <w:sz w:val="18"/>
          <w:szCs w:val="18"/>
        </w:rPr>
        <w:t xml:space="preserve">含招聘、培训、团队管理、客户/产品/业务支持、物料等。</w:t>
      </w:r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3779"/>
        <w:gridCol w:w="1758"/>
        <w:gridCol w:w="1055"/>
        <w:gridCol w:w="1142"/>
        <w:gridCol w:w="1055"/>
      </w:tblGrid>
      <w:tr>
        <w:trPr>
          <w:cantSplit/>
          <w:tblHeader/>
        </w:trPr>
        <w:tc>
          <w:tcPr>
            <w:tcW w:type="pct" w:w="21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支持事项</w:t>
            </w:r>
          </w:p>
        </w:tc>
        <w:tc>
          <w:tcPr>
            <w:tcW w:type="pct" w:w="10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协助部门／责任人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计划开始</w:t>
            </w:r>
          </w:p>
        </w:tc>
        <w:tc>
          <w:tcPr>
            <w:tcW w:type="pct" w:w="65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期望完成</w:t>
            </w:r>
          </w:p>
        </w:tc>
        <w:tc>
          <w:tcPr>
            <w:tcW w:type="pct" w:w="6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是否付费</w:t>
            </w:r>
          </w:p>
        </w:tc>
      </w:tr>
      <w:tr>
        <w:trPr>
          <w:cantSplit/>
        </w:trPr>
        <w:tc>
          <w:tcPr>
            <w:tcW w:type="pct" w:w="21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第三方渠道（美团/抖音等）变更前置同步与评审机制落地：多项功能依赖第三方接口，变更未提前同步导致被动响应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运维部 / 渠道对接方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2026/10/1</w:t>
            </w:r>
          </w:p>
        </w:tc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持续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21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在线遗留 bug 排期消化：存量 bug 多轮排期未消化，存在质量回归风险，需产品侧给出消化排期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在线产品负责人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2026/10/1</w:t>
            </w:r>
          </w:p>
        </w:tc>
        <w:tc>
          <w:tcPr>
            <w:tcW w:type="pct" w:w="6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2026/10/31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21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 长链路压测资源：200 步问题根治需压测环境、数据构造与研发配合</w:t>
            </w:r>
          </w:p>
        </w:tc>
        <w:tc>
          <w:tcPr>
            <w:tcW w:type="pct" w:w="10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KuaiBuddy 研发 / 运维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2026/10/1</w:t>
            </w:r>
          </w:p>
        </w:tc>
        <w:tc>
          <w:tcPr>
            <w:tcW w:type="pct" w:w="65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2026/10/31</w:t>
            </w:r>
          </w:p>
        </w:tc>
        <w:tc>
          <w:tcPr>
            <w:tcW w:type="pct" w:w="6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21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算法地址识别 badcase 优化排期确认（9 月登记 12 条，涉及三棵树、急修到家客户）</w:t>
            </w:r>
          </w:p>
        </w:tc>
        <w:tc>
          <w:tcPr>
            <w:tcW w:type="pct" w:w="10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算法团队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2026/10/1</w:t>
            </w:r>
          </w:p>
        </w:tc>
        <w:tc>
          <w:tcPr>
            <w:tcW w:type="pct" w:w="65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2026/10/31</w:t>
            </w:r>
          </w:p>
        </w:tc>
        <w:tc>
          <w:tcPr>
            <w:tcW w:type="pct" w:w="6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否</w:t>
            </w:r>
          </w:p>
        </w:tc>
      </w:tr>
    </w:tbl>
    <w:p>
      <w:pPr>
        <w:pStyle w:val="Heading1"/>
        <w:keepNext/>
        <w:pageBreakBefore/>
        <w:pBdr>
          <w:bottom w:val="single" w:color="1F3D63" w:sz="20" w:space="6"/>
        </w:pBdr>
        <w:spacing w:after="220" w:before="120" w:line="440" w:lineRule="atLeast"/>
      </w:pPr>
      <w:bookmarkStart w:id="100028" w:name="_Toc100028"/>
      <w:r>
        <w:rPr>
          <w:rFonts w:ascii="Calibri" w:eastAsia="Hiragino Sans GB"/>
          <w:b/>
          <w:bCs/>
          <w:color w:val="1F3D63"/>
          <w:sz w:val="36"/>
          <w:szCs w:val="36"/>
        </w:rPr>
        <w:t xml:space="preserve">附录：数据口径与待补充项</w:t>
      </w:r>
      <w:r>
        <w:rPr>
          <w:rFonts w:ascii="Calibri" w:eastAsia="Hiragino Sans GB"/>
          <w:color w:val="5A6B7D"/>
          <w:sz w:val="17"/>
          <w:szCs w:val="17"/>
        </w:rPr>
        <w:t xml:space="preserve">　APPENDIX</w:t>
      </w:r>
      <w:bookmarkEnd w:id="100028"/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29" w:name="_Toc100029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A. 数据口径说明</w:t>
      </w:r>
      <w:bookmarkEnd w:id="100029"/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取数方式：</w:t>
      </w:r>
      <w:r>
        <w:rPr>
          <w:rFonts w:ascii="Calibri" w:eastAsia="Hiragino Sans GB"/>
          <w:color w:val="1F2937"/>
          <w:sz w:val="21"/>
          <w:szCs w:val="21"/>
        </w:rPr>
        <w:t xml:space="preserve">禅道 v2 API 遍历全部 87 个产品全量拉取 bug 后，按 openedDate 以 2026-09 本地切片（9 月缺陷零遗漏，已逐产品核对 fetched ≥ recTotal）。</w:t>
      </w:r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业务线归属：</w:t>
      </w:r>
      <w:r>
        <w:rPr>
          <w:rFonts w:ascii="Calibri" w:eastAsia="Hiragino Sans GB"/>
          <w:color w:val="1F2937"/>
          <w:sz w:val="21"/>
          <w:szCs w:val="21"/>
        </w:rPr>
        <w:t xml:space="preserve">按禅道产品映射：在线客服=营销客服Agent（45）、KICP=快商通千锤Agent生产平台（54）、SCRM=见鱼私域回访CRM Agent（58）、KuaiBuddy=KuaiBuddy（98）+ 销冠话术宝Agent（81）、算法=AI算法中心（39）；测试人员表按提交人账号统计。</w:t>
      </w:r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有效/无效判定：</w:t>
      </w:r>
      <w:r>
        <w:rPr>
          <w:rFonts w:ascii="Calibri" w:eastAsia="Hiragino Sans GB"/>
          <w:color w:val="1F2937"/>
          <w:sz w:val="21"/>
          <w:szCs w:val="21"/>
        </w:rPr>
        <w:t xml:space="preserve">解决方案为「设计如此 / 无法重现 / 重复 bug / 转问题单 / 不予修复 / 转为需求 / 需补充数据」等非缺陷类计为无效，其余（含已修复、待观察、外部原因、环境问题、延期处理、未解决）计为有效。</w:t>
      </w:r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线上问题口径：</w:t>
      </w:r>
      <w:r>
        <w:rPr>
          <w:rFonts w:ascii="Calibri" w:eastAsia="Hiragino Sans GB"/>
          <w:color w:val="1F2937"/>
          <w:sz w:val="21"/>
          <w:szCs w:val="21"/>
        </w:rPr>
        <w:t xml:space="preserve">「线上登记」= 禅道各线「线上问题」冲刺内 9 月新增记录（在线 785 / KICP 786 / SCRM 787 / KuaiBuddy 842），共 16 条；「线上有效/遗漏」= 项目复盘归类口径（本月 SCRM 2 条 + KuaiBuddy 1 条，92278 采纳主测复盘口径）。算法中心「算法线上问题」冲刺为识别 badcase 登记机制，不计线上缺陷。</w:t>
      </w:r>
    </w:p>
    <w:p>
      <w:pPr>
        <w:pStyle w:val="ListParagraph"/>
        <w:numPr>
          <w:ilvl w:val="0"/>
          <w:numId w:val="1"/>
        </w:numPr>
        <w:spacing w:after="80" w:before="0" w:line="300"/>
        <w:jc w:val="both"/>
      </w:pPr>
      <w:r>
        <w:rPr>
          <w:rFonts w:ascii="Calibri" w:eastAsia="Hiragino Sans GB"/>
          <w:b w:val="1"/>
          <w:bCs w:val="1"/>
          <w:color w:val="1F2937"/>
          <w:sz w:val="21"/>
          <w:szCs w:val="21"/>
        </w:rPr>
        <w:t xml:space="preserve">环比历史：</w:t>
      </w:r>
      <w:r>
        <w:rPr>
          <w:rFonts w:ascii="Calibri" w:eastAsia="Hiragino Sans GB"/>
          <w:color w:val="1F2937"/>
          <w:sz w:val="21"/>
          <w:szCs w:val="21"/>
        </w:rPr>
        <w:t xml:space="preserve">1–8 月数据沿用 8 月份复盘报告原表。</w:t>
      </w:r>
    </w:p>
    <w:p>
      <w:pPr>
        <w:pStyle w:val="Heading2"/>
        <w:keepNext/>
        <w:pBdr>
          <w:left w:val="single" w:color="2C5580" w:sz="22" w:space="10"/>
        </w:pBdr>
        <w:spacing w:after="150" w:before="340" w:line="340" w:lineRule="atLeast"/>
      </w:pPr>
      <w:bookmarkStart w:id="100030" w:name="_Toc100030"/>
      <w:r>
        <w:rPr>
          <w:rFonts w:ascii="Calibri" w:eastAsia="Hiragino Sans GB"/>
          <w:b/>
          <w:bCs/>
          <w:color w:val="1F3D63"/>
          <w:sz w:val="28"/>
          <w:szCs w:val="28"/>
        </w:rPr>
        <w:t xml:space="preserve">B. 待补充/待确认清单</w:t>
      </w:r>
      <w:bookmarkEnd w:id="100030"/>
    </w:p>
    <w:tbl>
      <w:tblPr>
        <w:tblW w:type="pct" w:w="5000"/>
        <w:tblBorders>
          <w:top w:val="single" w:color="C6D4E3" w:sz="4"/>
          <w:left w:val="single" w:color="C6D4E3" w:sz="4"/>
          <w:bottom w:val="single" w:color="C6D4E3" w:sz="4"/>
          <w:right w:val="single" w:color="C6D4E3" w:sz="4"/>
          <w:insideH w:val="single" w:color="C6D4E3" w:sz="4"/>
          <w:insideV w:val="single" w:color="C6D4E3" w:sz="4"/>
        </w:tblBorders>
        <w:tblLayout w:type="fixed"/>
      </w:tblPr>
      <w:tblGrid>
        <w:gridCol w:w="2109"/>
        <w:gridCol w:w="5097"/>
        <w:gridCol w:w="1582"/>
      </w:tblGrid>
      <w:tr>
        <w:trPr>
          <w:cantSplit/>
          <w:tblHeader/>
        </w:trPr>
        <w:tc>
          <w:tcPr>
            <w:tcW w:type="pct" w:w="12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pct" w:w="29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pct" w:w="900"/>
            <w:shd w:fill="2C5580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b/>
                <w:bCs/>
                <w:color w:val="FFFFFF"/>
                <w:sz w:val="18"/>
                <w:szCs w:val="18"/>
              </w:rPr>
              <w:t xml:space="preserve">责任人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 考勤数据</w:t>
            </w:r>
          </w:p>
        </w:tc>
        <w:tc>
          <w:tcPr>
            <w:tcW w:type="pct" w:w="2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钉钉后台导出实际出勤/应出勤/日均工时，填入「测试人员考勤分析」</w:t>
            </w:r>
          </w:p>
        </w:tc>
        <w:tc>
          <w:tcPr>
            <w:tcW w:type="pct" w:w="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林金堂</w:t>
            </w:r>
          </w:p>
        </w:tc>
      </w:tr>
      <w:tr>
        <w:trPr>
          <w:cantSplit/>
        </w:trPr>
        <w:tc>
          <w:tcPr>
            <w:tcW w:type="pct" w:w="1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 SLA 达成值</w:t>
            </w:r>
          </w:p>
        </w:tc>
        <w:tc>
          <w:tcPr>
            <w:tcW w:type="pct" w:w="29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在线客服、KICP 月度平均 SLA（O3 目标 ≥99.99%）</w:t>
            </w:r>
          </w:p>
        </w:tc>
        <w:tc>
          <w:tcPr>
            <w:tcW w:type="pct" w:w="9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运维 / 杜跃斌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854D0E"/>
                <w:sz w:val="18"/>
                <w:szCs w:val="18"/>
              </w:rPr>
              <w:t xml:space="preserve">待补充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 用例 Bug 产出比</w:t>
            </w:r>
          </w:p>
        </w:tc>
        <w:tc>
          <w:tcPr>
            <w:tcW w:type="pct" w:w="2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各线用例数据补充后计算（8 月口径）</w:t>
            </w:r>
          </w:p>
        </w:tc>
        <w:tc>
          <w:tcPr>
            <w:tcW w:type="pct" w:w="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各线主测</w:t>
            </w:r>
          </w:p>
        </w:tc>
      </w:tr>
      <w:tr>
        <w:trPr>
          <w:cantSplit/>
        </w:trPr>
        <w:tc>
          <w:tcPr>
            <w:tcW w:type="pct" w:w="12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已确认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 KICP 线上冲刺 4 条归类</w:t>
            </w:r>
          </w:p>
        </w:tc>
        <w:tc>
          <w:tcPr>
            <w:tcW w:type="pct" w:w="29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92433（排查中）/ 92279（已修复）/ 92089（待观察）/ 91958（转问题单）登记等级均为 4 级，按「3 级及以上才计遗漏」约定不计遗漏；等级以禅道为准，建议回司后在禅道抽查复核</w:t>
            </w:r>
          </w:p>
        </w:tc>
        <w:tc>
          <w:tcPr>
            <w:tcW w:type="pct" w:w="900"/>
            <w:shd w:fill="F5F8FC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林瑞卿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b w:val="1"/>
                <w:bCs w:val="1"/>
                <w:color w:val="15803D"/>
                <w:sz w:val="18"/>
                <w:szCs w:val="18"/>
              </w:rPr>
              <w:t xml:space="preserve">已确认</w:t>
            </w:r>
          </w:p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 KuaiBuddy 92268 归类</w:t>
            </w:r>
          </w:p>
        </w:tc>
        <w:tc>
          <w:tcPr>
            <w:tcW w:type="pct" w:w="2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IMA 凭证问题（已修复）为 4 级，按「3 级及以上才计遗漏」约定归为有效·非遗漏；92267 外部原因归类仍待核实（92278 已按主测复盘口径计有效遗漏）</w:t>
            </w:r>
          </w:p>
        </w:tc>
        <w:tc>
          <w:tcPr>
            <w:tcW w:type="pct" w:w="900"/>
            <w:shd w:fill="FFFFFF" w:val="clear"/>
            <w:tcMar>
              <w:top w:type="dxa" w:w="46"/>
              <w:left w:type="dxa" w:w="100"/>
              <w:bottom w:type="dxa" w:w="46"/>
              <w:right w:type="dxa" w:w="10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Calibri" w:eastAsia="Hiragino Sans GB"/>
                <w:color w:val="1F2937"/>
                <w:sz w:val="18"/>
                <w:szCs w:val="18"/>
              </w:rPr>
              <w:t xml:space="preserve">杜跃斌</w:t>
            </w:r>
          </w:p>
        </w:tc>
      </w:tr>
    </w:tbl>
    <w:p>
      <w:pPr>
        <w:pBdr>
          <w:top w:val="single" w:color="C6D4E3" w:sz="4" w:space="10"/>
        </w:pBdr>
        <w:spacing w:before="360" w:line="264"/>
        <w:jc w:val="center"/>
      </w:pPr>
      <w:r>
        <w:rPr>
          <w:rFonts w:ascii="Calibri" w:eastAsia="Hiragino Sans GB"/>
          <w:color w:val="8195AB"/>
          <w:sz w:val="16"/>
          <w:szCs w:val="16"/>
        </w:rPr>
        <w:t xml:space="preserve">快商通 · 测试部 ｜ 测试部9月份复盘 ｜ 汇报周期 2026-09-01 ~ 2026-09-30</w:t>
      </w:r>
    </w:p>
    <w:p>
      <w:pPr>
        <w:spacing w:line="264"/>
        <w:jc w:val="center"/>
      </w:pPr>
      <w:r>
        <w:rPr>
          <w:rFonts w:ascii="Calibri" w:eastAsia="Hiragino Sans GB"/>
          <w:color w:val="8195AB"/>
          <w:sz w:val="16"/>
          <w:szCs w:val="16"/>
        </w:rPr>
        <w:t xml:space="preserve">数据来源：禅道项目管理系统（截至 2026-09-30）及各项目线复盘材料 ｜ 编制：测试部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Hiragino Sans GB"/>
        <w:color w:val="8181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Hiragino Sans GB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4E3" w:sz="4" w:space="4"/>
      </w:pBdr>
      <w:jc w:val="center"/>
    </w:pPr>
    <w:r>
      <w:rPr>
        <w:rFonts w:ascii="Calibri" w:eastAsia="Hiragino Sans GB"/>
        <w:color w:val="8195AB"/>
        <w:sz w:val="16"/>
        <w:szCs w:val="16"/>
      </w:rPr>
      <w:t xml:space="preserve">快商通 · 测试部 ｜ 测试部9月份复盘 ｜ 2026.09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Hiragino Sans GB"/>
        <w:color w:val="1F2937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0" w:before="120" w:line="440"/>
      <w:outlineLvl w:val="0"/>
    </w:pPr>
    <w:rPr>
      <w:rFonts w:ascii="Calibri" w:eastAsia="Hiragino Sans GB"/>
      <w:b/>
      <w:bCs/>
      <w:color w:val="1F3D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40" w:line="340"/>
      <w:outlineLvl w:val="1"/>
    </w:pPr>
    <w:rPr>
      <w:rFonts w:ascii="Calibri" w:eastAsia="Hiragino Sans GB"/>
      <w:b/>
      <w:bCs/>
      <w:color w:val="1F3D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300" w:line="300"/>
      <w:outlineLvl w:val="2"/>
    </w:pPr>
    <w:rPr>
      <w:rFonts w:ascii="Calibri" w:eastAsia="Hiragino Sans GB"/>
      <w:b/>
      <w:bCs/>
      <w:color w:val="16293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60" w:line="280"/>
      <w:outlineLvl w:val="3"/>
    </w:pPr>
    <w:rPr>
      <w:rFonts w:ascii="Calibri" w:eastAsia="Hiragino Sans GB"/>
      <w:b/>
      <w:bCs/>
      <w:color w:val="2C5580"/>
      <w:sz w:val="22"/>
      <w:szCs w:val="22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hhj2vdsndvikwxbff1t1y" Type="http://schemas.openxmlformats.org/officeDocument/2006/relationships/hyperlink" Target="http://pm.kuaishang.cn/zentao/bug-view-92374.html" TargetMode="External"/><Relationship Id="rIdg_9ep4shkqtcyhcc_af4m" Type="http://schemas.openxmlformats.org/officeDocument/2006/relationships/hyperlink" Target="http://pm.kuaishang.cn/zentao/bug-view-92432.html" TargetMode="External"/><Relationship Id="rIdcye_cx8myjh2jdvcgx2dt" Type="http://schemas.openxmlformats.org/officeDocument/2006/relationships/hyperlink" Target="http://pm.kuaishang.cn/zentao/bug-view-92440.html" TargetMode="External"/><Relationship Id="rIdkcvylv4z8ulgovowm4ymw" Type="http://schemas.openxmlformats.org/officeDocument/2006/relationships/hyperlink" Target="http://pm.kuaishang.cn/zentao/bug-view-92433.html" TargetMode="External"/><Relationship Id="rIdruh1yi5elgu4mdfrcxzff" Type="http://schemas.openxmlformats.org/officeDocument/2006/relationships/hyperlink" Target="http://pm.kuaishang.cn/zentao/bug-view-92279.html" TargetMode="External"/><Relationship Id="rId7hsvnwj_6niofjncadvk-" Type="http://schemas.openxmlformats.org/officeDocument/2006/relationships/hyperlink" Target="http://pm.kuaishang.cn/zentao/bug-view-92089.html" TargetMode="External"/><Relationship Id="rIdfdtt2rodw1gnnwazgodwd" Type="http://schemas.openxmlformats.org/officeDocument/2006/relationships/hyperlink" Target="http://pm.kuaishang.cn/zentao/bug-view-91958.html" TargetMode="External"/><Relationship Id="rIdb6slpywipixcpy--vwyfn" Type="http://schemas.openxmlformats.org/officeDocument/2006/relationships/hyperlink" Target="http://pm.kuaishang.cn/zentao/bug-view-92112.html" TargetMode="External"/><Relationship Id="rIdel3ivzt4lbm7vkpnhgpbq" Type="http://schemas.openxmlformats.org/officeDocument/2006/relationships/hyperlink" Target="http://pm.kuaishang.cn/zentao/bug-view-92349.html" TargetMode="External"/><Relationship Id="rIdququxm0ypnjmnfxohnfdd" Type="http://schemas.openxmlformats.org/officeDocument/2006/relationships/hyperlink" Target="http://pm.kuaishang.cn/zentao/bug-view-92350.html" TargetMode="External"/><Relationship Id="rId9nmvoev_usb3hg-na8ypp" Type="http://schemas.openxmlformats.org/officeDocument/2006/relationships/hyperlink" Target="http://pm.kuaishang.cn/zentao/bug-view-92277.html" TargetMode="External"/><Relationship Id="rIdgnj_idpf_4ppwulw84ghz" Type="http://schemas.openxmlformats.org/officeDocument/2006/relationships/hyperlink" Target="http://pm.kuaishang.cn/zentao/bug-view-92274.html" TargetMode="External"/><Relationship Id="rIdxvfak6nsqr0hw7vm6_wgt" Type="http://schemas.openxmlformats.org/officeDocument/2006/relationships/hyperlink" Target="http://pm.kuaishang.cn/zentao/bug-view-92275.html" TargetMode="External"/><Relationship Id="rIdwzhmix92xf2dhf4dyj9e4" Type="http://schemas.openxmlformats.org/officeDocument/2006/relationships/hyperlink" Target="http://pm.kuaishang.cn/zentao/bug-view-92278.html" TargetMode="External"/><Relationship Id="rIdwupotbfedzm8sur-7iswr" Type="http://schemas.openxmlformats.org/officeDocument/2006/relationships/hyperlink" Target="http://pm.kuaishang.cn/zentao/bug-view-92267.html" TargetMode="External"/><Relationship Id="rId0ag9qgftu1gppyqfefs_l" Type="http://schemas.openxmlformats.org/officeDocument/2006/relationships/hyperlink" Target="http://pm.kuaishang.cn/zentao/bug-view-92268.html" TargetMode="External"/><Relationship Id="rId6soa4j3fnjbohfwnoxpnw" Type="http://schemas.openxmlformats.org/officeDocument/2006/relationships/hyperlink" Target="http://pm.kuaishang.cn/zentao/story-view-7970.html" TargetMode="External"/><Relationship Id="rIdgel_lrlzvgzeqlnt7ferz" Type="http://schemas.openxmlformats.org/officeDocument/2006/relationships/hyperlink" Target="http://pm.kuaishang.cn/zentao/story-view-7967.html" TargetMode="External"/><Relationship Id="rIdiqvrpn_lhnjf4rfoqt_z0" Type="http://schemas.openxmlformats.org/officeDocument/2006/relationships/hyperlink" Target="http://pm.kuaishang.cn/zentao/story-view-7969.html" TargetMode="External"/><Relationship Id="rId4zuica8ghtzfd2bmejrhf" Type="http://schemas.openxmlformats.org/officeDocument/2006/relationships/hyperlink" Target="http://pm.kuaishang.cn/zentao/story-view-7968.html" TargetMode="External"/><Relationship Id="rIdrwffnnwblzqttqkvrtlst" Type="http://schemas.openxmlformats.org/officeDocument/2006/relationships/hyperlink" Target="http://pm.kuaishang.cn/zentao/story-view-7977.html" TargetMode="External"/><Relationship Id="rIdsobewgpb7yr4tv8cnfjfw" Type="http://schemas.openxmlformats.org/officeDocument/2006/relationships/hyperlink" Target="http://pm.kuaishang.cn/zentao/story-view-7964.html" TargetMode="External"/><Relationship Id="rIdeysb03wfnbegvd0qfwgki" Type="http://schemas.openxmlformats.org/officeDocument/2006/relationships/hyperlink" Target="http://pm.kuaishang.cn/zentao/story-view-7944.html" TargetMode="External"/><Relationship Id="rIdhguqj4-hsqg82llzu-9it" Type="http://schemas.openxmlformats.org/officeDocument/2006/relationships/hyperlink" Target="http://pm.kuaishang.cn/zentao/story-view-7999.html" TargetMode="External"/><Relationship Id="rIddjxmliyq5uudfq6cnztzl" Type="http://schemas.openxmlformats.org/officeDocument/2006/relationships/hyperlink" Target="http://pm.kuaishang.cn/zentao/story-view-7981.html" TargetMode="External"/><Relationship Id="rIdk3ogpprtu1plb5alleatj" Type="http://schemas.openxmlformats.org/officeDocument/2006/relationships/hyperlink" Target="http://pm.kuaishang.cn/zentao/story-view-8000.html" TargetMode="External"/><Relationship Id="rIduk6qpj38r0ffbddwu-ssb" Type="http://schemas.openxmlformats.org/officeDocument/2006/relationships/hyperlink" Target="http://pm.kuaishang.cn/zentao/story-view-8002.html" TargetMode="External"/><Relationship Id="rIdc1im2axt6zhakhzls_xnf" Type="http://schemas.openxmlformats.org/officeDocument/2006/relationships/hyperlink" Target="http://pm.kuaishang.cn/zentao/story-view-8001.html" TargetMode="External"/><Relationship Id="rIdraovw16cermv5tk7l39mo" Type="http://schemas.openxmlformats.org/officeDocument/2006/relationships/hyperlink" Target="http://pm.kuaishang.cn/zentao/story-view-7983.html" TargetMode="External"/><Relationship Id="rIdqmqj67cueb6ezexizhxn7" Type="http://schemas.openxmlformats.org/officeDocument/2006/relationships/hyperlink" Target="http://pm.kuaishang.cn/zentao/story-view-7979.html" TargetMode="External"/><Relationship Id="rId16iyxjcxwgtw3wkbs-ymo" Type="http://schemas.openxmlformats.org/officeDocument/2006/relationships/hyperlink" Target="http://pm.kuaishang.cn/zentao/story-view-8035.html" TargetMode="External"/><Relationship Id="rIde7u0ai7aikweebofzfrzw" Type="http://schemas.openxmlformats.org/officeDocument/2006/relationships/hyperlink" Target="http://pm.kuaishang.cn/zentao/story-view-8037.html" TargetMode="External"/><Relationship Id="rId1_rgtz8w_fjglfqfo3vhb" Type="http://schemas.openxmlformats.org/officeDocument/2006/relationships/hyperlink" Target="http://pm.kuaishang.cn/zentao/story-view-8034.html" TargetMode="External"/><Relationship Id="rIdvnac_06_q6mo9hwnmgwpy" Type="http://schemas.openxmlformats.org/officeDocument/2006/relationships/hyperlink" Target="http://pm.kuaishang.cn/zentao/story-view-8033.html" TargetMode="External"/><Relationship Id="rId10" Type="http://schemas.openxmlformats.org/officeDocument/2006/relationships/image" Target="media/9fe5b3288f75808a815dc98733ee553837d1f0ea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测试部9月份复盘</dc:title>
  <dc:creator>快商通 · 测试部</dc:creator>
  <dc:description>测试部 2026 年 9 月月度复盘：目标回顾、结果分析、三好一改进、本月目标与策略、需要的支持</dc:description>
  <cp:lastModifiedBy>Un-named</cp:lastModifiedBy>
  <cp:revision>1</cp:revision>
  <dcterms:created xsi:type="dcterms:W3CDTF">2026-10-01T04:51:57.361Z</dcterms:created>
  <dcterms:modified xsi:type="dcterms:W3CDTF">2026-10-01T04:51:57.363Z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