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Entrevista 4 — Otter</w:t>
      </w:r>
    </w:p>
    <w:p>
      <w:r>
        <w:t xml:space="preserve">Speaker 1  0:01</w:t>
      </w:r>
    </w:p>
    <w:p>
      <w:r>
        <w:t xml:space="preserve">Olá, obrigado por ter vindo.</w:t>
      </w:r>
    </w:p>
    <w:p>
      <w:r>
        <w:t xml:space="preserve">Ana Sousa  0:07</w:t>
      </w:r>
    </w:p>
    <w:p>
      <w:r>
        <w:t xml:space="preserve">Obrigada eu. É um prazer.</w:t>
      </w:r>
    </w:p>
    <w:p>
      <w:r>
        <w:t xml:space="preserve">Speaker 1  1:15</w:t>
      </w:r>
    </w:p>
    <w:p>
      <w:r>
        <w:t xml:space="preserve">Vamos então começar.</w:t>
      </w:r>
    </w:p>
    <w:p>
      <w:r>
        <w:t xml:space="preserve">Ana Sousa  1:20</w:t>
      </w:r>
    </w:p>
    <w:p>
      <w:r>
        <w:t xml:space="preserve">Sim.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