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D66" w:rsidRPr="00847D66" w:rsidRDefault="00847D66">
      <w:pPr>
        <w:rPr>
          <w:rFonts w:ascii="Cambria Math" w:hAnsi="Cambria Math"/>
          <w:oMath/>
        </w:rPr>
      </w:pPr>
      <w:bookmarkStart w:id="0" w:name="_GoBack"/>
      <w:bookmarkEnd w:id="0"/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c+d</m:t>
              </m:r>
            </m:den>
          </m:f>
        </m:oMath>
      </m:oMathPara>
    </w:p>
    <w:sectPr w:rsidR="00847D66" w:rsidRPr="00847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6"/>
    <w:rsid w:val="00847D66"/>
    <w:rsid w:val="00D70BD8"/>
    <w:rsid w:val="00E4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24A53E-D75A-41B5-80D2-006C993A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Genhua Yang 杨根华</dc:creator>
  <cp:keywords/>
  <dc:description/>
  <cp:lastModifiedBy>Genhua Yang 杨根华</cp:lastModifiedBy>
  <cp:revision>1</cp:revision>
  <dcterms:created xsi:type="dcterms:W3CDTF">2026-04-28T10:42:00Z</dcterms:created>
  <dcterms:modified xsi:type="dcterms:W3CDTF">2026-04-28T10:42:00Z</dcterms:modified>
</cp:coreProperties>
</file>