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aps/>
          <w:color w:val="888888"/>
          <w:sz w:val="20"/>
          <w:szCs w:val="20"/>
        </w:rPr>
        <w:t xml:space="preserve">LABORATÓRIO GF</w:t>
      </w:r>
    </w:p>
    <w:p>
      <w:pPr>
        <w:spacing w:after="80" w:before="80"/>
        <w:jc w:val="center"/>
      </w:pPr>
      <w:r>
        <w:rPr>
          <w:rFonts w:ascii="Arial" w:cs="Arial" w:eastAsia="Arial" w:hAnsi="Arial"/>
          <w:b/>
          <w:bCs/>
          <w:color w:val="1F3864"/>
          <w:sz w:val="44"/>
          <w:szCs w:val="44"/>
        </w:rPr>
        <w:t xml:space="preserve">PRJ017 – Secure Edge Gateway</w:t>
      </w:r>
    </w:p>
    <w:p>
      <w:pPr>
        <w:spacing w:after="400" w:before="80"/>
        <w:jc w:val="center"/>
      </w:pPr>
      <w:r>
        <w:rPr>
          <w:rFonts w:ascii="Arial" w:cs="Arial" w:eastAsia="Arial" w:hAnsi="Arial"/>
          <w:i/>
          <w:iCs/>
          <w:color w:val="2E75B6"/>
          <w:sz w:val="26"/>
          <w:szCs w:val="26"/>
        </w:rPr>
        <w:t xml:space="preserve">Termo de Abertura de Projeto &amp; Procedimento Operacional Padrão</w:t>
      </w:r>
    </w:p>
    <w:p>
      <w:pPr>
        <w:pBdr>
          <w:bottom w:val="single" w:color="00B0F0" w:sz="12" w:space="4"/>
        </w:pBdr>
        <w:spacing w:after="40" w:before="40"/>
        <w:jc w:val="center"/>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B0BEC5" w:sz="1"/>
              <w:left w:val="single" w:color="B0BEC5" w:sz="1"/>
              <w:bottom w:val="single" w:color="B0BEC5" w:sz="1"/>
              <w:right w:val="single" w:color="B0BEC5"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Código do Projeto</w:t>
            </w:r>
          </w:p>
        </w:tc>
        <w:tc>
          <w:tcPr>
            <w:tcW w:type="dxa" w:w="6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PRJ017</w:t>
            </w:r>
          </w:p>
        </w:tc>
      </w:tr>
      <w:tr>
        <w:tc>
          <w:tcPr>
            <w:tcW w:type="dxa" w:w="2706"/>
            <w:tcBorders>
              <w:top w:val="single" w:color="B0BEC5" w:sz="1"/>
              <w:left w:val="single" w:color="B0BEC5" w:sz="1"/>
              <w:bottom w:val="single" w:color="B0BEC5" w:sz="1"/>
              <w:right w:val="single" w:color="B0BEC5"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Nome do Projeto</w:t>
            </w:r>
          </w:p>
        </w:tc>
        <w:tc>
          <w:tcPr>
            <w:tcW w:type="dxa" w:w="6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Secure Edge Gateway</w:t>
            </w:r>
          </w:p>
        </w:tc>
      </w:tr>
      <w:tr>
        <w:tc>
          <w:tcPr>
            <w:tcW w:type="dxa" w:w="2706"/>
            <w:tcBorders>
              <w:top w:val="single" w:color="B0BEC5" w:sz="1"/>
              <w:left w:val="single" w:color="B0BEC5" w:sz="1"/>
              <w:bottom w:val="single" w:color="B0BEC5" w:sz="1"/>
              <w:right w:val="single" w:color="B0BEC5"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Responsável</w:t>
            </w:r>
          </w:p>
        </w:tc>
        <w:tc>
          <w:tcPr>
            <w:tcW w:type="dxa" w:w="6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Paulo (Administrador)</w:t>
            </w:r>
          </w:p>
        </w:tc>
      </w:tr>
      <w:tr>
        <w:tc>
          <w:tcPr>
            <w:tcW w:type="dxa" w:w="2706"/>
            <w:tcBorders>
              <w:top w:val="single" w:color="B0BEC5" w:sz="1"/>
              <w:left w:val="single" w:color="B0BEC5" w:sz="1"/>
              <w:bottom w:val="single" w:color="B0BEC5" w:sz="1"/>
              <w:right w:val="single" w:color="B0BEC5"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Stakeholders</w:t>
            </w:r>
          </w:p>
        </w:tc>
        <w:tc>
          <w:tcPr>
            <w:tcW w:type="dxa" w:w="6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Paulo (Admin), Daniel (Dev)</w:t>
            </w:r>
          </w:p>
        </w:tc>
      </w:tr>
      <w:tr>
        <w:tc>
          <w:tcPr>
            <w:tcW w:type="dxa" w:w="2706"/>
            <w:tcBorders>
              <w:top w:val="single" w:color="B0BEC5" w:sz="1"/>
              <w:left w:val="single" w:color="B0BEC5" w:sz="1"/>
              <w:bottom w:val="single" w:color="B0BEC5" w:sz="1"/>
              <w:right w:val="single" w:color="B0BEC5"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Data de Elaboração</w:t>
            </w:r>
          </w:p>
        </w:tc>
        <w:tc>
          <w:tcPr>
            <w:tcW w:type="dxa" w:w="6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18 de Abril de 2026</w:t>
            </w:r>
          </w:p>
        </w:tc>
      </w:tr>
      <w:tr>
        <w:tc>
          <w:tcPr>
            <w:tcW w:type="dxa" w:w="2706"/>
            <w:tcBorders>
              <w:top w:val="single" w:color="B0BEC5" w:sz="1"/>
              <w:left w:val="single" w:color="B0BEC5" w:sz="1"/>
              <w:bottom w:val="single" w:color="B0BEC5" w:sz="1"/>
              <w:right w:val="single" w:color="B0BEC5"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Versão</w:t>
            </w:r>
          </w:p>
        </w:tc>
        <w:tc>
          <w:tcPr>
            <w:tcW w:type="dxa" w:w="6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 — Baseline</w:t>
            </w:r>
          </w:p>
        </w:tc>
      </w:tr>
      <w:tr>
        <w:tc>
          <w:tcPr>
            <w:tcW w:type="dxa" w:w="2706"/>
            <w:tcBorders>
              <w:top w:val="single" w:color="B0BEC5" w:sz="1"/>
              <w:left w:val="single" w:color="B0BEC5" w:sz="1"/>
              <w:bottom w:val="single" w:color="B0BEC5" w:sz="1"/>
              <w:right w:val="single" w:color="B0BEC5"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Classificação</w:t>
            </w:r>
          </w:p>
        </w:tc>
        <w:tc>
          <w:tcPr>
            <w:tcW w:type="dxa" w:w="6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CONFIDENCIAL – Uso Interno</w:t>
            </w:r>
          </w:p>
        </w:tc>
      </w:tr>
    </w:tbl>
    <w:p>
      <w:pPr>
        <w:spacing w:after="80" w:before="80"/>
      </w:pPr>
      <w:r>
        <w:t xml:space="preserve"/>
      </w:r>
    </w:p>
    <w:p>
      <w:pPr>
        <w:spacing w:after="60" w:before="600"/>
        <w:jc w:val="center"/>
      </w:pPr>
      <w:r>
        <w:rPr>
          <w:rFonts w:ascii="Arial" w:cs="Arial" w:eastAsia="Arial" w:hAnsi="Arial"/>
          <w:color w:val="AAAAAA"/>
          <w:sz w:val="18"/>
          <w:szCs w:val="18"/>
        </w:rPr>
        <w:t xml:space="preserve">Laboratório GF  |  Arquitetura de Segurança e Redes</w:t>
      </w:r>
    </w:p>
    <w:p>
      <w:r>
        <w:br w:type="page"/>
      </w:r>
    </w:p>
    <w:p>
      <w:pPr>
        <w:pStyle w:val="Heading1"/>
        <w:pBdr>
          <w:bottom w:val="single" w:color="2E75B6" w:sz="8" w:space="4"/>
        </w:pBdr>
        <w:spacing w:after="120" w:before="360"/>
      </w:pPr>
      <w:r>
        <w:rPr>
          <w:rFonts w:ascii="Arial" w:cs="Arial" w:eastAsia="Arial" w:hAnsi="Arial"/>
          <w:b/>
          <w:bCs/>
          <w:color w:val="1F3864"/>
          <w:sz w:val="28"/>
          <w:szCs w:val="28"/>
        </w:rPr>
        <w:t xml:space="preserve">PARTE I — TERMO DE ABERTURA DE PROJETO (TAP)</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1. Identificação do Projeto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B0BEC5" w:sz="1"/>
              <w:left w:val="single" w:color="B0BEC5" w:sz="1"/>
              <w:bottom w:val="single" w:color="B0BEC5" w:sz="1"/>
              <w:right w:val="single" w:color="B0BEC5"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Título</w:t>
            </w:r>
          </w:p>
        </w:tc>
        <w:tc>
          <w:tcPr>
            <w:tcW w:type="dxa" w:w="6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PRJ017 – Secure Edge Gateway</w:t>
            </w:r>
          </w:p>
        </w:tc>
      </w:tr>
      <w:tr>
        <w:tc>
          <w:tcPr>
            <w:tcW w:type="dxa" w:w="2706"/>
            <w:tcBorders>
              <w:top w:val="single" w:color="B0BEC5" w:sz="1"/>
              <w:left w:val="single" w:color="B0BEC5" w:sz="1"/>
              <w:bottom w:val="single" w:color="B0BEC5" w:sz="1"/>
              <w:right w:val="single" w:color="B0BEC5"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Objetivo Central</w:t>
            </w:r>
          </w:p>
        </w:tc>
        <w:tc>
          <w:tcPr>
            <w:tcW w:type="dxa" w:w="6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Eliminar a superfície de ataque externa da Shadow API (PRJ008) e implementar o pilar de Identidade como Perímetro via Cloudflare Zero Trust</w:t>
            </w:r>
          </w:p>
        </w:tc>
      </w:tr>
      <w:tr>
        <w:tc>
          <w:tcPr>
            <w:tcW w:type="dxa" w:w="2706"/>
            <w:tcBorders>
              <w:top w:val="single" w:color="B0BEC5" w:sz="1"/>
              <w:left w:val="single" w:color="B0BEC5" w:sz="1"/>
              <w:bottom w:val="single" w:color="B0BEC5" w:sz="1"/>
              <w:right w:val="single" w:color="B0BEC5"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Escopo</w:t>
            </w:r>
          </w:p>
        </w:tc>
        <w:tc>
          <w:tcPr>
            <w:tcW w:type="dxa" w:w="6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 Shadow (porta 8000), VM api-gf-01 (Ubuntu 24.04), domínio api.fiqueok.com.br</w:t>
            </w:r>
          </w:p>
        </w:tc>
      </w:tr>
      <w:tr>
        <w:tc>
          <w:tcPr>
            <w:tcW w:type="dxa" w:w="2706"/>
            <w:tcBorders>
              <w:top w:val="single" w:color="B0BEC5" w:sz="1"/>
              <w:left w:val="single" w:color="B0BEC5" w:sz="1"/>
              <w:bottom w:val="single" w:color="B0BEC5" w:sz="1"/>
              <w:right w:val="single" w:color="B0BEC5"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Tecnologias</w:t>
            </w:r>
          </w:p>
        </w:tc>
        <w:tc>
          <w:tcPr>
            <w:tcW w:type="dxa" w:w="6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Cloudflare Tunnel, Cloudflare Access, FastAPI (Uvicorn), systemd, HashiCorp Vault, Tailscale VPN</w:t>
            </w:r>
          </w:p>
        </w:tc>
      </w:tr>
      <w:tr>
        <w:tc>
          <w:tcPr>
            <w:tcW w:type="dxa" w:w="2706"/>
            <w:tcBorders>
              <w:top w:val="single" w:color="B0BEC5" w:sz="1"/>
              <w:left w:val="single" w:color="B0BEC5" w:sz="1"/>
              <w:bottom w:val="single" w:color="B0BEC5" w:sz="1"/>
              <w:right w:val="single" w:color="B0BEC5"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Status Atual</w:t>
            </w:r>
          </w:p>
        </w:tc>
        <w:tc>
          <w:tcPr>
            <w:tcW w:type="dxa" w:w="6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Concluído — Serviço ativo como daemon systemd, túnel gerenciado pelo dashboard Cloudflare</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2. Objetivo Estratégico</w:t>
      </w:r>
    </w:p>
    <w:p>
      <w:pPr>
        <w:spacing w:after="60" w:before="60"/>
      </w:pPr>
      <w:r>
        <w:rPr>
          <w:rFonts w:ascii="Arial" w:cs="Arial" w:eastAsia="Arial" w:hAnsi="Arial"/>
          <w:b w:val="false"/>
          <w:bCs w:val="false"/>
          <w:i w:val="false"/>
          <w:iCs w:val="false"/>
          <w:color w:val="1A1A2E"/>
          <w:sz w:val="22"/>
          <w:szCs w:val="22"/>
        </w:rPr>
        <w:t xml:space="preserve">O projeto PRJ017 nasce da necessidade de proteger os endpoints da Shadow API contra exposição direta à internet pública. O modelo de segurança adotado elimina a necessidade de firewall com portas abertas, substitui a abordagem de rede perimetral tradicional e posiciona a identidade do usuário como o novo perímetro de controle de acesso.</w:t>
      </w:r>
    </w:p>
    <w:p>
      <w:pPr>
        <w:spacing w:after="80" w:before="80"/>
      </w:pPr>
      <w:r>
        <w:t xml:space="preserve"/>
      </w:r>
    </w:p>
    <w:p>
      <w:pPr>
        <w:spacing w:after="60" w:before="60"/>
      </w:pPr>
      <w:r>
        <w:rPr>
          <w:rFonts w:ascii="Arial" w:cs="Arial" w:eastAsia="Arial" w:hAnsi="Arial"/>
          <w:b w:val="false"/>
          <w:bCs w:val="false"/>
          <w:i w:val="false"/>
          <w:iCs w:val="false"/>
          <w:color w:val="1A1A2E"/>
          <w:sz w:val="22"/>
          <w:szCs w:val="22"/>
        </w:rPr>
        <w:t xml:space="preserve">Os objetivos estratégicos são:</w:t>
      </w:r>
    </w:p>
    <w:p>
      <w:pPr>
        <w:pStyle w:val="ListParagraph"/>
        <w:numPr>
          <w:ilvl w:val="0"/>
          <w:numId w:val="2"/>
        </w:numPr>
        <w:spacing w:after="40" w:before="40"/>
      </w:pPr>
      <w:r>
        <w:rPr>
          <w:rFonts w:ascii="Arial" w:cs="Arial" w:eastAsia="Arial" w:hAnsi="Arial"/>
          <w:color w:val="1A1A2E"/>
          <w:sz w:val="22"/>
          <w:szCs w:val="22"/>
        </w:rPr>
        <w:t xml:space="preserve">Implementar o conceito de Zero Attack Surface: nenhuma porta exposta publicamente no servidor de origem.</w:t>
      </w:r>
    </w:p>
    <w:p>
      <w:pPr>
        <w:pStyle w:val="ListParagraph"/>
        <w:numPr>
          <w:ilvl w:val="0"/>
          <w:numId w:val="2"/>
        </w:numPr>
        <w:spacing w:after="40" w:before="40"/>
      </w:pPr>
      <w:r>
        <w:rPr>
          <w:rFonts w:ascii="Arial" w:cs="Arial" w:eastAsia="Arial" w:hAnsi="Arial"/>
          <w:color w:val="1A1A2E"/>
          <w:sz w:val="22"/>
          <w:szCs w:val="22"/>
        </w:rPr>
        <w:t xml:space="preserve">Adotar o modelo ZTNA (Zero Trust Network Access) como mecanismo de autorização de acesso.</w:t>
      </w:r>
    </w:p>
    <w:p>
      <w:pPr>
        <w:pStyle w:val="ListParagraph"/>
        <w:numPr>
          <w:ilvl w:val="0"/>
          <w:numId w:val="2"/>
        </w:numPr>
        <w:spacing w:after="40" w:before="40"/>
      </w:pPr>
      <w:r>
        <w:rPr>
          <w:rFonts w:ascii="Arial" w:cs="Arial" w:eastAsia="Arial" w:hAnsi="Arial"/>
          <w:color w:val="1A1A2E"/>
          <w:sz w:val="22"/>
          <w:szCs w:val="22"/>
        </w:rPr>
        <w:t xml:space="preserve">Garantir criptografia de ponta a ponta: HTTPS na borda Cloudflare com SSL Offloading para o localhost.</w:t>
      </w:r>
    </w:p>
    <w:p>
      <w:pPr>
        <w:pStyle w:val="ListParagraph"/>
        <w:numPr>
          <w:ilvl w:val="0"/>
          <w:numId w:val="2"/>
        </w:numPr>
        <w:spacing w:after="40" w:before="40"/>
      </w:pPr>
      <w:r>
        <w:rPr>
          <w:rFonts w:ascii="Arial" w:cs="Arial" w:eastAsia="Arial" w:hAnsi="Arial"/>
          <w:color w:val="1A1A2E"/>
          <w:sz w:val="22"/>
          <w:szCs w:val="22"/>
        </w:rPr>
        <w:t xml:space="preserve">Criar uma base replicável para os demais sistemas do laboratório (OrangeHRM, Midpoint).</w:t>
      </w:r>
    </w:p>
    <w:p>
      <w:pPr>
        <w:pStyle w:val="ListParagraph"/>
        <w:numPr>
          <w:ilvl w:val="0"/>
          <w:numId w:val="2"/>
        </w:numPr>
        <w:spacing w:after="40" w:before="40"/>
      </w:pPr>
      <w:r>
        <w:rPr>
          <w:rFonts w:ascii="Arial" w:cs="Arial" w:eastAsia="Arial" w:hAnsi="Arial"/>
          <w:color w:val="1A1A2E"/>
          <w:sz w:val="22"/>
          <w:szCs w:val="22"/>
        </w:rPr>
        <w:t xml:space="preserve">Assegurar disponibilidade contínua via autostart do serviço systemd em caso de reinicialização da VM.</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3. Justificativa</w:t>
      </w:r>
    </w:p>
    <w:p>
      <w:pPr>
        <w:spacing w:after="60" w:before="60"/>
      </w:pPr>
      <w:r>
        <w:rPr>
          <w:rFonts w:ascii="Arial" w:cs="Arial" w:eastAsia="Arial" w:hAnsi="Arial"/>
          <w:b w:val="false"/>
          <w:bCs w:val="false"/>
          <w:i w:val="false"/>
          <w:iCs w:val="false"/>
          <w:color w:val="1A1A2E"/>
          <w:sz w:val="22"/>
          <w:szCs w:val="22"/>
        </w:rPr>
        <w:t xml:space="preserve">A Shadow API consumia credenciais do banco MariaDB e segredos do HashiCorp Vault. Sua operação com porta 8000 acessível diretamente via rede Tailscale representava um risco operacional, pois qualquer dispositivo na malha VPN poderia alcançar os endpoints sem autenticação adicional.</w:t>
      </w:r>
    </w:p>
    <w:p>
      <w:pPr>
        <w:spacing w:after="80" w:before="80"/>
      </w:pPr>
      <w:r>
        <w:t xml:space="preserve"/>
      </w:r>
    </w:p>
    <w:p>
      <w:pPr>
        <w:spacing w:after="60" w:before="60"/>
      </w:pPr>
      <w:r>
        <w:rPr>
          <w:rFonts w:ascii="Arial" w:cs="Arial" w:eastAsia="Arial" w:hAnsi="Arial"/>
          <w:b w:val="false"/>
          <w:bCs w:val="false"/>
          <w:i w:val="false"/>
          <w:iCs w:val="false"/>
          <w:color w:val="1A1A2E"/>
          <w:sz w:val="22"/>
          <w:szCs w:val="22"/>
        </w:rPr>
        <w:t xml:space="preserve">A implementação do PRJ017 endereça os seguintes controles da ISO/IEC 27001:2022:</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2500"/>
      </w:tblGrid>
      <w:tr>
        <w:trPr>
          <w:tblHeader/>
        </w:trPr>
        <w:tc>
          <w:tcPr>
            <w:tcW w:type="dxa" w:w="20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Controle ISO 27001</w:t>
            </w:r>
          </w:p>
        </w:tc>
        <w:tc>
          <w:tcPr>
            <w:tcW w:type="dxa" w:w="4526"/>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c>
          <w:tcPr>
            <w:tcW w:type="dxa" w:w="25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Ação no PRJ017</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A.8.20 – Segurança de Redes</w:t>
            </w:r>
          </w:p>
        </w:tc>
        <w:tc>
          <w:tcPr>
            <w:tcW w:type="dxa" w:w="45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Proteção de redes e serviços de rede</w:t>
            </w:r>
          </w:p>
        </w:tc>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Eliminação da porta 8000 exposta; tráfego apenas via túnel criptografado</w:t>
            </w:r>
          </w:p>
        </w:tc>
      </w:tr>
      <w:tr>
        <w:tc>
          <w:tcPr>
            <w:tcW w:type="dxa" w:w="2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A.8.3 – Restrição de Acesso</w:t>
            </w:r>
          </w:p>
        </w:tc>
        <w:tc>
          <w:tcPr>
            <w:tcW w:type="dxa" w:w="4526"/>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Restringir acesso à informação e funções</w:t>
            </w:r>
          </w:p>
        </w:tc>
        <w:tc>
          <w:tcPr>
            <w:tcW w:type="dxa" w:w="25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Cloudflare Access com OTP por e-mail; apenas identidades autorizadas acessam a API</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A.8.26 – Segurança de Aplicações</w:t>
            </w:r>
          </w:p>
        </w:tc>
        <w:tc>
          <w:tcPr>
            <w:tcW w:type="dxa" w:w="45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Segurança de aplicações em redes públicas</w:t>
            </w:r>
          </w:p>
        </w:tc>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HTTPS obrigatório na borda; sem exposição de HTTP para a internet</w:t>
            </w:r>
          </w:p>
        </w:tc>
      </w:tr>
      <w:tr>
        <w:tc>
          <w:tcPr>
            <w:tcW w:type="dxa" w:w="2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A.5.15 – Controle de Acesso</w:t>
            </w:r>
          </w:p>
        </w:tc>
        <w:tc>
          <w:tcPr>
            <w:tcW w:type="dxa" w:w="4526"/>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Política de controle de acesso</w:t>
            </w:r>
          </w:p>
        </w:tc>
        <w:tc>
          <w:tcPr>
            <w:tcW w:type="dxa" w:w="25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Política de Zero Trust baseada em identidade (e-mail verificado via OTP)</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4. Partes Interessadas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13"/>
        <w:gridCol w:w="2513"/>
      </w:tblGrid>
      <w:tr>
        <w:trPr>
          <w:tblHeader/>
        </w:trPr>
        <w:tc>
          <w:tcPr>
            <w:tcW w:type="dxa" w:w="20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Stakeholder</w:t>
            </w:r>
          </w:p>
        </w:tc>
        <w:tc>
          <w:tcPr>
            <w:tcW w:type="dxa" w:w="20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Papel</w:t>
            </w:r>
          </w:p>
        </w:tc>
        <w:tc>
          <w:tcPr>
            <w:tcW w:type="dxa" w:w="2513"/>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Responsabilidade</w:t>
            </w:r>
          </w:p>
        </w:tc>
        <w:tc>
          <w:tcPr>
            <w:tcW w:type="dxa" w:w="2513"/>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Nível de Envolvimento</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Paulo</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Administrador / Arquiteto</w:t>
            </w:r>
          </w:p>
        </w:tc>
        <w:tc>
          <w:tcPr>
            <w:tcW w:type="dxa" w:w="25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Implementação, manutenção, renovação de token Vault, gestão do conector Cloudflare</w:t>
            </w:r>
          </w:p>
        </w:tc>
        <w:tc>
          <w:tcPr>
            <w:tcW w:type="dxa" w:w="25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Alto — Executor Principal</w:t>
            </w:r>
          </w:p>
        </w:tc>
      </w:tr>
      <w:tr>
        <w:tc>
          <w:tcPr>
            <w:tcW w:type="dxa" w:w="2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Daniel</w:t>
            </w:r>
          </w:p>
        </w:tc>
        <w:tc>
          <w:tcPr>
            <w:tcW w:type="dxa" w:w="2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Desenvolvedor</w:t>
            </w:r>
          </w:p>
        </w:tc>
        <w:tc>
          <w:tcPr>
            <w:tcW w:type="dxa" w:w="2513"/>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Consumo dos endpoints protegidos, desenvolvimento de integrações com a Shadow API</w:t>
            </w:r>
          </w:p>
        </w:tc>
        <w:tc>
          <w:tcPr>
            <w:tcW w:type="dxa" w:w="2513"/>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Médio — Usuário Autorizado</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5. Arquitetura da Solução Implementada</w:t>
      </w:r>
    </w:p>
    <w:p>
      <w:pPr>
        <w:spacing w:after="60" w:before="60"/>
      </w:pPr>
      <w:r>
        <w:rPr>
          <w:rFonts w:ascii="Arial" w:cs="Arial" w:eastAsia="Arial" w:hAnsi="Arial"/>
          <w:b w:val="false"/>
          <w:bCs w:val="false"/>
          <w:i w:val="false"/>
          <w:iCs w:val="false"/>
          <w:color w:val="1A1A2E"/>
          <w:sz w:val="22"/>
          <w:szCs w:val="22"/>
        </w:rPr>
        <w:t xml:space="preserve">O fluxo de acesso seguro implementado segue o seguinte modelo em camadas: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26"/>
        <w:gridCol w:w="4300"/>
        <w:gridCol w:w="2000"/>
      </w:tblGrid>
      <w:tr>
        <w:trPr>
          <w:tblHeader/>
        </w:trPr>
        <w:tc>
          <w:tcPr>
            <w:tcW w:type="dxa" w:w="5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26"/>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Camada</w:t>
            </w:r>
          </w:p>
        </w:tc>
        <w:tc>
          <w:tcPr>
            <w:tcW w:type="dxa" w:w="43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c>
          <w:tcPr>
            <w:tcW w:type="dxa" w:w="20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Protocolo</w:t>
            </w:r>
          </w:p>
        </w:tc>
      </w:tr>
      <w:tr>
        <w:tc>
          <w:tcPr>
            <w:tcW w:type="dxa" w:w="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22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Usuário (Edge)</w:t>
            </w:r>
          </w:p>
        </w:tc>
        <w:tc>
          <w:tcPr>
            <w:tcW w:type="dxa" w:w="4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Acessa https://api.fiqueok.com.br via navegador/cliente HTTP</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HTTPS / TLS 1.3</w:t>
            </w:r>
          </w:p>
        </w:tc>
      </w:tr>
      <w:tr>
        <w:tc>
          <w:tcPr>
            <w:tcW w:type="dxa" w:w="5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2226"/>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Cloudflare Access</w:t>
            </w:r>
          </w:p>
        </w:tc>
        <w:tc>
          <w:tcPr>
            <w:tcW w:type="dxa" w:w="43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Intercepta a requisição e verifica identidade via OTP por e-mail</w:t>
            </w:r>
          </w:p>
        </w:tc>
        <w:tc>
          <w:tcPr>
            <w:tcW w:type="dxa" w:w="2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Zero Trust Policy</w:t>
            </w:r>
          </w:p>
        </w:tc>
      </w:tr>
      <w:tr>
        <w:tc>
          <w:tcPr>
            <w:tcW w:type="dxa" w:w="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22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Cloudflare Tunnel</w:t>
            </w:r>
          </w:p>
        </w:tc>
        <w:tc>
          <w:tcPr>
            <w:tcW w:type="dxa" w:w="4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Encaminha o tráfego autenticado ao conector instalado na VM</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QUIC / HTTP/2 (criptografado)</w:t>
            </w:r>
          </w:p>
        </w:tc>
      </w:tr>
      <w:tr>
        <w:tc>
          <w:tcPr>
            <w:tcW w:type="dxa" w:w="5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2226"/>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Conector (cloudflared)</w:t>
            </w:r>
          </w:p>
        </w:tc>
        <w:tc>
          <w:tcPr>
            <w:tcW w:type="dxa" w:w="43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Serviço systemd em execução na api-gf-01, recebe o tráfego do túnel</w:t>
            </w:r>
          </w:p>
        </w:tc>
        <w:tc>
          <w:tcPr>
            <w:tcW w:type="dxa" w:w="2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HTTP local (loopback)</w:t>
            </w:r>
          </w:p>
        </w:tc>
      </w:tr>
      <w:tr>
        <w:tc>
          <w:tcPr>
            <w:tcW w:type="dxa" w:w="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22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Aplicação (Origin)</w:t>
            </w:r>
          </w:p>
        </w:tc>
        <w:tc>
          <w:tcPr>
            <w:tcW w:type="dxa" w:w="4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FastAPI / Uvicorn escutando em localhost:8000; nunca exposto externamente</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 interno</w:t>
            </w:r>
          </w:p>
        </w:tc>
      </w:tr>
    </w:tbl>
    <w:p>
      <w:pPr>
        <w:spacing w:after="80" w:before="80"/>
      </w:pPr>
      <w:r>
        <w:t xml:space="preserve"/>
      </w:r>
    </w:p>
    <w:p>
      <w:pPr>
        <w:spacing w:after="60" w:before="60"/>
      </w:pPr>
      <w:r>
        <w:rPr>
          <w:rFonts w:ascii="Arial" w:cs="Arial" w:eastAsia="Arial" w:hAnsi="Arial"/>
          <w:b w:val="false"/>
          <w:bCs w:val="false"/>
          <w:i/>
          <w:iCs/>
          <w:color w:val="555555"/>
          <w:sz w:val="22"/>
          <w:szCs w:val="22"/>
        </w:rPr>
        <w:t xml:space="preserve">Nota de Segurança: O servidor de origem (api-gf-01) nunca recebe conexões diretas da internet. O único canal de entrada é o túnel criptografado do Cloudflare, estabelecido de dentro para fora (outbound only). Isso elimina a necessidade de regras de firewall de entrada (inbound) e reduz a superfície de ataque a zero.</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6. Entregas do Projeto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513"/>
        <w:gridCol w:w="2000"/>
      </w:tblGrid>
      <w:tr>
        <w:trPr>
          <w:tblHeader/>
        </w:trPr>
        <w:tc>
          <w:tcPr>
            <w:tcW w:type="dxa" w:w="4513"/>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Entrega</w:t>
            </w:r>
          </w:p>
        </w:tc>
        <w:tc>
          <w:tcPr>
            <w:tcW w:type="dxa" w:w="2513"/>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20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Artefato</w:t>
            </w:r>
          </w:p>
        </w:tc>
      </w:tr>
      <w:tr>
        <w:tc>
          <w:tcPr>
            <w:tcW w:type="dxa" w:w="45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VM api-gf-01 com FastAPI (uvicorn) em execução via systemd</w:t>
            </w:r>
          </w:p>
        </w:tc>
        <w:tc>
          <w:tcPr>
            <w:tcW w:type="dxa" w:w="25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Concluído</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shadow-api.service</w:t>
            </w:r>
          </w:p>
        </w:tc>
      </w:tr>
      <w:tr>
        <w:tc>
          <w:tcPr>
            <w:tcW w:type="dxa" w:w="4513"/>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Cloudflare Tunnel configurado e associado ao subdomínio api.fiqueok.com.br</w:t>
            </w:r>
          </w:p>
        </w:tc>
        <w:tc>
          <w:tcPr>
            <w:tcW w:type="dxa" w:w="2513"/>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Concluído</w:t>
            </w:r>
          </w:p>
        </w:tc>
        <w:tc>
          <w:tcPr>
            <w:tcW w:type="dxa" w:w="2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Dashboard CF / config.yml</w:t>
            </w:r>
          </w:p>
        </w:tc>
      </w:tr>
      <w:tr>
        <w:tc>
          <w:tcPr>
            <w:tcW w:type="dxa" w:w="45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Cloudflare Access com política OTP para emails autorizados</w:t>
            </w:r>
          </w:p>
        </w:tc>
        <w:tc>
          <w:tcPr>
            <w:tcW w:type="dxa" w:w="25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Concluído</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Policy CF Access</w:t>
            </w:r>
          </w:p>
        </w:tc>
      </w:tr>
      <w:tr>
        <w:tc>
          <w:tcPr>
            <w:tcW w:type="dxa" w:w="4513"/>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Conector cloudflared instalado como serviço do sistema (systemctl)</w:t>
            </w:r>
          </w:p>
        </w:tc>
        <w:tc>
          <w:tcPr>
            <w:tcW w:type="dxa" w:w="2513"/>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Concluído</w:t>
            </w:r>
          </w:p>
        </w:tc>
        <w:tc>
          <w:tcPr>
            <w:tcW w:type="dxa" w:w="2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cloudflared.service</w:t>
            </w:r>
          </w:p>
        </w:tc>
      </w:tr>
      <w:tr>
        <w:tc>
          <w:tcPr>
            <w:tcW w:type="dxa" w:w="45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Crontab para renovação automática do token Vault (daily 00h)</w:t>
            </w:r>
          </w:p>
        </w:tc>
        <w:tc>
          <w:tcPr>
            <w:tcW w:type="dxa" w:w="25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Concluído</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crontab -l (paulo)</w:t>
            </w:r>
          </w:p>
        </w:tc>
      </w:tr>
      <w:tr>
        <w:tc>
          <w:tcPr>
            <w:tcW w:type="dxa" w:w="4513"/>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TAP e POP (este documento)</w:t>
            </w:r>
          </w:p>
        </w:tc>
        <w:tc>
          <w:tcPr>
            <w:tcW w:type="dxa" w:w="2513"/>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Concluído</w:t>
            </w:r>
          </w:p>
        </w:tc>
        <w:tc>
          <w:tcPr>
            <w:tcW w:type="dxa" w:w="2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PRJ017_TAP_POP.docx</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7. Riscos e Mitigações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Risco</w:t>
            </w:r>
          </w:p>
        </w:tc>
        <w:tc>
          <w:tcPr>
            <w:tcW w:type="dxa" w:w="15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Probabilidade</w:t>
            </w:r>
          </w:p>
        </w:tc>
        <w:tc>
          <w:tcPr>
            <w:tcW w:type="dxa" w:w="4526"/>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Mitigação</w:t>
            </w:r>
          </w:p>
        </w:tc>
      </w:tr>
      <w:tr>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Expiração do token do Vault causando falha na API</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Média</w:t>
            </w:r>
          </w:p>
        </w:tc>
        <w:tc>
          <w:tcPr>
            <w:tcW w:type="dxa" w:w="45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Crontab diário para renovação automática; monitorar logs do serviço via journalctl</w:t>
            </w:r>
          </w:p>
        </w:tc>
      </w:tr>
      <w:tr>
        <w:tc>
          <w:tcPr>
            <w:tcW w:type="dxa" w:w="3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Queda do conector cloudflared</w:t>
            </w:r>
          </w:p>
        </w:tc>
        <w:tc>
          <w:tcPr>
            <w:tcW w:type="dxa" w:w="15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Baixa</w:t>
            </w:r>
          </w:p>
        </w:tc>
        <w:tc>
          <w:tcPr>
            <w:tcW w:type="dxa" w:w="4526"/>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Serviço systemd com Restart=always; reconexão automática em ~5s</w:t>
            </w:r>
          </w:p>
        </w:tc>
      </w:tr>
      <w:tr>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Instabilidade na rede QUIC entre o conector e a borda Cloudflare</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Baixa</w:t>
            </w:r>
          </w:p>
        </w:tc>
        <w:tc>
          <w:tcPr>
            <w:tcW w:type="dxa" w:w="45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Observado na implantação; resolvido automaticamente via retry do cloudflared</w:t>
            </w:r>
          </w:p>
        </w:tc>
      </w:tr>
      <w:tr>
        <w:tc>
          <w:tcPr>
            <w:tcW w:type="dxa" w:w="3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Acesso indevido por credencial de e-mail comprometida</w:t>
            </w:r>
          </w:p>
        </w:tc>
        <w:tc>
          <w:tcPr>
            <w:tcW w:type="dxa" w:w="15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Baixa</w:t>
            </w:r>
          </w:p>
        </w:tc>
        <w:tc>
          <w:tcPr>
            <w:tcW w:type="dxa" w:w="4526"/>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Revisar e atualizar a lista de e-mails autorizados na policy de Access periodicamente</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8. Aprovação 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B0BEC5" w:sz="1"/>
              <w:left w:val="single" w:color="B0BEC5" w:sz="1"/>
              <w:bottom w:val="single" w:color="B0BEC5" w:sz="1"/>
              <w:right w:val="single" w:color="B0BEC5"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Elaborado por</w:t>
            </w:r>
          </w:p>
        </w:tc>
        <w:tc>
          <w:tcPr>
            <w:tcW w:type="dxa" w:w="6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Paulo — Arquiteto de Segurança e Redes</w:t>
            </w:r>
          </w:p>
        </w:tc>
      </w:tr>
      <w:tr>
        <w:tc>
          <w:tcPr>
            <w:tcW w:type="dxa" w:w="2706"/>
            <w:tcBorders>
              <w:top w:val="single" w:color="B0BEC5" w:sz="1"/>
              <w:left w:val="single" w:color="B0BEC5" w:sz="1"/>
              <w:bottom w:val="single" w:color="B0BEC5" w:sz="1"/>
              <w:right w:val="single" w:color="B0BEC5"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Data de Conclusão</w:t>
            </w:r>
          </w:p>
        </w:tc>
        <w:tc>
          <w:tcPr>
            <w:tcW w:type="dxa" w:w="6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18 de Abril de 2026</w:t>
            </w:r>
          </w:p>
        </w:tc>
      </w:tr>
      <w:tr>
        <w:tc>
          <w:tcPr>
            <w:tcW w:type="dxa" w:w="2706"/>
            <w:tcBorders>
              <w:top w:val="single" w:color="B0BEC5" w:sz="1"/>
              <w:left w:val="single" w:color="B0BEC5" w:sz="1"/>
              <w:bottom w:val="single" w:color="B0BEC5" w:sz="1"/>
              <w:right w:val="single" w:color="B0BEC5"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Versão do Documento</w:t>
            </w:r>
          </w:p>
        </w:tc>
        <w:tc>
          <w:tcPr>
            <w:tcW w:type="dxa" w:w="6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r>
      <w:tr>
        <w:tc>
          <w:tcPr>
            <w:tcW w:type="dxa" w:w="2706"/>
            <w:tcBorders>
              <w:top w:val="single" w:color="B0BEC5" w:sz="1"/>
              <w:left w:val="single" w:color="B0BEC5" w:sz="1"/>
              <w:bottom w:val="single" w:color="B0BEC5" w:sz="1"/>
              <w:right w:val="single" w:color="B0BEC5"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Próxima Revisão</w:t>
            </w:r>
          </w:p>
        </w:tc>
        <w:tc>
          <w:tcPr>
            <w:tcW w:type="dxa" w:w="6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18 de Julho de 2026 (ou após mudança de infraestrutura)</w:t>
            </w:r>
          </w:p>
        </w:tc>
      </w:tr>
    </w:tbl>
    <w:p>
      <w:r>
        <w:br w:type="page"/>
      </w:r>
    </w:p>
    <w:p>
      <w:pPr>
        <w:pStyle w:val="Heading1"/>
        <w:pBdr>
          <w:bottom w:val="single" w:color="2E75B6" w:sz="8" w:space="4"/>
        </w:pBdr>
        <w:spacing w:after="120" w:before="360"/>
      </w:pPr>
      <w:r>
        <w:rPr>
          <w:rFonts w:ascii="Arial" w:cs="Arial" w:eastAsia="Arial" w:hAnsi="Arial"/>
          <w:b/>
          <w:bCs/>
          <w:color w:val="1F3864"/>
          <w:sz w:val="28"/>
          <w:szCs w:val="28"/>
        </w:rPr>
        <w:t xml:space="preserve">PARTE II — PROCEDIMENTO OPERACIONAL PADRÃO (POP)</w:t>
      </w:r>
    </w:p>
    <w:p>
      <w:pPr>
        <w:spacing w:after="60" w:before="60"/>
      </w:pPr>
      <w:r>
        <w:rPr>
          <w:rFonts w:ascii="Arial" w:cs="Arial" w:eastAsia="Arial" w:hAnsi="Arial"/>
          <w:b/>
          <w:bCs/>
          <w:i/>
          <w:iCs/>
          <w:color w:val="2E75B6"/>
          <w:sz w:val="22"/>
          <w:szCs w:val="22"/>
        </w:rPr>
        <w:t xml:space="preserve">Publicação Segura de Sistemas via Cloudflare Zero Trust — Guia de Replicação para OrangeHRM e Midpoint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B0BEC5" w:sz="1"/>
              <w:left w:val="single" w:color="B0BEC5" w:sz="1"/>
              <w:bottom w:val="single" w:color="B0BEC5" w:sz="1"/>
              <w:right w:val="single" w:color="B0BEC5"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Código do POP</w:t>
            </w:r>
          </w:p>
        </w:tc>
        <w:tc>
          <w:tcPr>
            <w:tcW w:type="dxa" w:w="6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POP-PRJ017-001</w:t>
            </w:r>
          </w:p>
        </w:tc>
      </w:tr>
      <w:tr>
        <w:tc>
          <w:tcPr>
            <w:tcW w:type="dxa" w:w="2706"/>
            <w:tcBorders>
              <w:top w:val="single" w:color="B0BEC5" w:sz="1"/>
              <w:left w:val="single" w:color="B0BEC5" w:sz="1"/>
              <w:bottom w:val="single" w:color="B0BEC5" w:sz="1"/>
              <w:right w:val="single" w:color="B0BEC5"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Objetivo</w:t>
            </w:r>
          </w:p>
        </w:tc>
        <w:tc>
          <w:tcPr>
            <w:tcW w:type="dxa" w:w="6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Replicar a arquitetura Secure Edge Gateway para novos sistemas do laboratório</w:t>
            </w:r>
          </w:p>
        </w:tc>
      </w:tr>
      <w:tr>
        <w:tc>
          <w:tcPr>
            <w:tcW w:type="dxa" w:w="2706"/>
            <w:tcBorders>
              <w:top w:val="single" w:color="B0BEC5" w:sz="1"/>
              <w:left w:val="single" w:color="B0BEC5" w:sz="1"/>
              <w:bottom w:val="single" w:color="B0BEC5" w:sz="1"/>
              <w:right w:val="single" w:color="B0BEC5"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Aplica-se a</w:t>
            </w:r>
          </w:p>
        </w:tc>
        <w:tc>
          <w:tcPr>
            <w:tcW w:type="dxa" w:w="6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OrangeHRM (porta 8085 — 100.96.17.65) e Midpoint IGA (porta 8443)</w:t>
            </w:r>
          </w:p>
        </w:tc>
      </w:tr>
      <w:tr>
        <w:tc>
          <w:tcPr>
            <w:tcW w:type="dxa" w:w="2706"/>
            <w:tcBorders>
              <w:top w:val="single" w:color="B0BEC5" w:sz="1"/>
              <w:left w:val="single" w:color="B0BEC5" w:sz="1"/>
              <w:bottom w:val="single" w:color="B0BEC5" w:sz="1"/>
              <w:right w:val="single" w:color="B0BEC5"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Pré-requisitos</w:t>
            </w:r>
          </w:p>
        </w:tc>
        <w:tc>
          <w:tcPr>
            <w:tcW w:type="dxa" w:w="6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Conta Cloudflare com domínio ativo (fiqueok.com.br), acesso SSH às VMs, Cloudflare Zero Trust habilitado</w:t>
            </w:r>
          </w:p>
        </w:tc>
      </w:tr>
      <w:tr>
        <w:tc>
          <w:tcPr>
            <w:tcW w:type="dxa" w:w="2706"/>
            <w:tcBorders>
              <w:top w:val="single" w:color="B0BEC5" w:sz="1"/>
              <w:left w:val="single" w:color="B0BEC5" w:sz="1"/>
              <w:bottom w:val="single" w:color="B0BEC5" w:sz="1"/>
              <w:right w:val="single" w:color="B0BEC5"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Tempo Estimado</w:t>
            </w:r>
          </w:p>
        </w:tc>
        <w:tc>
          <w:tcPr>
            <w:tcW w:type="dxa" w:w="6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30–45 minutos por sistema</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Etapa 1 — Criar o Túnel no Dashboard Cloudflare Zero Trust</w:t>
      </w:r>
    </w:p>
    <w:p>
      <w:pPr>
        <w:spacing w:after="60" w:before="60"/>
      </w:pPr>
      <w:r>
        <w:rPr>
          <w:rFonts w:ascii="Arial" w:cs="Arial" w:eastAsia="Arial" w:hAnsi="Arial"/>
          <w:b w:val="false"/>
          <w:bCs w:val="false"/>
          <w:i w:val="false"/>
          <w:iCs w:val="false"/>
          <w:color w:val="1A1A2E"/>
          <w:sz w:val="22"/>
          <w:szCs w:val="22"/>
        </w:rPr>
        <w:t xml:space="preserve">Acesse o painel em one.dash.cloudflare.com e navegue até:</w:t>
      </w:r>
    </w:p>
    <w:p>
      <w:pPr>
        <w:pStyle w:val="ListParagraph"/>
        <w:numPr>
          <w:ilvl w:val="0"/>
          <w:numId w:val="2"/>
        </w:numPr>
        <w:spacing w:after="40" w:before="40"/>
      </w:pPr>
      <w:r>
        <w:rPr>
          <w:rFonts w:ascii="Arial" w:cs="Arial" w:eastAsia="Arial" w:hAnsi="Arial"/>
          <w:color w:val="1A1A2E"/>
          <w:sz w:val="22"/>
          <w:szCs w:val="22"/>
        </w:rPr>
        <w:t xml:space="preserve">Zero Trust &gt; Networks &gt; Tunnels &gt; Create a tunnel</w:t>
      </w:r>
    </w:p>
    <w:p>
      <w:pPr>
        <w:pStyle w:val="ListParagraph"/>
        <w:numPr>
          <w:ilvl w:val="0"/>
          <w:numId w:val="2"/>
        </w:numPr>
        <w:spacing w:after="40" w:before="40"/>
      </w:pPr>
      <w:r>
        <w:rPr>
          <w:rFonts w:ascii="Arial" w:cs="Arial" w:eastAsia="Arial" w:hAnsi="Arial"/>
          <w:color w:val="1A1A2E"/>
          <w:sz w:val="22"/>
          <w:szCs w:val="22"/>
        </w:rPr>
        <w:t xml:space="preserve">Selecione o tipo: Cloudflared</w:t>
      </w:r>
    </w:p>
    <w:p>
      <w:pPr>
        <w:pStyle w:val="ListParagraph"/>
        <w:numPr>
          <w:ilvl w:val="0"/>
          <w:numId w:val="2"/>
        </w:numPr>
        <w:spacing w:after="40" w:before="40"/>
      </w:pPr>
      <w:r>
        <w:rPr>
          <w:rFonts w:ascii="Arial" w:cs="Arial" w:eastAsia="Arial" w:hAnsi="Arial"/>
          <w:color w:val="1A1A2E"/>
          <w:sz w:val="22"/>
          <w:szCs w:val="22"/>
        </w:rPr>
        <w:t xml:space="preserve">Defina o nome do túnel no padrão: tunnel-&lt;sistema&gt; (ex: tunnel-orangehrm, tunnel-midpoint)</w:t>
      </w:r>
    </w:p>
    <w:p>
      <w:pPr>
        <w:pStyle w:val="ListParagraph"/>
        <w:numPr>
          <w:ilvl w:val="0"/>
          <w:numId w:val="2"/>
        </w:numPr>
        <w:spacing w:after="40" w:before="40"/>
      </w:pPr>
      <w:r>
        <w:rPr>
          <w:rFonts w:ascii="Arial" w:cs="Arial" w:eastAsia="Arial" w:hAnsi="Arial"/>
          <w:color w:val="1A1A2E"/>
          <w:sz w:val="22"/>
          <w:szCs w:val="22"/>
        </w:rPr>
        <w:t xml:space="preserve">Clique em Save tunnel para gerar o token de instalação</w:t>
      </w:r>
    </w:p>
    <w:p>
      <w:pPr>
        <w:pStyle w:val="ListParagraph"/>
        <w:numPr>
          <w:ilvl w:val="0"/>
          <w:numId w:val="2"/>
        </w:numPr>
        <w:spacing w:after="40" w:before="40"/>
      </w:pPr>
      <w:r>
        <w:rPr>
          <w:rFonts w:ascii="Arial" w:cs="Arial" w:eastAsia="Arial" w:hAnsi="Arial"/>
          <w:color w:val="1A1A2E"/>
          <w:sz w:val="22"/>
          <w:szCs w:val="22"/>
        </w:rPr>
        <w:t xml:space="preserve">IMPORTANTE: Copie e guarde o token exibido — ele será utilizado na Etapa 3</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Etapa 2 — Configurar o Public Hostname</w:t>
      </w:r>
    </w:p>
    <w:p>
      <w:pPr>
        <w:spacing w:after="60" w:before="60"/>
      </w:pPr>
      <w:r>
        <w:rPr>
          <w:rFonts w:ascii="Arial" w:cs="Arial" w:eastAsia="Arial" w:hAnsi="Arial"/>
          <w:b w:val="false"/>
          <w:bCs w:val="false"/>
          <w:i w:val="false"/>
          <w:iCs w:val="false"/>
          <w:color w:val="1A1A2E"/>
          <w:sz w:val="22"/>
          <w:szCs w:val="22"/>
        </w:rPr>
        <w:t xml:space="preserve">Ainda na tela de configuração do túnel, vá até a aba Public Hostnames e adicione uma nova entrada:</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26"/>
        <w:gridCol w:w="3500"/>
      </w:tblGrid>
      <w:tr>
        <w:trPr>
          <w:tblHeader/>
        </w:trPr>
        <w:tc>
          <w:tcPr>
            <w:tcW w:type="dxa" w:w="22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Parâmetro</w:t>
            </w:r>
          </w:p>
        </w:tc>
        <w:tc>
          <w:tcPr>
            <w:tcW w:type="dxa" w:w="3326"/>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OrangeHRM</w:t>
            </w:r>
          </w:p>
        </w:tc>
        <w:tc>
          <w:tcPr>
            <w:tcW w:type="dxa" w:w="35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Midpoint IGA</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Subdomain</w:t>
            </w:r>
          </w:p>
        </w:tc>
        <w:tc>
          <w:tcPr>
            <w:tcW w:type="dxa" w:w="33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hrm (→ hrm.fiqueok.com.br)</w:t>
            </w:r>
          </w:p>
        </w:tc>
        <w:tc>
          <w:tcPr>
            <w:tcW w:type="dxa" w:w="3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iga (→ iga.fiqueok.com.br)</w:t>
            </w:r>
          </w:p>
        </w:tc>
      </w:tr>
      <w:tr>
        <w:tc>
          <w:tcPr>
            <w:tcW w:type="dxa" w:w="22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Domain</w:t>
            </w:r>
          </w:p>
        </w:tc>
        <w:tc>
          <w:tcPr>
            <w:tcW w:type="dxa" w:w="3326"/>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fiqueok.com.br</w:t>
            </w:r>
          </w:p>
        </w:tc>
        <w:tc>
          <w:tcPr>
            <w:tcW w:type="dxa" w:w="35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fiqueok.com.br</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 (Type)</w:t>
            </w:r>
          </w:p>
        </w:tc>
        <w:tc>
          <w:tcPr>
            <w:tcW w:type="dxa" w:w="33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w:t>
            </w:r>
          </w:p>
        </w:tc>
        <w:tc>
          <w:tcPr>
            <w:tcW w:type="dxa" w:w="3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HTTPS</w:t>
            </w:r>
          </w:p>
        </w:tc>
      </w:tr>
      <w:tr>
        <w:tc>
          <w:tcPr>
            <w:tcW w:type="dxa" w:w="22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URL (Origin)</w:t>
            </w:r>
          </w:p>
        </w:tc>
        <w:tc>
          <w:tcPr>
            <w:tcW w:type="dxa" w:w="3326"/>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localhost:8085</w:t>
            </w:r>
          </w:p>
        </w:tc>
        <w:tc>
          <w:tcPr>
            <w:tcW w:type="dxa" w:w="35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localhost:8443</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TLS / No TLS Verify</w:t>
            </w:r>
          </w:p>
        </w:tc>
        <w:tc>
          <w:tcPr>
            <w:tcW w:type="dxa" w:w="33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w:t>
            </w:r>
          </w:p>
        </w:tc>
        <w:tc>
          <w:tcPr>
            <w:tcW w:type="dxa" w:w="3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Habilitar No TLS Verify se cert autoassinado</w:t>
            </w:r>
          </w:p>
        </w:tc>
      </w:tr>
    </w:tbl>
    <w:p>
      <w:pPr>
        <w:spacing w:after="8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Salve a configuração do hostname</w:t>
      </w:r>
    </w:p>
    <w:p>
      <w:pPr>
        <w:pStyle w:val="ListParagraph"/>
        <w:numPr>
          <w:ilvl w:val="0"/>
          <w:numId w:val="2"/>
        </w:numPr>
        <w:spacing w:after="40" w:before="40"/>
      </w:pPr>
      <w:r>
        <w:rPr>
          <w:rFonts w:ascii="Arial" w:cs="Arial" w:eastAsia="Arial" w:hAnsi="Arial"/>
          <w:color w:val="1A1A2E"/>
          <w:sz w:val="22"/>
          <w:szCs w:val="22"/>
        </w:rPr>
        <w:t xml:space="preserve">O CNAME será criado automaticamente no DNS do domínio fiqueok.com.br pelo Cloudflare</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Etapa 3 — Instalar o Conector (cloudflared) na VM de Destino</w:t>
      </w:r>
    </w:p>
    <w:p>
      <w:pPr>
        <w:spacing w:after="60" w:before="60"/>
      </w:pPr>
      <w:r>
        <w:rPr>
          <w:rFonts w:ascii="Arial" w:cs="Arial" w:eastAsia="Arial" w:hAnsi="Arial"/>
          <w:b w:val="false"/>
          <w:bCs w:val="false"/>
          <w:i w:val="false"/>
          <w:iCs w:val="false"/>
          <w:color w:val="1A1A2E"/>
          <w:sz w:val="22"/>
          <w:szCs w:val="22"/>
        </w:rPr>
        <w:t xml:space="preserve">Acesse a VM de destino via SSH e execute os comandos abaixo na sequência:</w:t>
      </w:r>
    </w:p>
    <w:p>
      <w:pPr>
        <w:spacing w:after="80" w:before="80"/>
      </w:pPr>
      <w:r>
        <w:t xml:space="preserve"/>
      </w:r>
    </w:p>
    <w:p>
      <w:pPr>
        <w:pStyle w:val="Heading3"/>
        <w:spacing w:after="60" w:before="200"/>
      </w:pPr>
      <w:r>
        <w:rPr>
          <w:rFonts w:ascii="Arial" w:cs="Arial" w:eastAsia="Arial" w:hAnsi="Arial"/>
          <w:b/>
          <w:bCs/>
          <w:color w:val="2E4057"/>
          <w:sz w:val="22"/>
          <w:szCs w:val="22"/>
        </w:rPr>
        <w:t xml:space="preserve">3.1 — Adicionar o repositório oficial e instalar o pacote</w:t>
      </w:r>
    </w:p>
    <w:p>
      <w:pPr>
        <w:pStyle w:val="ListParagraph"/>
        <w:numPr>
          <w:ilvl w:val="0"/>
          <w:numId w:val="2"/>
        </w:numPr>
        <w:spacing w:after="40" w:before="40"/>
      </w:pPr>
      <w:r>
        <w:rPr>
          <w:rFonts w:ascii="Arial" w:cs="Arial" w:eastAsia="Arial" w:hAnsi="Arial"/>
          <w:color w:val="1A1A2E"/>
          <w:sz w:val="22"/>
          <w:szCs w:val="22"/>
        </w:rPr>
        <w:t xml:space="preserve">sudo mkdir -p --mode=0755 /usr/share/keyrings</w:t>
      </w:r>
    </w:p>
    <w:p>
      <w:pPr>
        <w:pStyle w:val="ListParagraph"/>
        <w:numPr>
          <w:ilvl w:val="0"/>
          <w:numId w:val="2"/>
        </w:numPr>
        <w:spacing w:after="40" w:before="40"/>
      </w:pPr>
      <w:r>
        <w:rPr>
          <w:rFonts w:ascii="Arial" w:cs="Arial" w:eastAsia="Arial" w:hAnsi="Arial"/>
          <w:color w:val="1A1A2E"/>
          <w:sz w:val="22"/>
          <w:szCs w:val="22"/>
        </w:rPr>
        <w:t xml:space="preserve">curl -fsSL https://pkg.cloudflare.com/cloudflare-public-v2.gpg | sudo tee /usr/share/keyrings/cloudflare-public-v2.gpg &gt;/dev/null</w:t>
      </w:r>
    </w:p>
    <w:p>
      <w:pPr>
        <w:pStyle w:val="ListParagraph"/>
        <w:numPr>
          <w:ilvl w:val="0"/>
          <w:numId w:val="2"/>
        </w:numPr>
        <w:spacing w:after="40" w:before="40"/>
      </w:pPr>
      <w:r>
        <w:rPr>
          <w:rFonts w:ascii="Arial" w:cs="Arial" w:eastAsia="Arial" w:hAnsi="Arial"/>
          <w:color w:val="1A1A2E"/>
          <w:sz w:val="22"/>
          <w:szCs w:val="22"/>
        </w:rPr>
        <w:t xml:space="preserve">echo 'deb [signed-by=/usr/share/keyrings/cloudflare-public-v2.gpg] https://pkg.cloudflare.com/cloudflared any main' | sudo tee /etc/apt/sources.list.d/cloudflared.list</w:t>
      </w:r>
    </w:p>
    <w:p>
      <w:pPr>
        <w:pStyle w:val="ListParagraph"/>
        <w:numPr>
          <w:ilvl w:val="0"/>
          <w:numId w:val="2"/>
        </w:numPr>
        <w:spacing w:after="40" w:before="40"/>
      </w:pPr>
      <w:r>
        <w:rPr>
          <w:rFonts w:ascii="Arial" w:cs="Arial" w:eastAsia="Arial" w:hAnsi="Arial"/>
          <w:color w:val="1A1A2E"/>
          <w:sz w:val="22"/>
          <w:szCs w:val="22"/>
        </w:rPr>
        <w:t xml:space="preserve">sudo apt-get update &amp;&amp; sudo apt-get install cloudflared -y</w:t>
      </w:r>
    </w:p>
    <w:p>
      <w:pPr>
        <w:spacing w:after="80" w:before="80"/>
      </w:pPr>
      <w:r>
        <w:t xml:space="preserve"/>
      </w:r>
    </w:p>
    <w:p>
      <w:pPr>
        <w:pStyle w:val="Heading3"/>
        <w:spacing w:after="60" w:before="200"/>
      </w:pPr>
      <w:r>
        <w:rPr>
          <w:rFonts w:ascii="Arial" w:cs="Arial" w:eastAsia="Arial" w:hAnsi="Arial"/>
          <w:b/>
          <w:bCs/>
          <w:color w:val="2E4057"/>
          <w:sz w:val="22"/>
          <w:szCs w:val="22"/>
        </w:rPr>
        <w:t xml:space="preserve">3.2 — Instalar o conector como serviço do sistema</w:t>
      </w:r>
    </w:p>
    <w:p>
      <w:pPr>
        <w:spacing w:after="60" w:before="60"/>
      </w:pPr>
      <w:r>
        <w:rPr>
          <w:rFonts w:ascii="Arial" w:cs="Arial" w:eastAsia="Arial" w:hAnsi="Arial"/>
          <w:b w:val="false"/>
          <w:bCs w:val="false"/>
          <w:i w:val="false"/>
          <w:iCs w:val="false"/>
          <w:color w:val="1A1A2E"/>
          <w:sz w:val="22"/>
          <w:szCs w:val="22"/>
        </w:rPr>
        <w:t xml:space="preserve">Substitua &lt;TOKEN&gt; pelo token copiado na Etapa 1:</w:t>
      </w:r>
    </w:p>
    <w:p>
      <w:pPr>
        <w:pStyle w:val="ListParagraph"/>
        <w:numPr>
          <w:ilvl w:val="0"/>
          <w:numId w:val="2"/>
        </w:numPr>
        <w:spacing w:after="40" w:before="40"/>
      </w:pPr>
      <w:r>
        <w:rPr>
          <w:rFonts w:ascii="Arial" w:cs="Arial" w:eastAsia="Arial" w:hAnsi="Arial"/>
          <w:color w:val="1A1A2E"/>
          <w:sz w:val="22"/>
          <w:szCs w:val="22"/>
        </w:rPr>
        <w:t xml:space="preserve">sudo cloudflared service install &lt;TOKEN&gt;</w:t>
      </w:r>
    </w:p>
    <w:p>
      <w:pPr>
        <w:spacing w:after="80" w:before="80"/>
      </w:pPr>
      <w:r>
        <w:t xml:space="preserve"/>
      </w:r>
    </w:p>
    <w:p>
      <w:pPr>
        <w:spacing w:after="60" w:before="60"/>
      </w:pPr>
      <w:r>
        <w:rPr>
          <w:rFonts w:ascii="Arial" w:cs="Arial" w:eastAsia="Arial" w:hAnsi="Arial"/>
          <w:b w:val="false"/>
          <w:bCs w:val="false"/>
          <w:i w:val="false"/>
          <w:iCs w:val="false"/>
          <w:color w:val="1A1A2E"/>
          <w:sz w:val="22"/>
          <w:szCs w:val="22"/>
        </w:rPr>
        <w:t xml:space="preserve">O comando acima realiza automaticamente as seguintes ações:</w:t>
      </w:r>
    </w:p>
    <w:p>
      <w:pPr>
        <w:pStyle w:val="ListParagraph"/>
        <w:numPr>
          <w:ilvl w:val="1"/>
          <w:numId w:val="2"/>
        </w:numPr>
        <w:spacing w:after="40" w:before="40"/>
      </w:pPr>
      <w:r>
        <w:rPr>
          <w:rFonts w:ascii="Arial" w:cs="Arial" w:eastAsia="Arial" w:hAnsi="Arial"/>
          <w:color w:val="1A1A2E"/>
          <w:sz w:val="22"/>
          <w:szCs w:val="22"/>
        </w:rPr>
        <w:t xml:space="preserve">Cria o arquivo de serviço em /etc/systemd/system/cloudflared.service</w:t>
      </w:r>
    </w:p>
    <w:p>
      <w:pPr>
        <w:pStyle w:val="ListParagraph"/>
        <w:numPr>
          <w:ilvl w:val="1"/>
          <w:numId w:val="2"/>
        </w:numPr>
        <w:spacing w:after="40" w:before="40"/>
      </w:pPr>
      <w:r>
        <w:rPr>
          <w:rFonts w:ascii="Arial" w:cs="Arial" w:eastAsia="Arial" w:hAnsi="Arial"/>
          <w:color w:val="1A1A2E"/>
          <w:sz w:val="22"/>
          <w:szCs w:val="22"/>
        </w:rPr>
        <w:t xml:space="preserve">Registra o conector no painel do Cloudflare Zero Trust</w:t>
      </w:r>
    </w:p>
    <w:p>
      <w:pPr>
        <w:pStyle w:val="ListParagraph"/>
        <w:numPr>
          <w:ilvl w:val="1"/>
          <w:numId w:val="2"/>
        </w:numPr>
        <w:spacing w:after="40" w:before="40"/>
      </w:pPr>
      <w:r>
        <w:rPr>
          <w:rFonts w:ascii="Arial" w:cs="Arial" w:eastAsia="Arial" w:hAnsi="Arial"/>
          <w:color w:val="1A1A2E"/>
          <w:sz w:val="22"/>
          <w:szCs w:val="22"/>
        </w:rPr>
        <w:t xml:space="preserve">Habilita o serviço para autostart no boot da VM (enabled)</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Etapa 4 — Verificar o Status do Conector</w:t>
      </w:r>
    </w:p>
    <w:p>
      <w:pPr>
        <w:spacing w:after="60" w:before="60"/>
      </w:pPr>
      <w:r>
        <w:rPr>
          <w:rFonts w:ascii="Arial" w:cs="Arial" w:eastAsia="Arial" w:hAnsi="Arial"/>
          <w:b w:val="false"/>
          <w:bCs w:val="false"/>
          <w:i w:val="false"/>
          <w:iCs w:val="false"/>
          <w:color w:val="1A1A2E"/>
          <w:sz w:val="22"/>
          <w:szCs w:val="22"/>
        </w:rPr>
        <w:t xml:space="preserve">Execute os comandos de verificação e confirme os resultados esperados: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5013"/>
      </w:tblGrid>
      <w:tr>
        <w:trPr>
          <w:tblHeader/>
        </w:trPr>
        <w:tc>
          <w:tcPr>
            <w:tcW w:type="dxa" w:w="4013"/>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Comando</w:t>
            </w:r>
          </w:p>
        </w:tc>
        <w:tc>
          <w:tcPr>
            <w:tcW w:type="dxa" w:w="5013"/>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Resultado Esperado</w:t>
            </w:r>
          </w:p>
        </w:tc>
      </w:tr>
      <w:tr>
        <w:tc>
          <w:tcPr>
            <w:tcW w:type="dxa" w:w="40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sudo systemctl status cloudflared</w:t>
            </w:r>
          </w:p>
        </w:tc>
        <w:tc>
          <w:tcPr>
            <w:tcW w:type="dxa" w:w="50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Active: active (running) — Status verde confirmando daemon ativo</w:t>
            </w:r>
          </w:p>
        </w:tc>
      </w:tr>
      <w:tr>
        <w:tc>
          <w:tcPr>
            <w:tcW w:type="dxa" w:w="4013"/>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sudo journalctl -u cloudflared -n 30</w:t>
            </w:r>
          </w:p>
        </w:tc>
        <w:tc>
          <w:tcPr>
            <w:tcW w:type="dxa" w:w="5013"/>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Logs com INF Registered tunnel connection para 4 connIndex (0-3)</w:t>
            </w:r>
          </w:p>
        </w:tc>
      </w:tr>
      <w:tr>
        <w:tc>
          <w:tcPr>
            <w:tcW w:type="dxa" w:w="40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Dashboard CF &gt; Tunnels</w:t>
            </w:r>
          </w:p>
        </w:tc>
        <w:tc>
          <w:tcPr>
            <w:tcW w:type="dxa" w:w="50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Status do túnel exibido como HEALTHY (ponto verde)</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Etapa 5 — Configurar a Política de Acesso (Cloudflare Access)</w:t>
      </w:r>
    </w:p>
    <w:p>
      <w:pPr>
        <w:spacing w:after="60" w:before="60"/>
      </w:pPr>
      <w:r>
        <w:rPr>
          <w:rFonts w:ascii="Arial" w:cs="Arial" w:eastAsia="Arial" w:hAnsi="Arial"/>
          <w:b w:val="false"/>
          <w:bCs w:val="false"/>
          <w:i w:val="false"/>
          <w:iCs w:val="false"/>
          <w:color w:val="1A1A2E"/>
          <w:sz w:val="22"/>
          <w:szCs w:val="22"/>
        </w:rPr>
        <w:t xml:space="preserve">No painel Cloudflare Zero Trust, navegue até Access &gt; Applications e crie uma nova aplicação:</w:t>
      </w:r>
    </w:p>
    <w:p>
      <w:pPr>
        <w:spacing w:after="80" w:before="80"/>
      </w:pPr>
      <w:r>
        <w:t xml:space="preserve"/>
      </w:r>
    </w:p>
    <w:p>
      <w:pPr>
        <w:pStyle w:val="Heading3"/>
        <w:spacing w:after="60" w:before="200"/>
      </w:pPr>
      <w:r>
        <w:rPr>
          <w:rFonts w:ascii="Arial" w:cs="Arial" w:eastAsia="Arial" w:hAnsi="Arial"/>
          <w:b/>
          <w:bCs/>
          <w:color w:val="2E4057"/>
          <w:sz w:val="22"/>
          <w:szCs w:val="22"/>
        </w:rPr>
        <w:t xml:space="preserve">5.1 — Configuração da Aplicação</w:t>
      </w:r>
    </w:p>
    <w:p>
      <w:pPr>
        <w:pStyle w:val="ListParagraph"/>
        <w:numPr>
          <w:ilvl w:val="0"/>
          <w:numId w:val="2"/>
        </w:numPr>
        <w:spacing w:after="40" w:before="40"/>
      </w:pPr>
      <w:r>
        <w:rPr>
          <w:rFonts w:ascii="Arial" w:cs="Arial" w:eastAsia="Arial" w:hAnsi="Arial"/>
          <w:color w:val="1A1A2E"/>
          <w:sz w:val="22"/>
          <w:szCs w:val="22"/>
        </w:rPr>
        <w:t xml:space="preserve">Application Type: Self-hosted</w:t>
      </w:r>
    </w:p>
    <w:p>
      <w:pPr>
        <w:pStyle w:val="ListParagraph"/>
        <w:numPr>
          <w:ilvl w:val="0"/>
          <w:numId w:val="2"/>
        </w:numPr>
        <w:spacing w:after="40" w:before="40"/>
      </w:pPr>
      <w:r>
        <w:rPr>
          <w:rFonts w:ascii="Arial" w:cs="Arial" w:eastAsia="Arial" w:hAnsi="Arial"/>
          <w:color w:val="1A1A2E"/>
          <w:sz w:val="22"/>
          <w:szCs w:val="22"/>
        </w:rPr>
        <w:t xml:space="preserve">Application Name: OrangeHRM RH Lab (ou Midpoint IGA Lab)</w:t>
      </w:r>
    </w:p>
    <w:p>
      <w:pPr>
        <w:pStyle w:val="ListParagraph"/>
        <w:numPr>
          <w:ilvl w:val="0"/>
          <w:numId w:val="2"/>
        </w:numPr>
        <w:spacing w:after="40" w:before="40"/>
      </w:pPr>
      <w:r>
        <w:rPr>
          <w:rFonts w:ascii="Arial" w:cs="Arial" w:eastAsia="Arial" w:hAnsi="Arial"/>
          <w:color w:val="1A1A2E"/>
          <w:sz w:val="22"/>
          <w:szCs w:val="22"/>
        </w:rPr>
        <w:t xml:space="preserve">Application Domain: hrm.fiqueok.com.br (ou iga.fiqueok.com.br)</w:t>
      </w:r>
    </w:p>
    <w:p>
      <w:pPr>
        <w:pStyle w:val="ListParagraph"/>
        <w:numPr>
          <w:ilvl w:val="0"/>
          <w:numId w:val="2"/>
        </w:numPr>
        <w:spacing w:after="40" w:before="40"/>
      </w:pPr>
      <w:r>
        <w:rPr>
          <w:rFonts w:ascii="Arial" w:cs="Arial" w:eastAsia="Arial" w:hAnsi="Arial"/>
          <w:color w:val="1A1A2E"/>
          <w:sz w:val="22"/>
          <w:szCs w:val="22"/>
        </w:rPr>
        <w:t xml:space="preserve">Session Duration: 24h (recomendado para ambiente de laboratório)</w:t>
      </w:r>
    </w:p>
    <w:p>
      <w:pPr>
        <w:spacing w:after="80" w:before="80"/>
      </w:pPr>
      <w:r>
        <w:t xml:space="preserve"/>
      </w:r>
    </w:p>
    <w:p>
      <w:pPr>
        <w:pStyle w:val="Heading3"/>
        <w:spacing w:after="60" w:before="200"/>
      </w:pPr>
      <w:r>
        <w:rPr>
          <w:rFonts w:ascii="Arial" w:cs="Arial" w:eastAsia="Arial" w:hAnsi="Arial"/>
          <w:b/>
          <w:bCs/>
          <w:color w:val="2E4057"/>
          <w:sz w:val="22"/>
          <w:szCs w:val="22"/>
        </w:rPr>
        <w:t xml:space="preserve">5.2 — Configuração da Política de Acesso</w:t>
      </w:r>
    </w:p>
    <w:p>
      <w:pPr>
        <w:pStyle w:val="ListParagraph"/>
        <w:numPr>
          <w:ilvl w:val="0"/>
          <w:numId w:val="2"/>
        </w:numPr>
        <w:spacing w:after="40" w:before="40"/>
      </w:pPr>
      <w:r>
        <w:rPr>
          <w:rFonts w:ascii="Arial" w:cs="Arial" w:eastAsia="Arial" w:hAnsi="Arial"/>
          <w:color w:val="1A1A2E"/>
          <w:sz w:val="22"/>
          <w:szCs w:val="22"/>
        </w:rPr>
        <w:t xml:space="preserve">Policy Name: Allow Lab Users</w:t>
      </w:r>
    </w:p>
    <w:p>
      <w:pPr>
        <w:pStyle w:val="ListParagraph"/>
        <w:numPr>
          <w:ilvl w:val="0"/>
          <w:numId w:val="2"/>
        </w:numPr>
        <w:spacing w:after="40" w:before="40"/>
      </w:pPr>
      <w:r>
        <w:rPr>
          <w:rFonts w:ascii="Arial" w:cs="Arial" w:eastAsia="Arial" w:hAnsi="Arial"/>
          <w:color w:val="1A1A2E"/>
          <w:sz w:val="22"/>
          <w:szCs w:val="22"/>
        </w:rPr>
        <w:t xml:space="preserve">Action: Allow</w:t>
      </w:r>
    </w:p>
    <w:p>
      <w:pPr>
        <w:pStyle w:val="ListParagraph"/>
        <w:numPr>
          <w:ilvl w:val="0"/>
          <w:numId w:val="2"/>
        </w:numPr>
        <w:spacing w:after="40" w:before="40"/>
      </w:pPr>
      <w:r>
        <w:rPr>
          <w:rFonts w:ascii="Arial" w:cs="Arial" w:eastAsia="Arial" w:hAnsi="Arial"/>
          <w:color w:val="1A1A2E"/>
          <w:sz w:val="22"/>
          <w:szCs w:val="22"/>
        </w:rPr>
        <w:t xml:space="preserve">Rule (Include): Emails — adicionar os e-mails autorizados individualmente:</w:t>
      </w:r>
    </w:p>
    <w:p>
      <w:pPr>
        <w:pStyle w:val="ListParagraph"/>
        <w:numPr>
          <w:ilvl w:val="1"/>
          <w:numId w:val="2"/>
        </w:numPr>
        <w:spacing w:after="40" w:before="40"/>
      </w:pPr>
      <w:r>
        <w:rPr>
          <w:rFonts w:ascii="Arial" w:cs="Arial" w:eastAsia="Arial" w:hAnsi="Arial"/>
          <w:color w:val="1A1A2E"/>
          <w:sz w:val="22"/>
          <w:szCs w:val="22"/>
        </w:rPr>
        <w:t xml:space="preserve">paulo@&lt;dominio&gt;  (Administrador)</w:t>
      </w:r>
    </w:p>
    <w:p>
      <w:pPr>
        <w:pStyle w:val="ListParagraph"/>
        <w:numPr>
          <w:ilvl w:val="1"/>
          <w:numId w:val="2"/>
        </w:numPr>
        <w:spacing w:after="40" w:before="40"/>
      </w:pPr>
      <w:r>
        <w:rPr>
          <w:rFonts w:ascii="Arial" w:cs="Arial" w:eastAsia="Arial" w:hAnsi="Arial"/>
          <w:color w:val="1A1A2E"/>
          <w:sz w:val="22"/>
          <w:szCs w:val="22"/>
        </w:rPr>
        <w:t xml:space="preserve">daniel@&lt;dominio&gt;  (Desenvolvedor)</w:t>
      </w:r>
    </w:p>
    <w:p>
      <w:pPr>
        <w:pStyle w:val="ListParagraph"/>
        <w:numPr>
          <w:ilvl w:val="0"/>
          <w:numId w:val="2"/>
        </w:numPr>
        <w:spacing w:after="40" w:before="40"/>
      </w:pPr>
      <w:r>
        <w:rPr>
          <w:rFonts w:ascii="Arial" w:cs="Arial" w:eastAsia="Arial" w:hAnsi="Arial"/>
          <w:color w:val="1A1A2E"/>
          <w:sz w:val="22"/>
          <w:szCs w:val="22"/>
        </w:rPr>
        <w:t xml:space="preserve">Identity Providers: One-Time PIN (OTP via e-mail) — já habilitado no Zero Trust</w:t>
      </w:r>
    </w:p>
    <w:p>
      <w:pPr>
        <w:pStyle w:val="ListParagraph"/>
        <w:numPr>
          <w:ilvl w:val="0"/>
          <w:numId w:val="2"/>
        </w:numPr>
        <w:spacing w:after="40" w:before="40"/>
      </w:pPr>
      <w:r>
        <w:rPr>
          <w:rFonts w:ascii="Arial" w:cs="Arial" w:eastAsia="Arial" w:hAnsi="Arial"/>
          <w:color w:val="1A1A2E"/>
          <w:sz w:val="22"/>
          <w:szCs w:val="22"/>
        </w:rPr>
        <w:t xml:space="preserve">Salvar e confirmar que a aplicação aparece como Active no dashboard</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Etapa 6 — Validação End-to-End</w:t>
      </w:r>
    </w:p>
    <w:p>
      <w:pPr>
        <w:spacing w:after="60" w:before="60"/>
      </w:pPr>
      <w:r>
        <w:rPr>
          <w:rFonts w:ascii="Arial" w:cs="Arial" w:eastAsia="Arial" w:hAnsi="Arial"/>
          <w:b w:val="false"/>
          <w:bCs w:val="false"/>
          <w:i w:val="false"/>
          <w:iCs w:val="false"/>
          <w:color w:val="1A1A2E"/>
          <w:sz w:val="22"/>
          <w:szCs w:val="22"/>
        </w:rPr>
        <w:t xml:space="preserve">Execute o fluxo completo de validação antes de considerar a entrega concluída:</w:t>
      </w:r>
    </w:p>
    <w:p>
      <w:pPr>
        <w:spacing w:after="80" w:before="80"/>
      </w:pPr>
      <w:r>
        <w:t xml:space="preserve"/>
      </w:r>
    </w:p>
    <w:p>
      <w:pPr>
        <w:pStyle w:val="ListParagraph"/>
        <w:numPr>
          <w:ilvl w:val="0"/>
          <w:numId w:val="3"/>
        </w:numPr>
        <w:spacing w:after="40" w:before="40"/>
      </w:pPr>
      <w:r>
        <w:rPr>
          <w:rFonts w:ascii="Arial" w:cs="Arial" w:eastAsia="Arial" w:hAnsi="Arial"/>
          <w:color w:val="1A1A2E"/>
          <w:sz w:val="22"/>
          <w:szCs w:val="22"/>
        </w:rPr>
        <w:t xml:space="preserve">Abra o navegador e acesse o subdomínio configurado (ex: https://hrm.fiqueok.com.br)</w:t>
      </w:r>
    </w:p>
    <w:p>
      <w:pPr>
        <w:pStyle w:val="ListParagraph"/>
        <w:numPr>
          <w:ilvl w:val="0"/>
          <w:numId w:val="3"/>
        </w:numPr>
        <w:spacing w:after="40" w:before="40"/>
      </w:pPr>
      <w:r>
        <w:rPr>
          <w:rFonts w:ascii="Arial" w:cs="Arial" w:eastAsia="Arial" w:hAnsi="Arial"/>
          <w:color w:val="1A1A2E"/>
          <w:sz w:val="22"/>
          <w:szCs w:val="22"/>
        </w:rPr>
        <w:t xml:space="preserve">Confirme o redirecionamento para a tela de autenticação do Cloudflare Access</w:t>
      </w:r>
    </w:p>
    <w:p>
      <w:pPr>
        <w:pStyle w:val="ListParagraph"/>
        <w:numPr>
          <w:ilvl w:val="0"/>
          <w:numId w:val="3"/>
        </w:numPr>
        <w:spacing w:after="40" w:before="40"/>
      </w:pPr>
      <w:r>
        <w:rPr>
          <w:rFonts w:ascii="Arial" w:cs="Arial" w:eastAsia="Arial" w:hAnsi="Arial"/>
          <w:color w:val="1A1A2E"/>
          <w:sz w:val="22"/>
          <w:szCs w:val="22"/>
        </w:rPr>
        <w:t xml:space="preserve">Insira um e-mail autorizado e confirme o recebimento do OTP</w:t>
      </w:r>
    </w:p>
    <w:p>
      <w:pPr>
        <w:pStyle w:val="ListParagraph"/>
        <w:numPr>
          <w:ilvl w:val="0"/>
          <w:numId w:val="3"/>
        </w:numPr>
        <w:spacing w:after="40" w:before="40"/>
      </w:pPr>
      <w:r>
        <w:rPr>
          <w:rFonts w:ascii="Arial" w:cs="Arial" w:eastAsia="Arial" w:hAnsi="Arial"/>
          <w:color w:val="1A1A2E"/>
          <w:sz w:val="22"/>
          <w:szCs w:val="22"/>
        </w:rPr>
        <w:t xml:space="preserve">Insira o código OTP recebido e aguarde o redirecionamento</w:t>
      </w:r>
    </w:p>
    <w:p>
      <w:pPr>
        <w:pStyle w:val="ListParagraph"/>
        <w:numPr>
          <w:ilvl w:val="0"/>
          <w:numId w:val="3"/>
        </w:numPr>
        <w:spacing w:after="40" w:before="40"/>
      </w:pPr>
      <w:r>
        <w:rPr>
          <w:rFonts w:ascii="Arial" w:cs="Arial" w:eastAsia="Arial" w:hAnsi="Arial"/>
          <w:color w:val="1A1A2E"/>
          <w:sz w:val="22"/>
          <w:szCs w:val="22"/>
        </w:rPr>
        <w:t xml:space="preserve">Confirme o carregamento correto da aplicação de destino (OrangeHRM ou Midpoint)</w:t>
      </w:r>
    </w:p>
    <w:p>
      <w:pPr>
        <w:pStyle w:val="ListParagraph"/>
        <w:numPr>
          <w:ilvl w:val="0"/>
          <w:numId w:val="3"/>
        </w:numPr>
        <w:spacing w:after="40" w:before="40"/>
      </w:pPr>
      <w:r>
        <w:rPr>
          <w:rFonts w:ascii="Arial" w:cs="Arial" w:eastAsia="Arial" w:hAnsi="Arial"/>
          <w:color w:val="1A1A2E"/>
          <w:sz w:val="22"/>
          <w:szCs w:val="22"/>
        </w:rPr>
        <w:t xml:space="preserve">Teste com um e-mail não autorizado — deve resultar em tela de acesso negado</w:t>
      </w:r>
    </w:p>
    <w:p>
      <w:pPr>
        <w:pStyle w:val="ListParagraph"/>
        <w:numPr>
          <w:ilvl w:val="0"/>
          <w:numId w:val="3"/>
        </w:numPr>
        <w:spacing w:after="40" w:before="40"/>
      </w:pPr>
      <w:r>
        <w:rPr>
          <w:rFonts w:ascii="Arial" w:cs="Arial" w:eastAsia="Arial" w:hAnsi="Arial"/>
          <w:color w:val="1A1A2E"/>
          <w:sz w:val="22"/>
          <w:szCs w:val="22"/>
        </w:rPr>
        <w:t xml:space="preserve">No servidor, confirme que a porta interna não está acessível externamente: curl -I http://&lt;IP_PUBLICO&gt;:8085 deve resultar em Connection refused ou timeout</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Etapa 7 — Checklist de Entrega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1000"/>
        <w:gridCol w:w="1000"/>
      </w:tblGrid>
      <w:tr>
        <w:trPr>
          <w:tblHeader/>
        </w:trPr>
        <w:tc>
          <w:tcPr>
            <w:tcW w:type="dxa" w:w="7026"/>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de Verificação</w:t>
            </w:r>
          </w:p>
        </w:tc>
        <w:tc>
          <w:tcPr>
            <w:tcW w:type="dxa" w:w="10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OK</w:t>
            </w:r>
          </w:p>
        </w:tc>
        <w:tc>
          <w:tcPr>
            <w:tcW w:type="dxa" w:w="10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w:t>
            </w:r>
          </w:p>
        </w:tc>
      </w:tr>
      <w:tr>
        <w:tc>
          <w:tcPr>
            <w:tcW w:type="dxa" w:w="70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Túnel criado no Dashboard Cloudflare Zero Trust com nome padronizado</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7026"/>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Public Hostname configurado com subdomínio, porta e protocolo corretos</w:t>
            </w:r>
          </w:p>
        </w:tc>
        <w:tc>
          <w:tcPr>
            <w:tcW w:type="dxa" w:w="1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 ]</w:t>
            </w:r>
          </w:p>
        </w:tc>
        <w:tc>
          <w:tcPr>
            <w:tcW w:type="dxa" w:w="1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70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CNAME do subdomínio criado automaticamente no DNS do fiqueok.com.br</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7026"/>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Conector cloudflared instalado como serviço systemd na VM de destino</w:t>
            </w:r>
          </w:p>
        </w:tc>
        <w:tc>
          <w:tcPr>
            <w:tcW w:type="dxa" w:w="1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 ]</w:t>
            </w:r>
          </w:p>
        </w:tc>
        <w:tc>
          <w:tcPr>
            <w:tcW w:type="dxa" w:w="1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70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Status do conector: HEALTHY no painel Cloudflare</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7026"/>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Política de Access criada com e-mails autorizados (paulo e daniel)</w:t>
            </w:r>
          </w:p>
        </w:tc>
        <w:tc>
          <w:tcPr>
            <w:tcW w:type="dxa" w:w="1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 ]</w:t>
            </w:r>
          </w:p>
        </w:tc>
        <w:tc>
          <w:tcPr>
            <w:tcW w:type="dxa" w:w="1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70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Validação OTP funcionando para usuário autorizado</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7026"/>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Acesso negado confirmado para e-mail não autorizado</w:t>
            </w:r>
          </w:p>
        </w:tc>
        <w:tc>
          <w:tcPr>
            <w:tcW w:type="dxa" w:w="1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 ]</w:t>
            </w:r>
          </w:p>
        </w:tc>
        <w:tc>
          <w:tcPr>
            <w:tcW w:type="dxa" w:w="1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70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 interna não acessível diretamente da internet</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7026"/>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Registro de entrega atualizado no repositório do laboratório</w:t>
            </w:r>
          </w:p>
        </w:tc>
        <w:tc>
          <w:tcPr>
            <w:tcW w:type="dxa" w:w="1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 ]</w:t>
            </w:r>
          </w:p>
        </w:tc>
        <w:tc>
          <w:tcPr>
            <w:tcW w:type="dxa" w:w="1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Referências Técnicas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Recurso</w:t>
            </w:r>
          </w:p>
        </w:tc>
        <w:tc>
          <w:tcPr>
            <w:tcW w:type="dxa" w:w="6026"/>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 Referência</w:t>
            </w:r>
          </w:p>
        </w:tc>
      </w:tr>
      <w:tr>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Cloudflare Tunnel Docs</w:t>
            </w:r>
          </w:p>
        </w:tc>
        <w:tc>
          <w:tcPr>
            <w:tcW w:type="dxa" w:w="60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developers.cloudflare.com/cloudflare-one/connections/connect-networks</w:t>
            </w:r>
          </w:p>
        </w:tc>
      </w:tr>
      <w:tr>
        <w:tc>
          <w:tcPr>
            <w:tcW w:type="dxa" w:w="3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Cloudflare Access Docs</w:t>
            </w:r>
          </w:p>
        </w:tc>
        <w:tc>
          <w:tcPr>
            <w:tcW w:type="dxa" w:w="6026"/>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developers.cloudflare.com/cloudflare-one/policies/access</w:t>
            </w:r>
          </w:p>
        </w:tc>
      </w:tr>
      <w:tr>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PRJ008 – Shadow API</w:t>
            </w:r>
          </w:p>
        </w:tc>
        <w:tc>
          <w:tcPr>
            <w:tcW w:type="dxa" w:w="60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Repositório: ~/prj008-shadow-api | Host: api-gf-01 (100.117.102.101)</w:t>
            </w:r>
          </w:p>
        </w:tc>
      </w:tr>
      <w:tr>
        <w:tc>
          <w:tcPr>
            <w:tcW w:type="dxa" w:w="3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HashiCorp Vault</w:t>
            </w:r>
          </w:p>
        </w:tc>
        <w:tc>
          <w:tcPr>
            <w:tcW w:type="dxa" w:w="6026"/>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http://100.86.42.93:8200 | Token path: /var/lib/shadow-api/vault_token</w:t>
            </w:r>
          </w:p>
        </w:tc>
      </w:tr>
      <w:tr>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OrangeHRM</w:t>
            </w:r>
          </w:p>
        </w:tc>
        <w:tc>
          <w:tcPr>
            <w:tcW w:type="dxa" w:w="60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http://100.96.17.65:8085 | Target: hrm.fiqueok.com.br</w:t>
            </w:r>
          </w:p>
        </w:tc>
      </w:tr>
      <w:tr>
        <w:tc>
          <w:tcPr>
            <w:tcW w:type="dxa" w:w="3000"/>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ISO/IEC 27001:2022</w:t>
            </w:r>
          </w:p>
        </w:tc>
        <w:tc>
          <w:tcPr>
            <w:tcW w:type="dxa" w:w="6026"/>
            <w:tcBorders>
              <w:top w:val="single" w:color="B0BEC5" w:sz="1"/>
              <w:left w:val="single" w:color="B0BEC5" w:sz="1"/>
              <w:bottom w:val="single" w:color="B0BEC5" w:sz="1"/>
              <w:right w:val="single" w:color="B0BEC5" w:sz="1"/>
            </w:tcBorders>
            <w:shd w:fill="F2F5FC" w:val="clear"/>
            <w:tcMar>
              <w:top w:type="dxa" w:w="80"/>
              <w:left w:type="dxa" w:w="120"/>
              <w:bottom w:type="dxa" w:w="80"/>
              <w:right w:type="dxa" w:w="120"/>
            </w:tcMar>
          </w:tcPr>
          <w:p>
            <w:r>
              <w:rPr>
                <w:rFonts w:ascii="Arial" w:cs="Arial" w:eastAsia="Arial" w:hAnsi="Arial"/>
                <w:color w:val="1A1A2E"/>
                <w:sz w:val="20"/>
                <w:szCs w:val="20"/>
              </w:rPr>
              <w:t xml:space="preserve">Controles A.5.15, A.8.3, A.8.20, A.8.26 — Segurança de Identidade e Redes</w:t>
            </w:r>
          </w:p>
        </w:tc>
      </w:tr>
    </w:tbl>
    <w:p>
      <w:pPr>
        <w:spacing w:after="80" w:before="80"/>
      </w:pPr>
      <w:r>
        <w:t xml:space="preserve"/>
      </w:r>
    </w:p>
    <w:p>
      <w:pPr>
        <w:pBdr>
          <w:bottom w:val="single" w:color="00B0F0" w:sz="4" w:space="2"/>
        </w:pBdr>
        <w:spacing w:after="200" w:before="200"/>
      </w:pPr>
      <w:r>
        <w:t xml:space="preserve"/>
      </w:r>
    </w:p>
    <w:p>
      <w:pPr>
        <w:spacing w:after="60" w:before="120"/>
        <w:jc w:val="center"/>
      </w:pPr>
      <w:r>
        <w:rPr>
          <w:rFonts w:ascii="Arial" w:cs="Arial" w:eastAsia="Arial" w:hAnsi="Arial"/>
          <w:i/>
          <w:iCs/>
          <w:color w:val="AAAAAA"/>
          <w:sz w:val="18"/>
          <w:szCs w:val="18"/>
        </w:rPr>
        <w:t xml:space="preserve">PRJ017 – Secure Edge Gateway  |  TAP &amp; POP  |  v1.0  |  Abril 2026  |  Laboratório GF</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6"/>
        <w:szCs w:val="16"/>
      </w:rPr>
      <w:t xml:space="preserve">Laboratório GF  |  Abril 2026</w:t>
    </w:r>
    <w:r>
      <w:rPr>
        <w:rFonts w:ascii="Arial" w:cs="Arial" w:eastAsia="Arial" w:hAnsi="Arial"/>
        <w:color w:val="888888"/>
        <w:sz w:val="16"/>
        <w:szCs w:val="16"/>
      </w:rPr>
      <w:t xml:space="preserve">	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888888"/>
        <w:sz w:val="18"/>
        <w:szCs w:val="18"/>
      </w:rPr>
      <w:t xml:space="preserve">PRJ017 – Secure Edge Gateway  |  TAP &amp; POP</w:t>
    </w:r>
    <w:r>
      <w:rPr>
        <w:rFonts w:ascii="Arial" w:cs="Arial" w:eastAsia="Arial" w:hAnsi="Arial"/>
        <w:sz w:val="18"/>
        <w:szCs w:val="18"/>
      </w:rPr>
      <w:t xml:space="preserve">	</w:t>
    </w:r>
    <w:r>
      <w:rPr>
        <w:rFonts w:ascii="Arial" w:cs="Arial" w:eastAsia="Arial" w:hAnsi="Arial"/>
        <w:b/>
        <w:bCs/>
        <w:color w:val="CC0000"/>
        <w:sz w:val="18"/>
        <w:szCs w:val="18"/>
      </w:rPr>
      <w:t xml:space="preserve">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20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2026-04-18T00:58:08.453Z</dcterms:created>
  <dcterms:modified xsi:type="dcterms:W3CDTF">2026-04-18T00:58:08.454Z</dcterms:modified>
</cp:coreProperties>
</file>

<file path=docProps/custom.xml><?xml version="1.0" encoding="utf-8"?>
<Properties xmlns="http://schemas.openxmlformats.org/officeDocument/2006/custom-properties" xmlns:vt="http://schemas.openxmlformats.org/officeDocument/2006/docPropsVTypes"/>
</file>