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ind w:left="0" w:firstLine="0"/>
        <w:jc w:val="both"/>
        <w:rPr/>
      </w:pPr>
      <w:bookmarkStart w:colFirst="0" w:colLast="0" w:name="_jlsn26ps8yz8" w:id="0"/>
      <w:bookmarkEnd w:id="0"/>
      <w:r w:rsidDel="00000000" w:rsidR="00000000" w:rsidRPr="00000000">
        <w:rPr>
          <w:rtl w:val="0"/>
        </w:rPr>
        <w:t xml:space="preserve">Case Prático: Detecção de Atividades Suspeitas de Lavagem de Dinheiro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Nós da</w:t>
      </w:r>
      <w:r w:rsidDel="00000000" w:rsidR="00000000" w:rsidRPr="00000000">
        <w:rPr>
          <w:sz w:val="24"/>
          <w:szCs w:val="24"/>
          <w:rtl w:val="0"/>
        </w:rPr>
        <w:t xml:space="preserve"> CloudWalk buscamos alternativas inovadoras para detectar atividades suspeitas de lavagem de dinheiro e financiamento ao terrorismo. Isso inclui a implementação de soluções tecnológicas avançadas que possam identificar padrões anômalos e classificar transações com base no risco.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CloudWalk considera diversas técnicas e estratégias para garantir uma detecção eficaz e abrangente. Você, como analista de prevenção à lavagem de dinheiro e financiamento ao terrorismo, deve definir estratégias para implementar essas soluções de maneira eficiente, considerando o uso de diferentes tecnologias, incluindo Large Language Models e outras técnicas de Machine Learning.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Estamos animados para avaliar suas habilidades e sua capacidade de propor soluções práticas para um cenário próximo ao real de compliance e prevenção à lavagem de dinheiro. Abaixo estão as etapas do case e orientações sobre o que esperamos que você demonstre em cada uma delas.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ind w:left="0" w:firstLine="0"/>
        <w:jc w:val="center"/>
        <w:rPr/>
      </w:pPr>
      <w:bookmarkStart w:colFirst="0" w:colLast="0" w:name="_8o5wspc6jnun" w:id="1"/>
      <w:bookmarkEnd w:id="1"/>
      <w:r w:rsidDel="00000000" w:rsidR="00000000" w:rsidRPr="00000000">
        <w:rPr>
          <w:rtl w:val="0"/>
        </w:rPr>
        <w:t xml:space="preserve">Tarefas do Case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O time de Monitoramento de Prevenção à Lavagem de Dinheiro realizou um mutirão para avaliar a base de dados de determinado período. Considerando que você faz parte do time e utilizando seus conhecimentos e estudos da questão anterior, utilize a base de dados enviada e responda às seguintes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0" w:firstLine="0"/>
        <w:jc w:val="both"/>
        <w:rPr>
          <w:sz w:val="24"/>
          <w:szCs w:val="24"/>
        </w:rPr>
      </w:pPr>
      <w:bookmarkStart w:colFirst="0" w:colLast="0" w:name="_822zqj3p3vs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Análise com Dados Transacionais Simulados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sz w:val="24"/>
          <w:szCs w:val="24"/>
          <w:rtl w:val="0"/>
        </w:rPr>
        <w:t xml:space="preserve">: Trabalhe com a amostra de dados transacionais fornecida, que inclui campos como ID do cliente, valor da transação, horário, localização, tipo de pagamento e histórico de transações. Explore esses dados para realizar análises que você consideraria relevantes na identificação de padrões suspeitos de lavagem de dinheiro. De acordo com a sua análise, há algum estabelecimento que tenha apresentado algum indício de suspeita lavagem de dinheiro, financiamento ao terrorismo ou algum possível ato ilícito?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Buscamos entender como você interpreta dados e quais métodos e insights você aplicaria para simular um cenário prático de compliance.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ms4dqjfwglz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Interpretação e Explicabilidade do Modelo de Machine Learning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sz w:val="24"/>
          <w:szCs w:val="24"/>
          <w:rtl w:val="0"/>
        </w:rPr>
        <w:t xml:space="preserve">: Em um ambiente de compliance, é essencial que as previsões sejam interpretáveis. Como você garantiria que o modelo de machine learning seja explicável para a equipe de compliance, especialmente em casos complexos de lavagem de dinheiro? Dica: Inclua técnicas de interpretação de modelos, como SHAP ou LIME, e comente como essas técnicas podem auxiliar a equipe a entender as razões por trás da classificação de uma transação como suspeita.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Avaliar sua capacidade de comunicar decisões do modelo de maneira transparente e explicável, o que ajuda na defesa das decisões e na confiança da equipe.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xxipt9e8fym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Escolha de Métricas de Avaliação para Classificação de Risco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sz w:val="24"/>
          <w:szCs w:val="24"/>
          <w:rtl w:val="0"/>
        </w:rPr>
        <w:t xml:space="preserve">: Quais métricas de avaliação você usaria para medir o desempenho do modelo de classificação de risco? Justifique o uso de cada métrica, considerando a necessidade de minimizar tanto os falsos positivos quanto os falsos negativos.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Queremos entender sua visão sobre as métricas de avaliação e sua justificativa para o uso de cada uma, especialmente na busca por um equilíbrio ideal entre precisão e recall, crucial para o sucesso em compliance.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bk3mby9xtqi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Simulação de Relatório de Atividades Suspeitas (SAR)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sz w:val="24"/>
          <w:szCs w:val="24"/>
          <w:rtl w:val="0"/>
        </w:rPr>
        <w:t xml:space="preserve">: Usando o LLM (Language Model), crie um relatório SAR para uma transação fictícia suspeita. Estruture o relatório de forma que seja claro para reguladores e intuitivo para o time de compliance, detalhando o contexto e os motivos da suspeita.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Avaliar sua habilidade de criar relatórios de atividades suspeitas que sejam informativos e bem-estruturados. Este exercício mostra como você aplicaria um LLM na criação de relatórios de compliance.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hy81waeasyf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Proposta de Interface para Monitoramento e Acompanhamento de Alertas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sz w:val="24"/>
          <w:szCs w:val="24"/>
          <w:rtl w:val="0"/>
        </w:rPr>
        <w:t xml:space="preserve">: Desenhe ou descreva uma interface básica onde a equipe de compliance possa ver alertas, acompanhar métricas como a taxa de falsos positivos e falsos negativos, e fornecer feedback sobre as previsões do modelo.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Com este exercício, queremos ver como você pensaria em uma interface colaborativa e prática que facilite o monitoramento e o ajuste contínuo do modelo de compliance.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jc w:val="center"/>
        <w:rPr>
          <w:b w:val="1"/>
          <w:sz w:val="24"/>
          <w:szCs w:val="24"/>
        </w:rPr>
      </w:pPr>
      <w:bookmarkStart w:colFirst="0" w:colLast="0" w:name="_qwhs7c7sv67g" w:id="7"/>
      <w:bookmarkEnd w:id="7"/>
      <w:r w:rsidDel="00000000" w:rsidR="00000000" w:rsidRPr="00000000">
        <w:rPr>
          <w:color w:val="000000"/>
          <w:sz w:val="40"/>
          <w:szCs w:val="40"/>
          <w:rtl w:val="0"/>
        </w:rPr>
        <w:t xml:space="preserve">Questões do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Estratégias de Minimização de Risco: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práticas você implementaria para segmentar clientes de alto e baixo risco na etapa de onboarding?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você trataria casos de clientes com histórico de problemas de conformidade ao serem aceitos novamente?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do Usuário:</w:t>
      </w:r>
      <w:r w:rsidDel="00000000" w:rsidR="00000000" w:rsidRPr="00000000">
        <w:rPr>
          <w:sz w:val="24"/>
          <w:szCs w:val="24"/>
          <w:rtl w:val="0"/>
        </w:rPr>
        <w:t xml:space="preserve"> 3. Como você equilibraria as exigências de conformidade com uma boa experiência de usuário?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Validação de Identidade:</w:t>
      </w:r>
      <w:r w:rsidDel="00000000" w:rsidR="00000000" w:rsidRPr="00000000">
        <w:rPr>
          <w:sz w:val="24"/>
          <w:szCs w:val="24"/>
          <w:rtl w:val="0"/>
        </w:rPr>
        <w:t xml:space="preserve"> 4. Quais métodos de validação biométrica considera mais eficazes e por quê?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Automação e Eficiência Operacional:</w:t>
      </w:r>
      <w:r w:rsidDel="00000000" w:rsidR="00000000" w:rsidRPr="00000000">
        <w:rPr>
          <w:sz w:val="24"/>
          <w:szCs w:val="24"/>
          <w:rtl w:val="0"/>
        </w:rPr>
        <w:t xml:space="preserve"> 5. Quais partes do processo de KYC você acredita que são mais impactantes para automatizar, e quais manteria manuais?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Dados e Monitoramento Contínuo:</w:t>
      </w:r>
      <w:r w:rsidDel="00000000" w:rsidR="00000000" w:rsidRPr="00000000">
        <w:rPr>
          <w:sz w:val="24"/>
          <w:szCs w:val="24"/>
          <w:rtl w:val="0"/>
        </w:rPr>
        <w:t xml:space="preserve"> 6. Que tipo de dados adicionais você acredita que deveriam ser monitorados durante o relacionamento contínuo com o cliente?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 e Inovação:</w:t>
      </w:r>
      <w:r w:rsidDel="00000000" w:rsidR="00000000" w:rsidRPr="00000000">
        <w:rPr>
          <w:sz w:val="24"/>
          <w:szCs w:val="24"/>
          <w:rtl w:val="0"/>
        </w:rPr>
        <w:t xml:space="preserve"> 7. Como você usaria dados de fontes externas, como redes sociais e processos judiciais, para enriquecer o perfil de risco do cliente?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Desafios e Problemas Práticos:</w:t>
      </w:r>
      <w:r w:rsidDel="00000000" w:rsidR="00000000" w:rsidRPr="00000000">
        <w:rPr>
          <w:sz w:val="24"/>
          <w:szCs w:val="24"/>
          <w:rtl w:val="0"/>
        </w:rPr>
        <w:t xml:space="preserve"> 8. Quais problemas operacionais considera mais críticos no processo de onboarding e como os resolveria?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 que iremos avaliar?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Avaliaremos como você aplicaria IA e Machine Learning para análise de comportamento e transações, considerando métricas, desafios e limitações, além de como mitigaria esses pontos. Também levaremos em conta seu equilíbrio entre conformidade e experiência do usuário, destacando pontos de atrito e soluções. Esperamos entender sua abordagem em validação biométrica e tratamento de falsos positivos, assim como a automação eficiente de processos de KYC, mantendo a segurança nas revisões. 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observadas suas sugestões de dados adicionais para monitoramento contínuo e configuração de alertas para clientes de risco moderado. Consideraremos ainda o impacto de atualizações regulatórias no onboarding, a gestão de conformidade entre jurisdições, o uso de dados externos para enriquecer perfis de risco e novos avanços tecnológicos aplicados à AML. Por fim, veremos como lida com desafios operacionais no onboarding e assegura a qualidade dos dados em verificações de AML.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Estamos ansiosos para ver sua abordagem analítica e criativa em cada uma dessas etapas. As respostas a cada item nos ajudarão a entender como você aplica seus conhecimentos na prática e propõe soluções colaborativas para o time de compliance. 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Boa sorte!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