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80"/>
      </w:pPr>
      <w:r>
        <w:t xml:space="preserve">EstoQ_Startup — Resumo da sessão (backend)</w:t>
      </w:r>
    </w:p>
    <w:p>
      <w:pPr>
        <w:pBdr>
          <w:bottom w:val="single" w:sz="6" w:space="1" w:color="4472C4"/>
        </w:pBdr>
        <w:spacing w:after="160"/>
      </w:pPr>
    </w:p>
    <w:p>
      <w:pPr>
        <w:pStyle w:val="Normal"/>
        <w:spacing w:after="80"/>
      </w:pPr>
      <w:r>
        <w:t xml:space="preserve">Local: </w:t>
      </w:r>
      <w:r>
        <w:rPr>
          <w:rFonts w:ascii="Courier New" w:hAnsi="Courier New"/>
        </w:rPr>
        <w:t xml:space="preserve">/home/pedro/EstoQ_Startup</w:t>
      </w:r>
      <w:r>
        <w:t xml:space="preserve"> · Backend em </w:t>
      </w:r>
      <w:r>
        <w:rPr>
          <w:rFonts w:ascii="Courier New" w:hAnsi="Courier New"/>
        </w:rPr>
        <w:t xml:space="preserve">backend/</w:t>
      </w:r>
      <w:r>
        <w:t xml:space="preserve"> · Porta </w:t>
      </w:r>
      <w:r>
        <w:rPr>
          <w:b/>
        </w:rPr>
        <w:t xml:space="preserve">8083</w:t>
      </w:r>
      <w:r>
        <w:t xml:space="preserve"> · PostgreSQL Docker porta </w:t>
      </w:r>
      <w:r>
        <w:rPr>
          <w:b/>
        </w:rPr>
        <w:t xml:space="preserve">5434</w:t>
      </w:r>
      <w:r>
        <w:t xml:space="preserve"> (banco </w:t>
      </w:r>
      <w:r>
        <w:rPr>
          <w:rFonts w:ascii="Courier New" w:hAnsi="Courier New"/>
        </w:rPr>
        <w:t xml:space="preserve">estoq_startup</w:t>
      </w:r>
      <w:r>
        <w:t xml:space="preserve">, user </w:t>
      </w:r>
      <w:r>
        <w:rPr>
          <w:rFonts w:ascii="Courier New" w:hAnsi="Courier New"/>
        </w:rPr>
        <w:t xml:space="preserve">estoq</w:t>
      </w:r>
      <w:r>
        <w:t xml:space="preserve">/</w:t>
      </w:r>
      <w:r>
        <w:rPr>
          <w:rFonts w:ascii="Courier New" w:hAnsi="Courier New"/>
        </w:rPr>
        <w:t xml:space="preserve">estoq</w:t>
      </w:r>
      <w:r>
        <w:t xml:space="preserve">).</w:t>
      </w:r>
    </w:p>
    <w:p>
      <w:pPr>
        <w:pStyle w:val="Heading2"/>
        <w:spacing w:after="80"/>
      </w:pPr>
      <w:r>
        <w:t xml:space="preserve">1. Objetivo e escopo</w:t>
      </w:r>
    </w:p>
    <w:p>
      <w:pPr>
        <w:pStyle w:val="Normal"/>
        <w:spacing w:after="80"/>
      </w:pPr>
      <w:r>
        <w:t xml:space="preserve">Refatorar o backend do gerenciador de estoque/CMV definido na Constituição (</w:t>
      </w:r>
      <w:r>
        <w:rPr>
          <w:rFonts w:ascii="Courier New" w:hAnsi="Courier New"/>
        </w:rPr>
        <w:t xml:space="preserve">documentacao/EstoQ_Constituicao_do_Projeto_v1.0.docx</w:t>
      </w:r>
      <w:r>
        <w:t xml:space="preserve">), agora seguindo o contrato </w:t>
      </w:r>
      <w:r>
        <w:rPr>
          <w:rFonts w:ascii="Courier New" w:hAnsi="Courier New"/>
        </w:rPr>
        <w:t xml:space="preserve">EstoQ_Prompt_Backend_Modular_Camadas_v1.0.docx</w:t>
      </w:r>
      <w:r>
        <w:t xml:space="preserve">: padrão </w:t>
      </w:r>
      <w:r>
        <w:rPr>
          <w:b/>
        </w:rPr>
        <w:t xml:space="preserve">PIAds3</w:t>
      </w:r>
      <w:r>
        <w:t xml:space="preserve"> (</w:t>
      </w:r>
      <w:r>
        <w:rPr>
          <w:rFonts w:ascii="Courier New" w:hAnsi="Courier New"/>
        </w:rPr>
        <w:t xml:space="preserve">core</w:t>
      </w:r>
      <w:r>
        <w:t xml:space="preserve"> genérico + módulos </w:t>
      </w:r>
      <w:r>
        <w:rPr>
          <w:rFonts w:ascii="Courier New" w:hAnsi="Courier New"/>
        </w:rPr>
        <w:t xml:space="preserve">business</w:t>
      </w:r>
      <w:r>
        <w:t xml:space="preserve"> autocontidos e modulares), dados novos no schema </w:t>
      </w:r>
      <w:r>
        <w:rPr>
          <w:b/>
        </w:rPr>
        <w:t xml:space="preserve">`estoq_v2`</w:t>
      </w:r>
      <w:r>
        <w:t xml:space="preserve"> (a base antiga no schema </w:t>
      </w:r>
      <w:r>
        <w:rPr>
          <w:rFonts w:ascii="Courier New" w:hAnsi="Courier New"/>
        </w:rPr>
        <w:t xml:space="preserve">public</w:t>
      </w:r>
      <w:r>
        <w:t xml:space="preserve"> fica preservada, com backup em </w:t>
      </w:r>
      <w:r>
        <w:rPr>
          <w:rFonts w:ascii="Courier New" w:hAnsi="Courier New"/>
        </w:rPr>
        <w:t xml:space="preserve">dados/</w:t>
      </w:r>
      <w:r>
        <w:t xml:space="preserve">).</w:t>
      </w:r>
    </w:p>
    <w:p>
      <w:pPr>
        <w:pStyle w:val="Heading2"/>
        <w:spacing w:after="80"/>
      </w:pPr>
      <w:r>
        <w:t xml:space="preserve">2. Decisões-chave (confirmadas nesta rodada)</w:t>
      </w:r>
    </w:p>
    <w:p>
      <w:pPr>
        <w:pStyle w:val="ListBullet"/>
        <w:spacing w:after="40"/>
      </w:pPr>
      <w:r>
        <w:rPr>
          <w:b/>
        </w:rPr>
        <w:t xml:space="preserve">Auth por e-mail + senha</w:t>
      </w:r>
      <w:r>
        <w:t xml:space="preserve"> (BCrypt) com </w:t>
      </w:r>
      <w:r>
        <w:rPr>
          <w:b/>
        </w:rPr>
        <w:t xml:space="preserve">sessão HTTP</w:t>
      </w:r>
      <w:r>
        <w:t xml:space="preserve">: cookie HttpOnly </w:t>
      </w:r>
      <w:r>
        <w:rPr>
          <w:rFonts w:ascii="Courier New" w:hAnsi="Courier New"/>
        </w:rPr>
        <w:t xml:space="preserve">ESTOQSESSION</w:t>
      </w:r>
      <w:r>
        <w:t xml:space="preserve"> + proteção </w:t>
      </w:r>
      <w:r>
        <w:rPr>
          <w:b/>
        </w:rPr>
        <w:t xml:space="preserve">CSRF</w:t>
      </w:r>
      <w:r>
        <w:t xml:space="preserve"> (</w:t>
      </w:r>
      <w:r>
        <w:rPr>
          <w:rFonts w:ascii="Courier New" w:hAnsi="Courier New"/>
        </w:rPr>
        <w:t xml:space="preserve">X-CSRF-TOKEN</w:t>
      </w:r>
      <w:r>
        <w:t xml:space="preserve"> via </w:t>
      </w:r>
      <w:r>
        <w:rPr>
          <w:rFonts w:ascii="Courier New" w:hAnsi="Courier New"/>
        </w:rPr>
        <w:t xml:space="preserve">GET /api/auth/csrf</w:t>
      </w:r>
      <w:r>
        <w:t xml:space="preserve">; login rotaciona o token). Elimina o PIN e o token bearer antigos.</w:t>
      </w:r>
    </w:p>
    <w:p>
      <w:pPr>
        <w:pStyle w:val="ListBullet"/>
        <w:spacing w:after="40"/>
      </w:pPr>
      <w:r>
        <w:rPr>
          <w:b/>
        </w:rPr>
        <w:t xml:space="preserve">Saldo sempre derivado</w:t>
      </w:r>
      <w:r>
        <w:t xml:space="preserve"> (RN02): </w:t>
      </w:r>
      <w:r>
        <w:rPr>
          <w:rFonts w:ascii="Courier New" w:hAnsi="Courier New"/>
        </w:rPr>
        <w:t xml:space="preserve">saldoAtual = soma(lote.quantidadeAtual)</w:t>
      </w:r>
      <w:r>
        <w:t xml:space="preserve">. O restante de produto aberto </w:t>
      </w:r>
      <w:r>
        <w:rPr>
          <w:b/>
        </w:rPr>
        <w:t xml:space="preserve">não</w:t>
      </w:r>
      <w:r>
        <w:t xml:space="preserve"> é somado de novo (já está dentro do lote); abertura baixa do lote apenas o usado.</w:t>
      </w:r>
    </w:p>
    <w:p>
      <w:pPr>
        <w:pStyle w:val="ListBullet"/>
        <w:spacing w:after="40"/>
      </w:pPr>
      <w:r>
        <w:t xml:space="preserve">Consumo: primeiro itens abertos (mais antigos), depois lotes </w:t>
      </w:r>
      <w:r>
        <w:rPr>
          <w:b/>
        </w:rPr>
        <w:t xml:space="preserve">FIFO por validade</w:t>
      </w:r>
      <w:r>
        <w:t xml:space="preserve"> (vencidos ficam de fora; dataValidade nula vai por último).</w:t>
      </w:r>
    </w:p>
    <w:p>
      <w:pPr>
        <w:pStyle w:val="ListBullet"/>
        <w:spacing w:after="40"/>
      </w:pPr>
      <w:r>
        <w:rPr>
          <w:b/>
        </w:rPr>
        <w:t xml:space="preserve">Ajuste de balanço — opção B</w:t>
      </w:r>
      <w:r>
        <w:t xml:space="preserve"> (confirmada): ItemBalanco por produto com distribuição </w:t>
      </w:r>
      <w:r>
        <w:rPr>
          <w:b/>
        </w:rPr>
        <w:t xml:space="preserve">FIFO</w:t>
      </w:r>
      <w:r>
        <w:t xml:space="preserve"> — déficit baixa lotes em FIFO; superávit soma no lote disponível mais antigo (ou cria </w:t>
      </w:r>
      <w:r>
        <w:rPr>
          <w:b/>
        </w:rPr>
        <w:t xml:space="preserve">lote de correção</w:t>
      </w:r>
      <w:r>
        <w:t xml:space="preserve"> se não houver). Nunca zera lote abaixo de zero.</w:t>
      </w:r>
    </w:p>
    <w:p>
      <w:pPr>
        <w:pStyle w:val="ListBullet"/>
        <w:spacing w:after="40"/>
      </w:pPr>
      <w:r>
        <w:t xml:space="preserve">Desperdício: FIFO </w:t>
      </w:r>
      <w:r>
        <w:rPr>
          <w:b/>
        </w:rPr>
        <w:t xml:space="preserve">incluindo vencidos</w:t>
      </w:r>
      <w:r>
        <w:t xml:space="preserve">; sobra de item aberto finaliza com motivo </w:t>
      </w:r>
      <w:r>
        <w:rPr>
          <w:rFonts w:ascii="Courier New" w:hAnsi="Courier New"/>
        </w:rPr>
        <w:t xml:space="preserve">SOBRA_NAO_APROVEITADA</w:t>
      </w:r>
      <w:r>
        <w:t xml:space="preserve">.</w:t>
      </w:r>
    </w:p>
    <w:p>
      <w:pPr>
        <w:pStyle w:val="ListBullet"/>
        <w:spacing w:after="40"/>
      </w:pPr>
      <w:r>
        <w:t xml:space="preserve">Concorrência: </w:t>
      </w:r>
      <w:r>
        <w:rPr>
          <w:rFonts w:ascii="Courier New" w:hAnsi="Courier New"/>
        </w:rPr>
        <w:t xml:space="preserve">@Version</w:t>
      </w:r>
      <w:r>
        <w:t xml:space="preserve"> (RN24) — lock otimista vira </w:t>
      </w:r>
      <w:r>
        <w:rPr>
          <w:rFonts w:ascii="Courier New" w:hAnsi="Courier New"/>
        </w:rPr>
        <w:t xml:space="preserve">409 Conflict</w:t>
      </w:r>
      <w:r>
        <w:t xml:space="preserve"> amigável.</w:t>
      </w:r>
    </w:p>
    <w:p>
      <w:pPr>
        <w:pStyle w:val="ListBullet"/>
        <w:spacing w:after="40"/>
      </w:pPr>
      <w:r>
        <w:t xml:space="preserve">Entrada gera lote com código sequencial </w:t>
      </w:r>
      <w:r>
        <w:rPr>
          <w:rFonts w:ascii="Courier New" w:hAnsi="Courier New"/>
        </w:rPr>
        <w:t xml:space="preserve">L-000001, ...</w:t>
      </w:r>
      <w:r>
        <w:t xml:space="preserve">; </w:t>
      </w:r>
      <w:r>
        <w:rPr>
          <w:rFonts w:ascii="Courier New" w:hAnsi="Courier New"/>
        </w:rPr>
        <w:t xml:space="preserve">precoUnitario = valorTotalPago / (quantidade * fatorConversao)</w:t>
      </w:r>
      <w:r>
        <w:t xml:space="preserve">; unidade de compra é convertida para a unidade do produto se diferente.</w:t>
      </w:r>
    </w:p>
    <w:p>
      <w:pPr>
        <w:pStyle w:val="ListBullet"/>
        <w:spacing w:after="40"/>
      </w:pPr>
      <w:r>
        <w:t xml:space="preserve">Trilha de movimentações: base abstrata </w:t>
      </w:r>
      <w:r>
        <w:rPr>
          <w:rFonts w:ascii="Courier New" w:hAnsi="Courier New"/>
        </w:rPr>
        <w:t xml:space="preserve">MovimentacaoEstoqueModel</w:t>
      </w:r>
      <w:r>
        <w:t xml:space="preserve"> com </w:t>
      </w:r>
      <w:r>
        <w:rPr>
          <w:rFonts w:ascii="Courier New" w:hAnsi="Courier New"/>
        </w:rPr>
        <w:t xml:space="preserve">@Inheritance(JOINED)</w:t>
      </w:r>
      <w:r>
        <w:t xml:space="preserve"> + </w:t>
      </w:r>
      <w:r>
        <w:rPr>
          <w:rFonts w:ascii="Courier New" w:hAnsi="Courier New"/>
        </w:rPr>
        <w:t xml:space="preserve">@DiscriminatorColumn("tipo")</w:t>
      </w:r>
      <w:r>
        <w:t xml:space="preserve">; cada movimento registra </w:t>
      </w:r>
      <w:r>
        <w:rPr>
          <w:rFonts w:ascii="Courier New" w:hAnsi="Courier New"/>
        </w:rPr>
        <w:t xml:space="preserve">quantidadeAnterior/Posterior</w:t>
      </w:r>
      <w:r>
        <w:t xml:space="preserve"> e </w:t>
      </w:r>
      <w:r>
        <w:rPr>
          <w:rFonts w:ascii="Courier New" w:hAnsi="Courier New"/>
        </w:rPr>
        <w:t xml:space="preserve">getDelta()</w:t>
      </w:r>
      <w:r>
        <w:t xml:space="preserve">.</w:t>
      </w:r>
    </w:p>
    <w:p>
      <w:pPr>
        <w:pStyle w:val="ListBullet"/>
        <w:spacing w:after="40"/>
      </w:pPr>
      <w:r>
        <w:rPr>
          <w:rFonts w:ascii="Courier New" w:hAnsi="Courier New"/>
        </w:rPr>
        <w:t xml:space="preserve">@TransactionalEventListener(AFTER_COMMIT)</w:t>
      </w:r>
      <w:r>
        <w:t xml:space="preserve"> exige </w:t>
      </w:r>
      <w:r>
        <w:rPr>
          <w:rFonts w:ascii="Courier New" w:hAnsi="Courier New"/>
        </w:rPr>
        <w:t xml:space="preserve">Propagation.REQUIRES_NEW</w:t>
      </w:r>
      <w:r>
        <w:t xml:space="preserve"> (reavaliação de alertas pós-movimento).</w:t>
      </w:r>
    </w:p>
    <w:p>
      <w:pPr>
        <w:pStyle w:val="ListBullet"/>
        <w:spacing w:after="40"/>
      </w:pPr>
      <w:r>
        <w:t xml:space="preserve">JAR de build: </w:t>
      </w:r>
      <w:r>
        <w:rPr>
          <w:rFonts w:ascii="Courier New" w:hAnsi="Courier New"/>
        </w:rPr>
        <w:t xml:space="preserve">target/estoq-startup.jar</w:t>
      </w:r>
      <w:r>
        <w:t xml:space="preserve"> (Boot 4 compacta).</w:t>
      </w:r>
    </w:p>
    <w:p>
      <w:pPr>
        <w:pStyle w:val="Heading2"/>
        <w:spacing w:after="80"/>
      </w:pPr>
      <w:r>
        <w:t xml:space="preserve">3. Estrutura criada</w:t>
      </w:r>
    </w:p>
    <w:p>
      <w:pPr>
        <w:pStyle w:val="CodeBlock"/>
        <w:shd w:val="clear" w:fill="F2F2F2"/>
        <w:ind w:left="284" w:right="284"/>
        <w:spacing w:before="80" w:after="120"/>
      </w:pPr>
      <w:r>
        <w:rPr>
          <w:rFonts w:ascii="Courier New" w:hAnsi="Courier New"/>
          <w:sz w:val="18"/>
        </w:rPr>
        <w:t xml:space="preserve">backend/src/main/java/com/estoq/</w:t>
      </w:r>
      <w:br/>
      <w:r>
        <w:rPr>
          <w:rFonts w:ascii="Courier New" w:hAnsi="Courier New"/>
          <w:sz w:val="18"/>
        </w:rPr>
        <w:t xml:space="preserve">├── EstoqApplication.java</w:t>
      </w:r>
      <w:br/>
      <w:r>
        <w:rPr>
          <w:rFonts w:ascii="Courier New" w:hAnsi="Courier New"/>
          <w:sz w:val="18"/>
        </w:rPr>
        <w:t xml:space="preserve">├── core/                  # genérico PIAds3 (sem import p/ business)</w:t>
      </w:r>
      <w:br/>
      <w:r>
        <w:rPr>
          <w:rFonts w:ascii="Courier New" w:hAnsi="Courier New"/>
          <w:sz w:val="18"/>
        </w:rPr>
        <w:t xml:space="preserve">│   ├── domains/ dtos/ repositories/ services/ validations/</w:t>
      </w:r>
      <w:br/>
      <w:r>
        <w:rPr>
          <w:rFonts w:ascii="Courier New" w:hAnsi="Courier New"/>
          <w:sz w:val="18"/>
        </w:rPr>
        <w:t xml:space="preserve">│   ├── controllers/ helpers/ exceptions/   # BaseException, Conflict 409, GlobalExceptionHandler</w:t>
      </w:r>
      <w:br/>
      <w:r>
        <w:rPr>
          <w:rFonts w:ascii="Courier New" w:hAnsi="Courier New"/>
          <w:sz w:val="18"/>
        </w:rPr>
        <w:t xml:space="preserve">│   └── conf/seed/SeedDataConfig            # seed dev (3 usuários + CMV 30% + balanço MENSAL)</w:t>
      </w:r>
      <w:br/>
      <w:r>
        <w:rPr>
          <w:rFonts w:ascii="Courier New" w:hAnsi="Courier New"/>
          <w:sz w:val="18"/>
        </w:rPr>
        <w:t xml:space="preserve">├── config/security/       # SecurityConfig (matriz rotas), CustomUserDetailsService,</w:t>
      </w:r>
      <w:br/>
      <w:r>
        <w:rPr>
          <w:rFonts w:ascii="Courier New" w:hAnsi="Courier New"/>
          <w:sz w:val="18"/>
        </w:rPr>
        <w:t xml:space="preserve">│                          # UsuarioAtivoFilter, exceptions de segurança</w:t>
      </w:r>
      <w:br/>
      <w:r>
        <w:rPr>
          <w:rFonts w:ascii="Courier New" w:hAnsi="Courier New"/>
          <w:sz w:val="18"/>
        </w:rPr>
        <w:t xml:space="preserve">└── business/              # módulos numerados conforme o contrato</w:t>
      </w:r>
      <w:br/>
      <w:r>
        <w:rPr>
          <w:rFonts w:ascii="Courier New" w:hAnsi="Courier New"/>
          <w:sz w:val="18"/>
        </w:rPr>
        <w:t xml:space="preserve">    ├── usuarios/  auth/  auditoria/</w:t>
      </w:r>
      <w:br/>
      <w:r>
        <w:rPr>
          <w:rFonts w:ascii="Courier New" w:hAnsi="Courier New"/>
          <w:sz w:val="18"/>
        </w:rPr>
        <w:t xml:space="preserve">    ├── categorias/  produtos/  parametrosEstoque/  lotes/</w:t>
      </w:r>
      <w:br/>
      <w:r>
        <w:rPr>
          <w:rFonts w:ascii="Courier New" w:hAnsi="Courier New"/>
          <w:sz w:val="18"/>
        </w:rPr>
        <w:t xml:space="preserve">    ├── entradas/  consumos/  desperdicios/  ajustes/  movimentacoesEstoque/</w:t>
      </w:r>
      <w:br/>
      <w:r>
        <w:rPr>
          <w:rFonts w:ascii="Courier New" w:hAnsi="Courier New"/>
          <w:sz w:val="18"/>
        </w:rPr>
        <w:t xml:space="preserve">    ├── produtosAbertos/  balancos/  itensBalanco/  configuracoesBalanco/</w:t>
      </w:r>
      <w:br/>
      <w:r>
        <w:rPr>
          <w:rFonts w:ascii="Courier New" w:hAnsi="Courier New"/>
          <w:sz w:val="18"/>
        </w:rPr>
        <w:t xml:space="preserve">    └── alertas/  parametrosCmv/  relatorios/  dashboard/</w:t>
      </w:r>
    </w:p>
    <w:p>
      <w:pPr>
        <w:pStyle w:val="Heading2"/>
        <w:spacing w:after="80"/>
      </w:pPr>
      <w:r>
        <w:t xml:space="preserve">4. Regras de negócio implementadas</w:t>
      </w:r>
    </w:p>
    <w:p>
      <w:pPr>
        <w:pStyle w:val="ListBullet"/>
        <w:spacing w:after="40"/>
      </w:pPr>
      <w:r>
        <w:rPr>
          <w:b/>
        </w:rPr>
        <w:t xml:space="preserve">RN02</w:t>
      </w:r>
      <w:r>
        <w:t xml:space="preserve"> saldo derivado (nunca digitado).</w:t>
      </w:r>
    </w:p>
    <w:p>
      <w:pPr>
        <w:pStyle w:val="ListBullet"/>
        <w:spacing w:after="40"/>
      </w:pPr>
      <w:r>
        <w:rPr>
          <w:b/>
        </w:rPr>
        <w:t xml:space="preserve">RN05</w:t>
      </w:r>
      <w:r>
        <w:t xml:space="preserve"> entrada com conversão de unidade gera lote (ConversorUnidade KG/G/L/ML/UN).</w:t>
      </w:r>
    </w:p>
    <w:p>
      <w:pPr>
        <w:pStyle w:val="ListBullet"/>
        <w:spacing w:after="40"/>
      </w:pPr>
      <w:r>
        <w:rPr>
          <w:b/>
        </w:rPr>
        <w:t xml:space="preserve">RN07</w:t>
      </w:r>
      <w:r>
        <w:t xml:space="preserve"> consumo não usa lotes vencidos.</w:t>
      </w:r>
    </w:p>
    <w:p>
      <w:pPr>
        <w:pStyle w:val="ListBullet"/>
        <w:spacing w:after="40"/>
      </w:pPr>
      <w:r>
        <w:rPr>
          <w:b/>
        </w:rPr>
        <w:t xml:space="preserve">RN10/RN11</w:t>
      </w:r>
      <w:r>
        <w:t xml:space="preserve"> aberto: restante = embalagem − utilizada; só o utilizado vira consumo; abrir sem uso não cria movimento.</w:t>
      </w:r>
    </w:p>
    <w:p>
      <w:pPr>
        <w:pStyle w:val="ListBullet"/>
        <w:spacing w:after="40"/>
      </w:pPr>
      <w:r>
        <w:rPr>
          <w:b/>
        </w:rPr>
        <w:t xml:space="preserve">RN12</w:t>
      </w:r>
      <w:r>
        <w:t xml:space="preserve"> sobra vira movimentação (Desperdicio </w:t>
      </w:r>
      <w:r>
        <w:rPr>
          <w:rFonts w:ascii="Courier New" w:hAnsi="Courier New"/>
        </w:rPr>
        <w:t xml:space="preserve">SOBRA_NAO_APROVEITADA</w:t>
      </w:r>
      <w:r>
        <w:t xml:space="preserve"> ao descartar aberto).</w:t>
      </w:r>
    </w:p>
    <w:p>
      <w:pPr>
        <w:pStyle w:val="ListBullet"/>
        <w:spacing w:after="40"/>
      </w:pPr>
      <w:r>
        <w:rPr>
          <w:b/>
        </w:rPr>
        <w:t xml:space="preserve">RN15/16</w:t>
      </w:r>
      <w:r>
        <w:t xml:space="preserve"> balanço: diferença = física − sistema; gerar-ajustes aplica FIFO e é idempotente (</w:t>
      </w:r>
      <w:r>
        <w:rPr>
          <w:rFonts w:ascii="Courier New" w:hAnsi="Courier New"/>
        </w:rPr>
        <w:t xml:space="preserve">ajusteAplicado</w:t>
      </w:r>
      <w:r>
        <w:t xml:space="preserve">).</w:t>
      </w:r>
    </w:p>
    <w:p>
      <w:pPr>
        <w:pStyle w:val="ListBullet"/>
        <w:spacing w:after="40"/>
      </w:pPr>
      <w:r>
        <w:rPr>
          <w:b/>
        </w:rPr>
        <w:t xml:space="preserve">RN24</w:t>
      </w:r>
      <w:r>
        <w:t xml:space="preserve"> controle de concorrência em lote.</w:t>
      </w:r>
    </w:p>
    <w:p>
      <w:pPr>
        <w:pStyle w:val="ListBullet"/>
        <w:spacing w:after="40"/>
      </w:pPr>
      <w:r>
        <w:t xml:space="preserve">Matriz de permissões (</w:t>
      </w:r>
      <w:r>
        <w:rPr>
          <w:rFonts w:ascii="Courier New" w:hAnsi="Courier New"/>
        </w:rPr>
        <w:t xml:space="preserve">SecurityConfig</w:t>
      </w:r>
      <w:r>
        <w:t xml:space="preserve">):</w:t>
      </w:r>
    </w:p>
    <w:p>
      <w:pPr>
        <w:pStyle w:val="Normal"/>
        <w:spacing w:after="80"/>
      </w:pPr>
      <w:r>
        <w:t xml:space="preserve">  - COZINHA: GETs (consultas de estoque/catálogo/movimentações/alertas), POST consumo/desperdício, abrir/consumir/desperdicar aberto, contagem de balanço, </w:t>
      </w:r>
      <w:r>
        <w:rPr>
          <w:rFonts w:ascii="Courier New" w:hAnsi="Courier New"/>
        </w:rPr>
        <w:t xml:space="preserve">PUT /api/alertas/*/visualizado</w:t>
      </w:r>
      <w:r>
        <w:t xml:space="preserve">.</w:t>
      </w:r>
    </w:p>
    <w:p>
      <w:pPr>
        <w:pStyle w:val="Normal"/>
        <w:spacing w:after="80"/>
      </w:pPr>
      <w:r>
        <w:t xml:space="preserve">  - NUTRICIONISTA: GET/PUT </w:t>
      </w:r>
      <w:r>
        <w:rPr>
          <w:rFonts w:ascii="Courier New" w:hAnsi="Courier New"/>
        </w:rPr>
        <w:t xml:space="preserve">/api/parametros-cmv</w:t>
      </w:r>
      <w:r>
        <w:t xml:space="preserve"> (meta de CMV), relatórios e dashboard.</w:t>
      </w:r>
    </w:p>
    <w:p>
      <w:pPr>
        <w:pStyle w:val="Normal"/>
        <w:spacing w:after="80"/>
      </w:pPr>
      <w:r>
        <w:t xml:space="preserve">  - ADMIN: todo o resto (cadastros, entradas, balanço, ajustes, configurações).</w:t>
      </w:r>
    </w:p>
    <w:p>
      <w:pPr>
        <w:pStyle w:val="Heading2"/>
        <w:spacing w:after="80"/>
      </w:pPr>
      <w:r>
        <w:t xml:space="preserve">5. Seed (dev)</w:t>
      </w:r>
    </w:p>
    <w:p>
      <w:pPr>
        <w:pStyle w:val="ListBullet"/>
        <w:spacing w:after="40"/>
      </w:pPr>
      <w:r>
        <w:t xml:space="preserve">Usuários: </w:t>
      </w:r>
      <w:r>
        <w:rPr>
          <w:rFonts w:ascii="Courier New" w:hAnsi="Courier New"/>
        </w:rPr>
        <w:t xml:space="preserve">admin@estoq.com</w:t>
      </w:r>
      <w:r>
        <w:t xml:space="preserve">/</w:t>
      </w:r>
      <w:r>
        <w:rPr>
          <w:rFonts w:ascii="Courier New" w:hAnsi="Courier New"/>
        </w:rPr>
        <w:t xml:space="preserve">Admin@12345</w:t>
      </w:r>
      <w:r>
        <w:t xml:space="preserve"> (ADMIN), </w:t>
      </w:r>
      <w:r>
        <w:rPr>
          <w:rFonts w:ascii="Courier New" w:hAnsi="Courier New"/>
        </w:rPr>
        <w:t xml:space="preserve">cozinha@estoq.com</w:t>
      </w:r>
      <w:r>
        <w:t xml:space="preserve">/</w:t>
      </w:r>
      <w:r>
        <w:rPr>
          <w:rFonts w:ascii="Courier New" w:hAnsi="Courier New"/>
        </w:rPr>
        <w:t xml:space="preserve">Cozinha@12345</w:t>
      </w:r>
      <w:r>
        <w:t xml:space="preserve"> (COZINHA), </w:t>
      </w:r>
      <w:r>
        <w:rPr>
          <w:rFonts w:ascii="Courier New" w:hAnsi="Courier New"/>
        </w:rPr>
        <w:t xml:space="preserve">nutricionista@estoq.com</w:t>
      </w:r>
      <w:r>
        <w:t xml:space="preserve">/</w:t>
      </w:r>
      <w:r>
        <w:rPr>
          <w:rFonts w:ascii="Courier New" w:hAnsi="Courier New"/>
        </w:rPr>
        <w:t xml:space="preserve">Nutricao@12345</w:t>
      </w:r>
      <w:r>
        <w:t xml:space="preserve"> (NUTRICIONISTA).</w:t>
      </w:r>
    </w:p>
    <w:p>
      <w:pPr>
        <w:pStyle w:val="ListBullet"/>
        <w:spacing w:after="40"/>
      </w:pPr>
      <w:r>
        <w:t xml:space="preserve">Meta CMV padrão 30% (</w:t>
      </w:r>
      <w:r>
        <w:rPr>
          <w:rFonts w:ascii="Courier New" w:hAnsi="Courier New"/>
        </w:rPr>
        <w:t xml:space="preserve">parametro_cmv</w:t>
      </w:r>
      <w:r>
        <w:t xml:space="preserve">) e </w:t>
      </w:r>
      <w:r>
        <w:rPr>
          <w:rFonts w:ascii="Courier New" w:hAnsi="Courier New"/>
        </w:rPr>
        <w:t xml:space="preserve">ConfiguracaoBalanco</w:t>
      </w:r>
      <w:r>
        <w:t xml:space="preserve"> MENSAL (dia 1).</w:t>
      </w:r>
    </w:p>
    <w:p>
      <w:pPr>
        <w:pStyle w:val="ListBullet"/>
        <w:spacing w:after="40"/>
      </w:pPr>
      <w:r>
        <w:t xml:space="preserve">Ativo só no profile </w:t>
      </w:r>
      <w:r>
        <w:rPr>
          <w:rFonts w:ascii="Courier New" w:hAnsi="Courier New"/>
        </w:rPr>
        <w:t xml:space="preserve">dev</w:t>
      </w:r>
      <w:r>
        <w:t xml:space="preserve"> com </w:t>
      </w:r>
      <w:r>
        <w:rPr>
          <w:rFonts w:ascii="Courier New" w:hAnsi="Courier New"/>
        </w:rPr>
        <w:t xml:space="preserve">estoq.seed.enabled=true</w:t>
      </w:r>
      <w:r>
        <w:t xml:space="preserve"> (padrão).</w:t>
      </w:r>
    </w:p>
    <w:p>
      <w:pPr>
        <w:pStyle w:val="Heading2"/>
        <w:spacing w:after="80"/>
      </w:pPr>
      <w:r>
        <w:t xml:space="preserve">6. Endpoints principais</w:t>
      </w:r>
    </w:p>
    <w:p>
      <w:pPr>
        <w:pStyle w:val="ListBullet"/>
        <w:spacing w:after="40"/>
      </w:pPr>
      <w:r>
        <w:t xml:space="preserve">Auth: </w:t>
      </w:r>
      <w:r>
        <w:rPr>
          <w:rFonts w:ascii="Courier New" w:hAnsi="Courier New"/>
        </w:rPr>
        <w:t xml:space="preserve">GET /api/auth/csrf</w:t>
      </w:r>
      <w:r>
        <w:t xml:space="preserve"> · </w:t>
      </w:r>
      <w:r>
        <w:rPr>
          <w:rFonts w:ascii="Courier New" w:hAnsi="Courier New"/>
        </w:rPr>
        <w:t xml:space="preserve">POST /api/auth/login</w:t>
      </w:r>
      <w:r>
        <w:t xml:space="preserve"> · </w:t>
      </w:r>
      <w:r>
        <w:rPr>
          <w:rFonts w:ascii="Courier New" w:hAnsi="Courier New"/>
        </w:rPr>
        <w:t xml:space="preserve">POST /api/auth/logout</w:t>
      </w:r>
      <w:r>
        <w:t xml:space="preserve"> · </w:t>
      </w:r>
      <w:r>
        <w:rPr>
          <w:rFonts w:ascii="Courier New" w:hAnsi="Courier New"/>
        </w:rPr>
        <w:t xml:space="preserve">GET /api/auth/me</w:t>
      </w:r>
    </w:p>
    <w:p>
      <w:pPr>
        <w:pStyle w:val="ListBullet"/>
        <w:spacing w:after="40"/>
      </w:pPr>
      <w:r>
        <w:t xml:space="preserve">Catálogo: </w:t>
      </w:r>
      <w:r>
        <w:rPr>
          <w:rFonts w:ascii="Courier New" w:hAnsi="Courier New"/>
        </w:rPr>
        <w:t xml:space="preserve">GET/POST /api/categorias</w:t>
      </w:r>
      <w:r>
        <w:t xml:space="preserve"> · </w:t>
      </w:r>
      <w:r>
        <w:rPr>
          <w:rFonts w:ascii="Courier New" w:hAnsi="Courier New"/>
        </w:rPr>
        <w:t xml:space="preserve">GET/POST /api/produtos</w:t>
      </w:r>
      <w:r>
        <w:t xml:space="preserve"> · </w:t>
      </w:r>
      <w:r>
        <w:rPr>
          <w:rFonts w:ascii="Courier New" w:hAnsi="Courier New"/>
        </w:rPr>
        <w:t xml:space="preserve">GET /api/produtos/{id}/saldo|lotes-disponiveis</w:t>
      </w:r>
      <w:r>
        <w:t xml:space="preserve"> · </w:t>
      </w:r>
      <w:r>
        <w:rPr>
          <w:rFonts w:ascii="Courier New" w:hAnsi="Courier New"/>
        </w:rPr>
        <w:t xml:space="preserve">GET /api/produtos/estoque-baixo</w:t>
      </w:r>
      <w:r>
        <w:t xml:space="preserve"> · </w:t>
      </w:r>
      <w:r>
        <w:rPr>
          <w:rFonts w:ascii="Courier New" w:hAnsi="Courier New"/>
        </w:rPr>
        <w:t xml:space="preserve">GET/POST /api/lotes</w:t>
      </w:r>
      <w:r>
        <w:t xml:space="preserve"> · </w:t>
      </w:r>
      <w:r>
        <w:rPr>
          <w:rFonts w:ascii="Courier New" w:hAnsi="Courier New"/>
        </w:rPr>
        <w:t xml:space="preserve">GET /api/estoque</w:t>
      </w:r>
      <w:r>
        <w:t xml:space="preserve"> · </w:t>
      </w:r>
      <w:r>
        <w:rPr>
          <w:rFonts w:ascii="Courier New" w:hAnsi="Courier New"/>
        </w:rPr>
        <w:t xml:space="preserve">GET /api/movimentacoes?produtoId&amp;inicio&amp;fim</w:t>
      </w:r>
    </w:p>
    <w:p>
      <w:pPr>
        <w:pStyle w:val="ListBullet"/>
        <w:spacing w:after="40"/>
      </w:pPr>
      <w:r>
        <w:t xml:space="preserve">Movimentações: </w:t>
      </w:r>
      <w:r>
        <w:rPr>
          <w:rFonts w:ascii="Courier New" w:hAnsi="Courier New"/>
        </w:rPr>
        <w:t xml:space="preserve">POST /api/entradas|consumos|desperdicios</w:t>
      </w:r>
      <w:r>
        <w:t xml:space="preserve"> · </w:t>
      </w:r>
      <w:r>
        <w:rPr>
          <w:rFonts w:ascii="Courier New" w:hAnsi="Courier New"/>
        </w:rPr>
        <w:t xml:space="preserve">POST /api/produtos-abertos/abrir|/{id}/consumir|/{id}/desperdicar</w:t>
      </w:r>
    </w:p>
    <w:p>
      <w:pPr>
        <w:pStyle w:val="ListBullet"/>
        <w:spacing w:after="40"/>
      </w:pPr>
      <w:r>
        <w:t xml:space="preserve">Balanço: </w:t>
      </w:r>
      <w:r>
        <w:rPr>
          <w:rFonts w:ascii="Courier New" w:hAnsi="Courier New"/>
        </w:rPr>
        <w:t xml:space="preserve">POST /api/balancos</w:t>
      </w:r>
      <w:r>
        <w:t xml:space="preserve"> · </w:t>
      </w:r>
      <w:r>
        <w:rPr>
          <w:rFonts w:ascii="Courier New" w:hAnsi="Courier New"/>
        </w:rPr>
        <w:t xml:space="preserve">/{id}/iniciar</w:t>
      </w:r>
      <w:r>
        <w:t xml:space="preserve"> · </w:t>
      </w:r>
      <w:r>
        <w:rPr>
          <w:rFonts w:ascii="Courier New" w:hAnsi="Courier New"/>
        </w:rPr>
        <w:t xml:space="preserve">PUT /{id}/itens/{itemId}/contagem</w:t>
      </w:r>
      <w:r>
        <w:t xml:space="preserve"> · </w:t>
      </w:r>
      <w:r>
        <w:rPr>
          <w:rFonts w:ascii="Courier New" w:hAnsi="Courier New"/>
        </w:rPr>
        <w:t xml:space="preserve">/{id}/confirmar</w:t>
      </w:r>
      <w:r>
        <w:t xml:space="preserve"> · </w:t>
      </w:r>
      <w:r>
        <w:rPr>
          <w:rFonts w:ascii="Courier New" w:hAnsi="Courier New"/>
        </w:rPr>
        <w:t xml:space="preserve">/{id}/gerar-ajustes</w:t>
      </w:r>
      <w:r>
        <w:t xml:space="preserve"> · </w:t>
      </w:r>
      <w:r>
        <w:rPr>
          <w:rFonts w:ascii="Courier New" w:hAnsi="Courier New"/>
        </w:rPr>
        <w:t xml:space="preserve">GET/POST/PUT/DELETE /api/configuracoes-balanco</w:t>
      </w:r>
    </w:p>
    <w:p>
      <w:pPr>
        <w:pStyle w:val="ListBullet"/>
        <w:spacing w:after="40"/>
      </w:pPr>
      <w:r>
        <w:t xml:space="preserve">Alertas: </w:t>
      </w:r>
      <w:r>
        <w:rPr>
          <w:rFonts w:ascii="Courier New" w:hAnsi="Courier New"/>
        </w:rPr>
        <w:t xml:space="preserve">GET /api/alertas</w:t>
      </w:r>
      <w:r>
        <w:t xml:space="preserve"> · </w:t>
      </w:r>
      <w:r>
        <w:rPr>
          <w:rFonts w:ascii="Courier New" w:hAnsi="Courier New"/>
        </w:rPr>
        <w:t xml:space="preserve">GET /api/alertas/abertos</w:t>
      </w:r>
      <w:r>
        <w:t xml:space="preserve"> · </w:t>
      </w:r>
      <w:r>
        <w:rPr>
          <w:rFonts w:ascii="Courier New" w:hAnsi="Courier New"/>
        </w:rPr>
        <w:t xml:space="preserve">PUT /api/alertas/{id}/visualizado</w:t>
      </w:r>
    </w:p>
    <w:p>
      <w:pPr>
        <w:pStyle w:val="ListBullet"/>
        <w:spacing w:after="40"/>
      </w:pPr>
      <w:r>
        <w:t xml:space="preserve">CMV/Relatórios/Dashboard: </w:t>
      </w:r>
      <w:r>
        <w:rPr>
          <w:rFonts w:ascii="Courier New" w:hAnsi="Courier New"/>
        </w:rPr>
        <w:t xml:space="preserve">GET/PUT /api/parametros-cmv</w:t>
      </w:r>
      <w:r>
        <w:t xml:space="preserve"> · </w:t>
      </w:r>
      <w:r>
        <w:rPr>
          <w:rFonts w:ascii="Courier New" w:hAnsi="Courier New"/>
        </w:rPr>
        <w:t xml:space="preserve">GET /api/relatorios/estoque-atual|proximos-vencimento|vencidos|produtos-abertos|desperdicio|consumo-medio|cmv</w:t>
      </w:r>
      <w:r>
        <w:t xml:space="preserve"> · </w:t>
      </w:r>
      <w:r>
        <w:rPr>
          <w:rFonts w:ascii="Courier New" w:hAnsi="Courier New"/>
        </w:rPr>
        <w:t xml:space="preserve">GET /api/dashboard/resumo</w:t>
      </w:r>
    </w:p>
    <w:p>
      <w:pPr>
        <w:pStyle w:val="Heading2"/>
        <w:spacing w:after="80"/>
      </w:pPr>
      <w:r>
        <w:t xml:space="preserve">7. Como rodar</w:t>
      </w:r>
    </w:p>
    <w:p>
      <w:pPr>
        <w:pStyle w:val="CodeBlock"/>
        <w:shd w:val="clear" w:fill="F2F2F2"/>
        <w:ind w:left="284" w:right="284"/>
        <w:spacing w:before="80" w:after="120"/>
      </w:pPr>
      <w:r>
        <w:rPr>
          <w:rFonts w:ascii="Courier New" w:hAnsi="Courier New"/>
          <w:sz w:val="18"/>
        </w:rPr>
        <w:t xml:space="preserve">docker compose up -d postgres</w:t>
      </w:r>
      <w:br/>
      <w:r>
        <w:rPr>
          <w:rFonts w:ascii="Courier New" w:hAnsi="Courier New"/>
          <w:sz w:val="18"/>
        </w:rPr>
        <w:t xml:space="preserve">cd backend &amp;&amp; mvn spring-boot:run -Dspring-boot.run.profiles=dev   # porta 8083</w:t>
      </w:r>
      <w:br/>
      <w:r>
        <w:rPr>
          <w:rFonts w:ascii="Courier New" w:hAnsi="Courier New"/>
          <w:sz w:val="18"/>
        </w:rPr>
        <w:t xml:space="preserve"># pacote: mvn package -DskipTests → target/estoq-startup.jar</w:t>
      </w:r>
    </w:p>
    <w:p>
      <w:pPr>
        <w:pStyle w:val="Heading2"/>
        <w:spacing w:after="80"/>
      </w:pPr>
      <w:r>
        <w:t xml:space="preserve">8. Testes automatizados (mvn test — 19 verdes)</w:t>
      </w:r>
    </w:p>
    <w:p>
      <w:pPr>
        <w:pStyle w:val="ListBullet"/>
        <w:spacing w:after="40"/>
      </w:pPr>
      <w:r>
        <w:rPr>
          <w:rFonts w:ascii="Courier New" w:hAnsi="Courier New"/>
        </w:rPr>
        <w:t xml:space="preserve">SecurityIntegrationTest</w:t>
      </w:r>
      <w:r>
        <w:t xml:space="preserve"> (4): login formato inválido, login OK + me, logout invalida sessão.</w:t>
      </w:r>
    </w:p>
    <w:p>
      <w:pPr>
        <w:pStyle w:val="ListBullet"/>
        <w:spacing w:after="40"/>
      </w:pPr>
      <w:r>
        <w:rPr>
          <w:rFonts w:ascii="Courier New" w:hAnsi="Courier New"/>
        </w:rPr>
        <w:t xml:space="preserve">DominioTest</w:t>
      </w:r>
      <w:r>
        <w:t xml:space="preserve"> (4): conversor de unidades, baixa negativa rejeitada, validade hoje/mais antiga, níveis de estoque invertidos.</w:t>
      </w:r>
    </w:p>
    <w:p>
      <w:pPr>
        <w:pStyle w:val="ListBullet"/>
        <w:spacing w:after="40"/>
      </w:pPr>
      <w:r>
        <w:rPr>
          <w:rFonts w:ascii="Courier New" w:hAnsi="Courier New"/>
        </w:rPr>
        <w:t xml:space="preserve">EstoqueIntegrationTest</w:t>
      </w:r>
      <w:r>
        <w:t xml:space="preserve"> (6): abrir embalagem → consumir → desperdiçar (saldo/prejuízo/custos), abertura reforço sem uso não cria movimento e conflita 2ª abertura, consumo FIFO cede primeiro o lote, vencido rejeitado, desperdício acima do saldo rejeitado, versão divergente → 409.</w:t>
      </w:r>
    </w:p>
    <w:p>
      <w:pPr>
        <w:pStyle w:val="ListBullet"/>
        <w:spacing w:after="40"/>
      </w:pPr>
      <w:r>
        <w:rPr>
          <w:rFonts w:ascii="Courier New" w:hAnsi="Courier New"/>
        </w:rPr>
        <w:t xml:space="preserve">BalancoCmvIntegrationTest</w:t>
      </w:r>
      <w:r>
        <w:t xml:space="preserve"> (5): débito de balanço em FIFO, superávit soma no lote, confirmar exige contagem completa, CMV/consumo médio/percentuais, meta CMV restritiva.</w:t>
      </w:r>
    </w:p>
    <w:p>
      <w:pPr>
        <w:pStyle w:val="ListBullet"/>
        <w:spacing w:after="40"/>
      </w:pPr>
      <w:r>
        <w:t xml:space="preserve">Smoke E2E via curl validado (app dev no Postgres): login → categoria/produto → entrada (L-000001, preço 20) → saldo 10 → abrir (lote 9) → consumir aberto (7) → consumo geral (5) → balanço iniciar (snapshot 5) → contagem 4 → confirmar → gerar-ajustes (saldo 4; AJUSTE delta −1; obs "Ajuste de déficit do balanço #1") → CMV (compras 200, estoque final 80, CMV 120, %60 vs meta 30 → dif 30) → dashboard → relatório estoque → movimentações (histórico com deltas) → alerta </w:t>
      </w:r>
      <w:r>
        <w:rPr>
          <w:rFonts w:ascii="Courier New" w:hAnsi="Courier New"/>
        </w:rPr>
        <w:t xml:space="preserve">DIFERENCA_ESTOQUE</w:t>
      </w:r>
      <w:r>
        <w:t xml:space="preserve"> → 401 sem sessão.</w:t>
      </w:r>
    </w:p>
    <w:p>
      <w:pPr>
        <w:pStyle w:val="Heading2"/>
        <w:spacing w:after="80"/>
      </w:pPr>
      <w:r>
        <w:t xml:space="preserve">9. Pendências / próximos passos sugeridos</w:t>
      </w:r>
    </w:p>
    <w:p>
      <w:pPr>
        <w:pStyle w:val="ListBullet"/>
        <w:spacing w:after="40"/>
      </w:pPr>
      <w:r>
        <w:t xml:space="preserve">Decidir política de backup/dados de verdade (hoje backup manual em </w:t>
      </w:r>
      <w:r>
        <w:rPr>
          <w:rFonts w:ascii="Courier New" w:hAnsi="Courier New"/>
        </w:rPr>
        <w:t xml:space="preserve">dados/</w:t>
      </w:r>
      <w:r>
        <w:t xml:space="preserve">).</w:t>
      </w:r>
    </w:p>
    <w:p>
      <w:pPr>
        <w:pStyle w:val="ListBullet"/>
        <w:spacing w:after="40"/>
      </w:pPr>
      <w:r>
        <w:t xml:space="preserve">Avaliar geração de PDF de relatórios (backend devolve JSON).</w:t>
      </w:r>
    </w:p>
    <w:p>
      <w:pPr>
        <w:pStyle w:val="ListBullet"/>
        <w:spacing w:after="40"/>
      </w:pPr>
      <w:r>
        <w:t xml:space="preserve">Ampliar testes automatizados para desperdícios/vencidos + concorrência real (dois dispositivos no mesmo lote).</w:t>
      </w:r>
    </w:p>
    <w:p>
      <w:pPr>
        <w:pStyle w:val="ListBullet"/>
        <w:spacing w:after="40"/>
      </w:pPr>
      <w:r>
        <w:t xml:space="preserve">Subir segurança a produção (HTTPS, cookie Secure, limite de tentativas de login).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spacing w:before="160" w:after="80"/>
    </w:pPr>
    <w:rPr>
      <w:b/>
      <w:sz w:val="32"/>
      <w:color w:val="1F4E79"/>
    </w:rPr>
  </w:style>
  <w:style w:type="paragraph" w:styleId="Heading2">
    <w:name w:val="heading 2"/>
    <w:basedOn w:val="Normal"/>
    <w:next w:val="Normal"/>
    <w:pPr>
      <w:spacing w:before="120" w:after="60"/>
    </w:pPr>
    <w:rPr>
      <w:b/>
      <w:sz w:val="26"/>
      <w:color w:val="2E74B5"/>
    </w:rPr>
  </w:style>
  <w:style w:type="paragraph" w:styleId="Heading3">
    <w:name w:val="heading 3"/>
    <w:basedOn w:val="Normal"/>
    <w:next w:val="Normal"/>
    <w:pPr>
      <w:spacing w:before="100" w:after="40"/>
    </w:pPr>
    <w:rPr>
      <w:b/>
      <w:sz w:val="24"/>
      <w:color w:val="404040"/>
    </w:rPr>
  </w:style>
  <w:style w:type="paragraph" w:styleId="Heading4">
    <w:name w:val="heading 4"/>
    <w:basedOn w:val="Normal"/>
    <w:next w:val="Normal"/>
    <w:pPr>
      <w:spacing w:before="80" w:after="40"/>
    </w:pPr>
    <w:rPr>
      <w:b/>
      <w:sz w:val="22"/>
      <w:color w:val="404040"/>
    </w:rPr>
  </w:style>
  <w:style w:type="paragraph" w:styleId="ListBullet">
    <w:name w:val="List Bullet"/>
    <w:basedOn w:val="Normal"/>
    <w:pPr>
      <w:ind w:left="454" w:hanging="227"/>
    </w:pPr>
    <w:rPr>
      <w:sz w:val="22"/>
    </w:rPr>
  </w:style>
  <w:style w:type="paragraph" w:styleId="CodeBlock">
    <w:name w:val="Code"/>
    <w:basedOn w:val="Normal"/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
 <Relationship Id="rId1" Type="http://schemas.openxmlformats.org/officeDocument/2006/relationships/styles" Target="styles.xml"/>
 <Relationship Id="rId2" Type="http://schemas.openxmlformats.org/officeDocument/2006/relationships/core-properties" Target="docProps/core.xml"/>
 <Relationship Id="rId3" Type="http://schemas.openxmlformats.org/officeDocument/2006/relationships/extended-properties" Target="docProps/app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EstoQ_Startup</Application>
  <AppVersion>1.0</AppVersion>
</Properties>
</file>

<file path=docProps/core.xml><?xml version="1.0" encoding="UTF-8" standalone="yes"?>
<cp:coreProperties xmlns:cp="http://schemas.openxmlformats.org/package/2006/metadata/core-properties"
 xmlns:dc="http://purl.org/dc/elements/1.1/" xmlns:dcterms="http://purl.org/dc/terms/">
 <dc:title>EstoQ_Startup — Resumo da sessão (backend)</dc:title>
 <dc:creator>EstoQ_Startup</dc:creator>
 <cp:lastModifiedBy>EstoQ_Startup</cp:lastModifiedBy>
 <dcterms:created xsi:type="dcterms:W3CDTF">2026-09-10T00:00:00Z</dcterms:created>
 <dcterms:modified xsi:type="dcterms:W3CDTF">2026-09-10T00:00:00Z</dcterms:modified>
</cp:coreProperties>
</file>