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3571" w14:textId="77777777" w:rsidR="000B6D82" w:rsidRDefault="00000000">
      <w:pPr>
        <w:jc w:val="center"/>
        <w:rPr>
          <w:rFonts w:ascii="华文中宋" w:eastAsia="华文中宋" w:hAnsi="华文中宋" w:hint="eastAsia"/>
          <w:b/>
          <w:bCs/>
          <w:color w:val="000000" w:themeColor="text1"/>
          <w:sz w:val="36"/>
          <w:szCs w:val="36"/>
        </w:rPr>
      </w:pPr>
      <w:r>
        <w:rPr>
          <w:rFonts w:ascii="华文中宋" w:eastAsia="华文中宋" w:hAnsi="华文中宋" w:hint="eastAsia"/>
          <w:b/>
          <w:bCs/>
          <w:color w:val="000000" w:themeColor="text1"/>
          <w:sz w:val="36"/>
          <w:szCs w:val="36"/>
        </w:rPr>
        <w:t>中国大学生计算机设计大赛</w:t>
      </w:r>
    </w:p>
    <w:p w14:paraId="7CAC0B63" w14:textId="77777777" w:rsidR="000B6D82" w:rsidRDefault="00000000">
      <w:pPr>
        <w:jc w:val="center"/>
        <w:rPr>
          <w:rFonts w:ascii="黑体" w:eastAsia="黑体" w:hAnsi="黑体" w:hint="eastAsia"/>
          <w:color w:val="000000" w:themeColor="text1"/>
          <w:sz w:val="16"/>
          <w:szCs w:val="16"/>
        </w:rPr>
      </w:pPr>
      <w:r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AI</w:t>
      </w:r>
      <w:r>
        <w:rPr>
          <w:rFonts w:ascii="黑体" w:eastAsia="黑体" w:hAnsi="黑体" w:hint="eastAsia"/>
          <w:color w:val="000000" w:themeColor="text1"/>
          <w:sz w:val="28"/>
          <w:szCs w:val="28"/>
        </w:rPr>
        <w:t>工具使用说明</w:t>
      </w:r>
      <w:r>
        <w:rPr>
          <w:rFonts w:ascii="黑体" w:eastAsia="黑体" w:hAnsi="黑体" w:hint="eastAsia"/>
          <w:color w:val="000000" w:themeColor="text1"/>
          <w:sz w:val="16"/>
          <w:szCs w:val="16"/>
        </w:rPr>
        <w:t>(2</w:t>
      </w:r>
      <w:r>
        <w:rPr>
          <w:rFonts w:ascii="黑体" w:eastAsia="黑体" w:hAnsi="黑体"/>
          <w:color w:val="000000" w:themeColor="text1"/>
          <w:sz w:val="16"/>
          <w:szCs w:val="16"/>
        </w:rPr>
        <w:t>0</w:t>
      </w:r>
      <w:r>
        <w:rPr>
          <w:rFonts w:ascii="黑体" w:eastAsia="黑体" w:hAnsi="黑体" w:hint="eastAsia"/>
          <w:color w:val="000000" w:themeColor="text1"/>
          <w:sz w:val="16"/>
          <w:szCs w:val="16"/>
        </w:rPr>
        <w:t>26年版)</w:t>
      </w:r>
    </w:p>
    <w:p w14:paraId="6F3DBEE9" w14:textId="213ABE4D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Times New Roman" w:eastAsia="宋体" w:hAnsi="Times New Roman" w:cs="Times New Roman" w:hint="eastAsia"/>
          <w:szCs w:val="20"/>
        </w:rPr>
        <w:t>作品编号：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       </w:t>
      </w:r>
      <w:r>
        <w:rPr>
          <w:rFonts w:ascii="Times New Roman" w:eastAsia="宋体" w:hAnsi="Times New Roman" w:cs="Times New Roman" w:hint="eastAsia"/>
          <w:szCs w:val="20"/>
        </w:rPr>
        <w:t>作品名称：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   </w:t>
      </w:r>
      <w:r w:rsidR="002622FC">
        <w:rPr>
          <w:rFonts w:ascii="Times New Roman" w:eastAsia="宋体" w:hAnsi="Times New Roman" w:cs="Times New Roman" w:hint="eastAsia"/>
          <w:szCs w:val="20"/>
          <w:u w:val="single"/>
        </w:rPr>
        <w:t>知金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                              </w:t>
      </w:r>
      <w:r>
        <w:rPr>
          <w:rFonts w:ascii="Times New Roman" w:eastAsia="宋体" w:hAnsi="Times New Roman" w:cs="Times New Roman" w:hint="eastAsia"/>
          <w:szCs w:val="20"/>
        </w:rPr>
        <w:t xml:space="preserve">　</w:t>
      </w:r>
    </w:p>
    <w:tbl>
      <w:tblPr>
        <w:tblStyle w:val="a4"/>
        <w:tblW w:w="13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:rsidR="000B6D82" w14:paraId="6261C665" w14:textId="77777777">
        <w:tc>
          <w:tcPr>
            <w:tcW w:w="514" w:type="dxa"/>
          </w:tcPr>
          <w:p w14:paraId="2ED1EADB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2106" w:type="dxa"/>
          </w:tcPr>
          <w:p w14:paraId="462B90ED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</w:tcPr>
          <w:p w14:paraId="1063A4E0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</w:tcPr>
          <w:p w14:paraId="59B8D182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关键提示词</w:t>
            </w:r>
          </w:p>
        </w:tc>
        <w:tc>
          <w:tcPr>
            <w:tcW w:w="1849" w:type="dxa"/>
          </w:tcPr>
          <w:p w14:paraId="224A418B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</w:tcPr>
          <w:p w14:paraId="15C138C1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AI回复的</w:t>
            </w:r>
          </w:p>
          <w:p w14:paraId="30AB13FD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人工修改说明</w:t>
            </w:r>
          </w:p>
        </w:tc>
        <w:tc>
          <w:tcPr>
            <w:tcW w:w="1646" w:type="dxa"/>
          </w:tcPr>
          <w:p w14:paraId="2E2A9C84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采纳比例</w:t>
            </w:r>
          </w:p>
          <w:p w14:paraId="33C331FF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与说明</w:t>
            </w:r>
          </w:p>
        </w:tc>
      </w:tr>
      <w:tr w:rsidR="000B6D82" w14:paraId="148C80EE" w14:textId="77777777">
        <w:tc>
          <w:tcPr>
            <w:tcW w:w="514" w:type="dxa"/>
          </w:tcPr>
          <w:p w14:paraId="5C050AD3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2106" w:type="dxa"/>
          </w:tcPr>
          <w:p w14:paraId="487D1D57" w14:textId="00C710C5" w:rsidR="000B6D82" w:rsidRDefault="00824E7B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24E7B">
              <w:rPr>
                <w:rFonts w:ascii="宋体" w:eastAsia="宋体" w:hAnsi="宋体" w:cs="宋体"/>
                <w:kern w:val="0"/>
                <w:szCs w:val="21"/>
                <w:lang w:bidi="ar"/>
              </w:rPr>
              <w:t>DeepSeek Chat (deepseek-chat)，通过API访问，202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6</w:t>
            </w:r>
            <w:r w:rsidRPr="00824E7B">
              <w:rPr>
                <w:rFonts w:ascii="宋体" w:eastAsia="宋体" w:hAnsi="宋体" w:cs="宋体"/>
                <w:kern w:val="0"/>
                <w:szCs w:val="21"/>
                <w:lang w:bidi="ar"/>
              </w:rPr>
              <w:t>年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4</w:t>
            </w:r>
            <w:r w:rsidRPr="00824E7B">
              <w:rPr>
                <w:rFonts w:ascii="宋体" w:eastAsia="宋体" w:hAnsi="宋体" w:cs="宋体"/>
                <w:kern w:val="0"/>
                <w:szCs w:val="21"/>
                <w:lang w:bidi="ar"/>
              </w:rPr>
              <w:t>月20日 15:00—17:30</w:t>
            </w:r>
          </w:p>
        </w:tc>
        <w:tc>
          <w:tcPr>
            <w:tcW w:w="2741" w:type="dxa"/>
          </w:tcPr>
          <w:p w14:paraId="02DB6089" w14:textId="072C8C1B" w:rsidR="000B6D82" w:rsidRDefault="001D500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1D500D">
              <w:rPr>
                <w:rFonts w:ascii="宋体" w:eastAsia="宋体" w:hAnsi="宋体" w:cs="宋体"/>
                <w:b/>
                <w:bCs/>
                <w:kern w:val="0"/>
                <w:szCs w:val="21"/>
                <w:lang w:bidi="ar"/>
              </w:rPr>
              <w:t>功能开发：AI学习辅导助手——系统提示词设计</w:t>
            </w:r>
            <w:r w:rsidRPr="001D500D">
              <w:rPr>
                <w:rFonts w:ascii="宋体" w:eastAsia="宋体" w:hAnsi="宋体" w:cs="宋体"/>
                <w:kern w:val="0"/>
                <w:szCs w:val="21"/>
                <w:lang w:bidi="ar"/>
              </w:rPr>
              <w:br/>
              <w:t>目的：构建AI助手的角色定位与回答边界，确保输出内容符合教学规范</w:t>
            </w:r>
          </w:p>
        </w:tc>
        <w:tc>
          <w:tcPr>
            <w:tcW w:w="2727" w:type="dxa"/>
          </w:tcPr>
          <w:p w14:paraId="351317A6" w14:textId="006C6FE4" w:rsidR="000B6D82" w:rsidRDefault="0085703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t>“你是知金平台的AI学习辅导助手，名字叫‘小知’。你专门为金融初学者服务。你的回答应该通俗易懂、条理清晰，多用生活案例解释金融概念。遇到不确定的问题请诚实说明。严禁提供任何具体的投资买卖建议，禁止推荐具体股票代码。”</w:t>
            </w:r>
          </w:p>
        </w:tc>
        <w:tc>
          <w:tcPr>
            <w:tcW w:w="1849" w:type="dxa"/>
          </w:tcPr>
          <w:p w14:paraId="387F17C5" w14:textId="634ACD95" w:rsidR="000B6D82" w:rsidRDefault="0085703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t>返回确认角色设定，并在后续测试对话中表现出符合约束的回答风格：以“同学你好，我是小知”开头，用比喻讲解金融术语，遇到投资建议请求时明确拒绝，并引导用户转向理论知识学习。</w:t>
            </w:r>
          </w:p>
        </w:tc>
        <w:tc>
          <w:tcPr>
            <w:tcW w:w="1895" w:type="dxa"/>
          </w:tcPr>
          <w:p w14:paraId="7EBFB096" w14:textId="3A00966C" w:rsidR="000B6D82" w:rsidRDefault="0085703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t>对系统提示词进行了3轮迭代：第1版过于严肃，用户反馈冰冷；第2版调整为亲切语气；第3版增加“禁止推荐股票”的硬约束。测试20条越狱提问后，拦截率100%。</w:t>
            </w:r>
          </w:p>
        </w:tc>
        <w:tc>
          <w:tcPr>
            <w:tcW w:w="1646" w:type="dxa"/>
          </w:tcPr>
          <w:p w14:paraId="1AE66A66" w14:textId="32AF5246" w:rsidR="000B6D82" w:rsidRDefault="0085703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t>系统提示词最终版完全由团队手工调整确定，AI仅用于验证约束有效性。整体采纳比例约30%。</w:t>
            </w:r>
          </w:p>
        </w:tc>
      </w:tr>
      <w:tr w:rsidR="000B6D82" w14:paraId="2E741465" w14:textId="77777777">
        <w:tc>
          <w:tcPr>
            <w:tcW w:w="514" w:type="dxa"/>
          </w:tcPr>
          <w:p w14:paraId="6D3AF4F0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2106" w:type="dxa"/>
          </w:tcPr>
          <w:p w14:paraId="09D38A29" w14:textId="13D89155" w:rsidR="000B6D82" w:rsidRDefault="00824E7B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24E7B">
              <w:rPr>
                <w:rFonts w:ascii="宋体" w:eastAsia="宋体" w:hAnsi="宋体" w:cs="宋体"/>
                <w:kern w:val="0"/>
                <w:szCs w:val="21"/>
                <w:lang w:bidi="ar"/>
              </w:rPr>
              <w:t>DeepSeek Chat (deepseek-chat)，通过API访问，202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6</w:t>
            </w:r>
            <w:r w:rsidRPr="00824E7B">
              <w:rPr>
                <w:rFonts w:ascii="宋体" w:eastAsia="宋体" w:hAnsi="宋体" w:cs="宋体"/>
                <w:kern w:val="0"/>
                <w:szCs w:val="21"/>
                <w:lang w:bidi="ar"/>
              </w:rPr>
              <w:t>年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4</w:t>
            </w:r>
            <w:r w:rsidRPr="00824E7B">
              <w:rPr>
                <w:rFonts w:ascii="宋体" w:eastAsia="宋体" w:hAnsi="宋体" w:cs="宋体"/>
                <w:kern w:val="0"/>
                <w:szCs w:val="21"/>
                <w:lang w:bidi="ar"/>
              </w:rPr>
              <w:t>月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21</w:t>
            </w:r>
            <w:r w:rsidRPr="00824E7B">
              <w:rPr>
                <w:rFonts w:ascii="宋体" w:eastAsia="宋体" w:hAnsi="宋体" w:cs="宋体"/>
                <w:kern w:val="0"/>
                <w:szCs w:val="21"/>
                <w:lang w:bidi="ar"/>
              </w:rPr>
              <w:t>日 15:00—17:30</w:t>
            </w:r>
          </w:p>
        </w:tc>
        <w:tc>
          <w:tcPr>
            <w:tcW w:w="2741" w:type="dxa"/>
          </w:tcPr>
          <w:p w14:paraId="1367FAD3" w14:textId="01AF8A37" w:rsidR="000B6D82" w:rsidRDefault="009E6087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9E6087">
              <w:rPr>
                <w:rFonts w:ascii="宋体" w:eastAsia="宋体" w:hAnsi="宋体" w:cs="宋体"/>
                <w:b/>
                <w:bCs/>
                <w:kern w:val="0"/>
                <w:szCs w:val="21"/>
                <w:lang w:bidi="ar"/>
              </w:rPr>
              <w:t>功能开发：AI学习辅导助手——概念问答测试</w:t>
            </w:r>
            <w:r w:rsidRPr="009E6087">
              <w:rPr>
                <w:rFonts w:ascii="宋体" w:eastAsia="宋体" w:hAnsi="宋体" w:cs="宋体"/>
                <w:kern w:val="0"/>
                <w:szCs w:val="21"/>
                <w:lang w:bidi="ar"/>
              </w:rPr>
              <w:br/>
              <w:t>目的：验证AI对金融基础概念的解答质量，建立标准问答库</w:t>
            </w:r>
          </w:p>
        </w:tc>
        <w:tc>
          <w:tcPr>
            <w:tcW w:w="2727" w:type="dxa"/>
          </w:tcPr>
          <w:p w14:paraId="170E1F69" w14:textId="551CDF86" w:rsidR="000B6D82" w:rsidRDefault="0085703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t>“请用不超过200字解释什么是‘市盈率’，要求用一个生活中的例子帮助初学者理解。”</w:t>
            </w:r>
          </w:p>
        </w:tc>
        <w:tc>
          <w:tcPr>
            <w:tcW w:w="1849" w:type="dxa"/>
          </w:tcPr>
          <w:p w14:paraId="13D7BFD0" w14:textId="4B9CA991" w:rsidR="000B6D82" w:rsidRDefault="0085703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t>生成解释：“市盈率就像你买一家奶茶店，看它多少年能回本。比如一家店每年赚1万，你花10</w:t>
            </w: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lastRenderedPageBreak/>
              <w:t>万买下，市盈率就是10倍。股票同理，市盈率低可能代表回本快，但也要看公司未来能不能持续赚钱。”</w:t>
            </w:r>
          </w:p>
        </w:tc>
        <w:tc>
          <w:tcPr>
            <w:tcW w:w="1895" w:type="dxa"/>
          </w:tcPr>
          <w:p w14:paraId="56E638AC" w14:textId="550FFED1" w:rsidR="000B6D82" w:rsidRDefault="0085703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lastRenderedPageBreak/>
              <w:t>团队邀请金融专业同学对AI生成的50条概念解释进行打分（1-5分），平均分4.2分。对3分以下</w:t>
            </w: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lastRenderedPageBreak/>
              <w:t>的5条回答（如“期货升水贴水”解释）进行了人工重写并存入知识库。</w:t>
            </w:r>
          </w:p>
        </w:tc>
        <w:tc>
          <w:tcPr>
            <w:tcW w:w="1646" w:type="dxa"/>
          </w:tcPr>
          <w:p w14:paraId="5918FB78" w14:textId="65C22F61" w:rsidR="000B6D82" w:rsidRDefault="0085703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lastRenderedPageBreak/>
              <w:t>AI生成内容直接采纳率约70%，经人工修正后采纳率约90%。主要修改点：补充概念</w:t>
            </w:r>
            <w:r w:rsidRPr="0085703D">
              <w:rPr>
                <w:rFonts w:ascii="宋体" w:eastAsia="宋体" w:hAnsi="宋体" w:cs="宋体"/>
                <w:kern w:val="0"/>
                <w:szCs w:val="21"/>
                <w:lang w:bidi="ar"/>
              </w:rPr>
              <w:lastRenderedPageBreak/>
              <w:t>间的关联说明，避免孤立解释。</w:t>
            </w:r>
          </w:p>
        </w:tc>
      </w:tr>
      <w:tr w:rsidR="000B6D82" w14:paraId="37E7DE90" w14:textId="77777777">
        <w:tc>
          <w:tcPr>
            <w:tcW w:w="514" w:type="dxa"/>
          </w:tcPr>
          <w:p w14:paraId="363F2C73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2106" w:type="dxa"/>
          </w:tcPr>
          <w:p w14:paraId="309915BD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7BE3C4F4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6C07C7EA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018D3ED8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22B08810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69608C01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0B6D82" w14:paraId="77B23E38" w14:textId="77777777">
        <w:tc>
          <w:tcPr>
            <w:tcW w:w="514" w:type="dxa"/>
          </w:tcPr>
          <w:p w14:paraId="55521486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4</w:t>
            </w:r>
          </w:p>
        </w:tc>
        <w:tc>
          <w:tcPr>
            <w:tcW w:w="2106" w:type="dxa"/>
          </w:tcPr>
          <w:p w14:paraId="48EA4D31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5FA03BF2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2128A961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2FF6A862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24A68FA5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24E170D4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0B6D82" w14:paraId="038C8BC7" w14:textId="77777777">
        <w:tc>
          <w:tcPr>
            <w:tcW w:w="514" w:type="dxa"/>
          </w:tcPr>
          <w:p w14:paraId="0C09D5F2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5</w:t>
            </w:r>
          </w:p>
        </w:tc>
        <w:tc>
          <w:tcPr>
            <w:tcW w:w="2106" w:type="dxa"/>
          </w:tcPr>
          <w:p w14:paraId="70615218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609750DD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280608BA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0A898444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58A3DD1F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2166E5D9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0B6D82" w14:paraId="169A720F" w14:textId="77777777">
        <w:tc>
          <w:tcPr>
            <w:tcW w:w="514" w:type="dxa"/>
          </w:tcPr>
          <w:p w14:paraId="41DB11E2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6</w:t>
            </w:r>
          </w:p>
        </w:tc>
        <w:tc>
          <w:tcPr>
            <w:tcW w:w="2106" w:type="dxa"/>
          </w:tcPr>
          <w:p w14:paraId="0C49D49C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076E1F6B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26B80EEF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7E21B01A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6D6DC802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279EEA97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0B6D82" w14:paraId="700597D0" w14:textId="77777777">
        <w:tc>
          <w:tcPr>
            <w:tcW w:w="514" w:type="dxa"/>
          </w:tcPr>
          <w:p w14:paraId="3E165CB3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7</w:t>
            </w:r>
          </w:p>
        </w:tc>
        <w:tc>
          <w:tcPr>
            <w:tcW w:w="2106" w:type="dxa"/>
          </w:tcPr>
          <w:p w14:paraId="7AEF2227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42FE3E49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2EA843C6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083CC0D3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1DBE137B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1FFE0B56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0B6D82" w14:paraId="0D2BCFCB" w14:textId="77777777">
        <w:tc>
          <w:tcPr>
            <w:tcW w:w="514" w:type="dxa"/>
          </w:tcPr>
          <w:p w14:paraId="219E01E6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8</w:t>
            </w:r>
          </w:p>
        </w:tc>
        <w:tc>
          <w:tcPr>
            <w:tcW w:w="2106" w:type="dxa"/>
          </w:tcPr>
          <w:p w14:paraId="45BB876E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46476D9D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3D44F408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1952A223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1222DA48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5E1CAD28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0B6D82" w14:paraId="6288EB17" w14:textId="77777777">
        <w:tc>
          <w:tcPr>
            <w:tcW w:w="514" w:type="dxa"/>
          </w:tcPr>
          <w:p w14:paraId="64CF66AD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9</w:t>
            </w:r>
          </w:p>
        </w:tc>
        <w:tc>
          <w:tcPr>
            <w:tcW w:w="2106" w:type="dxa"/>
          </w:tcPr>
          <w:p w14:paraId="03A2E314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1AEE1CC8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3BD2E612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24D109F9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0278493D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5B9E49FA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0B6D82" w14:paraId="54B5D55B" w14:textId="77777777">
        <w:tc>
          <w:tcPr>
            <w:tcW w:w="514" w:type="dxa"/>
          </w:tcPr>
          <w:p w14:paraId="39AFB815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106" w:type="dxa"/>
          </w:tcPr>
          <w:p w14:paraId="2535D898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1DC30654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5DD68673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09F0E3FD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79671E33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03FE7AB3" w14:textId="77777777" w:rsidR="000B6D82" w:rsidRDefault="000B6D8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0B6D82" w14:paraId="46210E7A" w14:textId="77777777">
        <w:tc>
          <w:tcPr>
            <w:tcW w:w="514" w:type="dxa"/>
          </w:tcPr>
          <w:p w14:paraId="5EC6E3F7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示例</w:t>
            </w:r>
          </w:p>
        </w:tc>
        <w:tc>
          <w:tcPr>
            <w:tcW w:w="2106" w:type="dxa"/>
          </w:tcPr>
          <w:p w14:paraId="0F2467C1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DeepSeek-R1-0528，电脑客户端访问，2025年10月15日 14:30–16:15</w:t>
            </w:r>
          </w:p>
        </w:tc>
        <w:tc>
          <w:tcPr>
            <w:tcW w:w="2741" w:type="dxa"/>
          </w:tcPr>
          <w:p w14:paraId="02AD159C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</w:tcPr>
          <w:p w14:paraId="4522A184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</w:tcPr>
          <w:p w14:paraId="5C9B265C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仅实现基础过滤，未处理时间序列连续性</w:t>
            </w:r>
          </w:p>
        </w:tc>
        <w:tc>
          <w:tcPr>
            <w:tcW w:w="1895" w:type="dxa"/>
          </w:tcPr>
          <w:p w14:paraId="471B8D5C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增加滑动窗口校验、异常值标记功能，提升鲁棒性</w:t>
            </w:r>
          </w:p>
        </w:tc>
        <w:tc>
          <w:tcPr>
            <w:tcW w:w="1646" w:type="dxa"/>
          </w:tcPr>
          <w:p w14:paraId="070AD885" w14:textId="77777777" w:rsidR="000B6D82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AI生成内容占总代码量的15%，经人工重构后采纳率30%</w:t>
            </w:r>
          </w:p>
        </w:tc>
      </w:tr>
    </w:tbl>
    <w:p w14:paraId="7D3545F1" w14:textId="77777777" w:rsidR="000B6D82" w:rsidRDefault="000B6D82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7FC936C4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w:lastRenderedPageBreak/>
        <mc:AlternateContent>
          <mc:Choice Requires="wps">
            <w:drawing>
              <wp:inline distT="0" distB="0" distL="114300" distR="114300" wp14:anchorId="68D45DA1" wp14:editId="3618C7D3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61787B" w14:textId="77777777" w:rsidR="000B6D82" w:rsidRDefault="00000000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4357EC49" w14:textId="77777777" w:rsidR="000B6D82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本文档适用于所有涉及AI工具使用的参赛作品，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color w:val="FF0000"/>
                              </w:rPr>
                              <w:t>表格可另加行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</w:p>
                          <w:p w14:paraId="1F10920D" w14:textId="77777777" w:rsidR="000B6D82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参赛作品的作者，需根据实际的使用情况简明扼要地列出本作品所使用的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  <w:t>全部AI工具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的名称、版本、访问方式、使用时间、使用环节与目的、关键提示词、AI回复的关键内容、采纳和人工修改情况等。</w:t>
                            </w:r>
                          </w:p>
                          <w:p w14:paraId="59BFB4EB" w14:textId="77777777" w:rsidR="000B6D82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AI回复的关键内容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  <w:t>佐证材料，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需作为本文档的附录2给出，包括但不限于：（1）关键操作截图（含时间戳，需清晰可辨）；（2）交互录屏视频（时长≤5分钟，需标注使用节点，文档为MP4格式，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：AI_使用序号_作品编号.mp4）；（3）代码注释中标明AI辅助部分（如：// AI辅助生成：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DeepSeek-R1-0528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, 2025-11-03）</w:t>
                            </w:r>
                          </w:p>
                          <w:p w14:paraId="2A8C7E0E" w14:textId="77777777" w:rsidR="000B6D82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提交时，需将本文档的PDF格式文件，以及其他佐证材料（如交互录屏视频），一并</w:t>
                            </w:r>
                            <w:r>
                              <w:rPr>
                                <w:rFonts w:ascii="楷体" w:eastAsia="楷体" w:hAnsi="楷体" w:hint="eastAsia"/>
                                <w:color w:val="000000" w:themeColor="text1"/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eastAsia="楷体" w:hAnsi="楷体"/>
                                <w:color w:val="000000" w:themeColor="text1"/>
                              </w:rPr>
                              <w:t>03</w:t>
                            </w:r>
                            <w:r>
                              <w:rPr>
                                <w:rFonts w:ascii="楷体" w:eastAsia="楷体" w:hAnsi="楷体" w:hint="eastAsia"/>
                                <w:color w:val="000000" w:themeColor="text1"/>
                              </w:rPr>
                              <w:t>设计与开发文档”子文件夹中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</w:p>
                          <w:p w14:paraId="6ACC9B07" w14:textId="77777777" w:rsidR="000B6D82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本文档内容是正式参赛内容组成部分，需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  <w:r>
                              <w:rPr>
                                <w:rFonts w:ascii="黑体" w:eastAsia="黑体" w:hAnsi="黑体" w:cs="黑体" w:hint="eastAsia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8D45DA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668.65pt;height:16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" fillcolor="white [3201]" strokeweight=".5pt">
                <v:textbox>
                  <w:txbxContent>
                    <w:p w14:paraId="7161787B" w14:textId="77777777" w:rsidR="000B6D82" w:rsidRDefault="00000000">
                      <w:pP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填写说明：</w:t>
                      </w:r>
                    </w:p>
                    <w:p w14:paraId="4357EC49" w14:textId="77777777" w:rsidR="000B6D82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本文档适用于所有涉及AI工具使用的参赛作品，</w:t>
                      </w:r>
                      <w:r>
                        <w:rPr>
                          <w:rFonts w:ascii="华文楷体" w:eastAsia="华文楷体" w:hAnsi="华文楷体" w:hint="eastAsia"/>
                          <w:color w:val="FF0000"/>
                        </w:rPr>
                        <w:t>表格可另加行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。</w:t>
                      </w:r>
                    </w:p>
                    <w:p w14:paraId="1F10920D" w14:textId="77777777" w:rsidR="000B6D82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参赛作品的作者，需根据实际的使用情况简明扼要地列出本作品所使用的</w:t>
                      </w: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</w:rPr>
                        <w:t>全部AI工具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的名称、版本、访问方式、使用时间、使用环节与目的、关键提示词、AI回复的关键内容、采纳和人工修改情况等。</w:t>
                      </w:r>
                    </w:p>
                    <w:p w14:paraId="59BFB4EB" w14:textId="77777777" w:rsidR="000B6D82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AI回复的关键内容</w:t>
                      </w: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</w:rPr>
                        <w:t>佐证材料，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需作为本文档的附录2给出，包括但不限于：（1）关键操作截图（含时间戳，需清晰可辨）；（2）交互录屏视频（时长≤5分钟，需标注使用节点，文档为MP4格式，</w:t>
                      </w:r>
                      <w:r>
                        <w:rPr>
                          <w:rFonts w:ascii="华文楷体" w:eastAsia="华文楷体" w:hAnsi="华文楷体" w:hint="eastAsia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：AI_使用序号_作品编号.mp4）；（3）代码注释中标明AI辅助部分（如：// AI辅助生成：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DeepSeek-R1-0528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, 2025-11-03）</w:t>
                      </w:r>
                    </w:p>
                    <w:p w14:paraId="2A8C7E0E" w14:textId="77777777" w:rsidR="000B6D82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提交时，需将本文档的PDF格式文件，以及其他佐证材料（如交互录屏视频），一并</w:t>
                      </w:r>
                      <w:r>
                        <w:rPr>
                          <w:rFonts w:ascii="楷体" w:eastAsia="楷体" w:hAnsi="楷体" w:hint="eastAsia"/>
                          <w:color w:val="000000" w:themeColor="text1"/>
                        </w:rPr>
                        <w:t>上传到作品文件夹的“</w:t>
                      </w:r>
                      <w:r>
                        <w:rPr>
                          <w:rFonts w:ascii="楷体" w:eastAsia="楷体" w:hAnsi="楷体"/>
                          <w:color w:val="000000" w:themeColor="text1"/>
                        </w:rPr>
                        <w:t>03</w:t>
                      </w:r>
                      <w:r>
                        <w:rPr>
                          <w:rFonts w:ascii="楷体" w:eastAsia="楷体" w:hAnsi="楷体" w:hint="eastAsia"/>
                          <w:color w:val="000000" w:themeColor="text1"/>
                        </w:rPr>
                        <w:t>设计与开发文档”子文件夹中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。</w:t>
                      </w:r>
                    </w:p>
                    <w:p w14:paraId="6ACC9B07" w14:textId="77777777" w:rsidR="000B6D82" w:rsidRDefault="00000000">
                      <w:pPr>
                        <w:pStyle w:val="a5"/>
                        <w:numPr>
                          <w:ilvl w:val="0"/>
                          <w:numId w:val="1"/>
                        </w:numPr>
                        <w:ind w:firstLine="420"/>
                        <w:rPr>
                          <w:rFonts w:ascii="华文楷体" w:eastAsia="华文楷体" w:hAnsi="华文楷体" w:hint="eastAsia"/>
                        </w:rPr>
                      </w:pPr>
                      <w:r>
                        <w:rPr>
                          <w:rFonts w:ascii="华文楷体" w:eastAsia="华文楷体" w:hAnsi="华文楷体" w:hint="eastAsia"/>
                        </w:rPr>
                        <w:t>本文档内容是正式参赛内容组成部分，需</w:t>
                      </w:r>
                      <w:r>
                        <w:rPr>
                          <w:rFonts w:ascii="华文楷体" w:eastAsia="华文楷体" w:hAnsi="华文楷体" w:hint="eastAsia"/>
                          <w:color w:val="FF0000"/>
                        </w:rPr>
                        <w:t>真实填写</w:t>
                      </w:r>
                      <w:r>
                        <w:rPr>
                          <w:rFonts w:ascii="华文楷体" w:eastAsia="华文楷体" w:hAnsi="华文楷体" w:hint="eastAsia"/>
                        </w:rPr>
                        <w:t>。</w:t>
                      </w:r>
                      <w:r>
                        <w:rPr>
                          <w:rFonts w:ascii="黑体" w:eastAsia="黑体" w:hAnsi="黑体" w:cs="黑体" w:hint="eastAsia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470618" w14:textId="77777777" w:rsidR="000B6D82" w:rsidRDefault="000B6D82">
      <w:pPr>
        <w:rPr>
          <w:rFonts w:ascii="楷体" w:eastAsia="楷体" w:hAnsi="楷体" w:hint="eastAsia"/>
          <w:color w:val="000000" w:themeColor="text1"/>
        </w:rPr>
      </w:pPr>
    </w:p>
    <w:p w14:paraId="70C1C186" w14:textId="77777777" w:rsidR="000B6D82" w:rsidRDefault="00000000">
      <w:pPr>
        <w:rPr>
          <w:rFonts w:ascii="微软雅黑" w:eastAsia="微软雅黑" w:hAnsi="微软雅黑" w:cs="微软雅黑" w:hint="eastAsia"/>
          <w:color w:val="333333"/>
          <w:kern w:val="0"/>
          <w:szCs w:val="21"/>
        </w:rPr>
      </w:pPr>
      <w:r>
        <w:rPr>
          <w:rFonts w:ascii="微软雅黑" w:eastAsia="微软雅黑" w:hAnsi="微软雅黑" w:cs="微软雅黑" w:hint="eastAsia"/>
          <w:color w:val="333333"/>
          <w:kern w:val="0"/>
          <w:szCs w:val="21"/>
        </w:rPr>
        <w:t>附录1：作品文件夹示例</w:t>
      </w:r>
    </w:p>
    <w:p w14:paraId="542A26B7" w14:textId="77777777" w:rsidR="000B6D82" w:rsidRDefault="00000000">
      <w:pPr>
        <w:ind w:firstLineChars="100" w:firstLine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/>
          <w:color w:val="000000" w:themeColor="text1"/>
          <w:szCs w:val="21"/>
        </w:rPr>
        <w:t>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012345-参赛总文件夹</w:t>
      </w:r>
    </w:p>
    <w:p w14:paraId="701C3031" w14:textId="77777777" w:rsidR="000B6D82" w:rsidRDefault="00000000">
      <w:pPr>
        <w:ind w:leftChars="100" w:left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 w:hint="eastAsia"/>
          <w:color w:val="000000" w:themeColor="text1"/>
          <w:szCs w:val="21"/>
        </w:rPr>
        <w:t>├──</w:t>
      </w:r>
      <w:r>
        <w:rPr>
          <w:rFonts w:ascii="楷体" w:eastAsia="楷体" w:hAnsi="楷体"/>
          <w:color w:val="000000" w:themeColor="text1"/>
          <w:szCs w:val="21"/>
        </w:rPr>
        <w:t xml:space="preserve"> 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012345-01作品与答辩材料</w:t>
      </w:r>
    </w:p>
    <w:p w14:paraId="0471AF5B" w14:textId="77777777" w:rsidR="000B6D82" w:rsidRDefault="00000000">
      <w:pPr>
        <w:ind w:leftChars="100" w:left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 w:hint="eastAsia"/>
          <w:color w:val="000000" w:themeColor="text1"/>
          <w:szCs w:val="21"/>
        </w:rPr>
        <w:t>├──</w:t>
      </w:r>
      <w:r>
        <w:rPr>
          <w:rFonts w:ascii="楷体" w:eastAsia="楷体" w:hAnsi="楷体"/>
          <w:color w:val="000000" w:themeColor="text1"/>
          <w:szCs w:val="21"/>
        </w:rPr>
        <w:t xml:space="preserve"> 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012345-02素材与源码</w:t>
      </w:r>
    </w:p>
    <w:p w14:paraId="1860EABC" w14:textId="77777777" w:rsidR="000B6D82" w:rsidRDefault="00000000">
      <w:pPr>
        <w:ind w:leftChars="100" w:left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 w:hint="eastAsia"/>
          <w:color w:val="000000" w:themeColor="text1"/>
          <w:szCs w:val="21"/>
        </w:rPr>
        <w:t>├──</w:t>
      </w:r>
      <w:r>
        <w:rPr>
          <w:rFonts w:ascii="楷体" w:eastAsia="楷体" w:hAnsi="楷体"/>
          <w:color w:val="000000" w:themeColor="text1"/>
          <w:szCs w:val="21"/>
        </w:rPr>
        <w:t xml:space="preserve"> 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012345-03设计与开发文档</w:t>
      </w:r>
    </w:p>
    <w:p w14:paraId="5919FC5F" w14:textId="77777777" w:rsidR="000B6D82" w:rsidRDefault="00000000">
      <w:pPr>
        <w:ind w:leftChars="100" w:left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 w:hint="eastAsia"/>
          <w:color w:val="000000" w:themeColor="text1"/>
          <w:szCs w:val="21"/>
        </w:rPr>
        <w:t>└──</w:t>
      </w:r>
      <w:r>
        <w:rPr>
          <w:rFonts w:ascii="楷体" w:eastAsia="楷体" w:hAnsi="楷体"/>
          <w:color w:val="000000" w:themeColor="text1"/>
          <w:szCs w:val="21"/>
        </w:rPr>
        <w:t xml:space="preserve"> 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012345-04作品演示视频</w:t>
      </w:r>
    </w:p>
    <w:p w14:paraId="54F3ACB1" w14:textId="77777777" w:rsidR="000B6D82" w:rsidRDefault="000B6D82">
      <w:pPr>
        <w:rPr>
          <w:rFonts w:ascii="Arial" w:eastAsia="宋体" w:hAnsi="Arial" w:cs="Arial"/>
          <w:b/>
          <w:bCs/>
          <w:color w:val="333333"/>
          <w:kern w:val="0"/>
          <w:szCs w:val="21"/>
        </w:rPr>
      </w:pPr>
    </w:p>
    <w:p w14:paraId="2334D686" w14:textId="77777777" w:rsidR="000B6D82" w:rsidRDefault="00000000">
      <w:pPr>
        <w:rPr>
          <w:rFonts w:ascii="微软雅黑" w:eastAsia="微软雅黑" w:hAnsi="微软雅黑" w:cs="微软雅黑" w:hint="eastAsia"/>
          <w:color w:val="333333"/>
          <w:kern w:val="0"/>
          <w:szCs w:val="21"/>
        </w:rPr>
      </w:pPr>
      <w:r>
        <w:rPr>
          <w:rFonts w:ascii="微软雅黑" w:eastAsia="微软雅黑" w:hAnsi="微软雅黑" w:cs="微软雅黑" w:hint="eastAsia"/>
          <w:color w:val="333333"/>
          <w:kern w:val="0"/>
          <w:szCs w:val="21"/>
        </w:rPr>
        <w:t>附录2：</w:t>
      </w:r>
    </w:p>
    <w:p w14:paraId="3D168C73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1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2516F357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2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7C822918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3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286F6B6A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4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55789859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lastRenderedPageBreak/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5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0E797C2E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6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659DAF20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7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6D54443A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8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54CA4A99" w14:textId="77777777" w:rsidR="000B6D82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9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6F9CAE37" w14:textId="77777777" w:rsidR="000B6D82" w:rsidRDefault="000B6D82">
      <w:pPr>
        <w:rPr>
          <w:rFonts w:ascii="Arial" w:eastAsia="宋体" w:hAnsi="Arial" w:cs="Arial"/>
          <w:color w:val="333333"/>
          <w:kern w:val="0"/>
          <w:szCs w:val="21"/>
        </w:rPr>
      </w:pPr>
    </w:p>
    <w:sectPr w:rsidR="000B6D8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8362"/>
    <w:multiLevelType w:val="singleLevel"/>
    <w:tmpl w:val="216E8362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</w:rPr>
    </w:lvl>
  </w:abstractNum>
  <w:num w:numId="1" w16cid:durableId="147884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29"/>
    <w:rsid w:val="000B6D82"/>
    <w:rsid w:val="001D500D"/>
    <w:rsid w:val="002622FC"/>
    <w:rsid w:val="005B644F"/>
    <w:rsid w:val="006175A4"/>
    <w:rsid w:val="00824E7B"/>
    <w:rsid w:val="0085703D"/>
    <w:rsid w:val="009E6087"/>
    <w:rsid w:val="00A14B29"/>
    <w:rsid w:val="00AE7957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9560DA"/>
  <w15:docId w15:val="{ACCBD1D6-C78F-4EE7-9FFA-B8DF9126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0"/>
    <w:uiPriority w:val="9"/>
    <w:qFormat/>
    <w:pPr>
      <w:keepNext/>
      <w:keepLines/>
      <w:spacing w:before="60" w:after="60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table" w:styleId="a4">
    <w:name w:val="Table Grid"/>
    <w:basedOn w:val="a2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权 徐</cp:lastModifiedBy>
  <cp:revision>7</cp:revision>
  <dcterms:created xsi:type="dcterms:W3CDTF">2026-03-10T03:30:00Z</dcterms:created>
  <dcterms:modified xsi:type="dcterms:W3CDTF">2026-05-04T12:44:00Z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