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Vehicle Software OTA Filing System — User Manualv2.6.2</w:t>
      </w:r>
    </w:p>
    <w:p>
      <w:r>
        <w:t>Source: 汽车软件在线升级备案系统 用户手册 v2.6.2 (Chinese). This file is a faithful English translation of the text. Figure/image placeholders are kept with original captions and page references. Open this HTML directly in Microsoft Word and use “Save As” to export to .docx.</w:t>
      </w:r>
    </w:p>
    <w:p>
      <w:pPr>
        <w:pStyle w:val="Heading1"/>
      </w:pPr>
      <w:r>
        <w:t>Table of Contents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manual provides operating guidance for corporate users of the “Online Vehicle Software OTA Filing System.” With this system, users can complete the Enterprise Management Capability filing, Model &amp; Function filing, specific Upgrade Activity filing, and Change/Extension applications.</w:t>
      </w:r>
    </w:p>
    <w:p>
      <w:pPr>
        <w:pStyle w:val="Heading2"/>
      </w:pPr>
      <w:r>
        <w:t>1.2 Intended Audience</w:t>
      </w:r>
    </w:p>
    <w:p>
      <w:r>
        <w:t>Personnel who use the “Online Vehicle Software OTA Filing System.”</w:t>
      </w:r>
    </w:p>
    <w:p>
      <w:pPr>
        <w:pStyle w:val="Heading2"/>
      </w:pPr>
      <w:r>
        <w:t>1.3 General Rules</w:t>
      </w:r>
    </w:p>
    <w:p>
      <w:pPr>
        <w:pStyle w:val="ListBullet"/>
      </w:pPr>
      <w:r>
        <w:t>Entering “1 character” in this system means one character regardless of whether it is a Chinese character, letter, number, or special symbol.</w:t>
      </w:r>
    </w:p>
    <w:p>
      <w:pPr>
        <w:pStyle w:val="ListBullet"/>
      </w:pPr>
      <w:r>
        <w:t>Unless otherwise specified, attachments support doc/docx/pdf formats, each up to 50 MB, and 1–10 files per upload.</w:t>
      </w:r>
    </w:p>
    <w:p>
      <w:pPr>
        <w:pStyle w:val="ListBullet"/>
      </w:pPr>
      <w:r>
        <w:t>Unless otherwise specified, all inputs, selections, and attachment uploads are required fields.</w:t>
      </w:r>
    </w:p>
    <w:p>
      <w:pPr>
        <w:pStyle w:val="Heading1"/>
      </w:pPr>
      <w:r>
        <w:t>2 System Overview</w:t>
      </w:r>
    </w:p>
    <w:p>
      <w:pPr>
        <w:pStyle w:val="Heading2"/>
      </w:pPr>
      <w:r>
        <w:t>2.1 Feature Summary</w:t>
      </w:r>
    </w:p>
    <w:p>
      <w:r>
        <w:t>The “Online Vehicle Software OTA Filing System” integrates the business applications of Enterprise Management Capability filing, Model &amp; Function filing, specific Upgrade Activity filing, and Change/Extension applications. After registration, enterprises can fill in basic information, submit filings, view filing details, edit filing information, perform company information changes, and submit change/extension applications.</w:t>
      </w:r>
    </w:p>
    <w:p>
      <w:r>
        <w:t>Only after the Enterprise Management Capability filing is approved can the enterprise submit the first-time Model &amp; Function filing. Only after the first-time Model &amp; Function filing for a model is approved can the enterprise proceed with change/extension filing for that model and file specific upgrade activities.</w:t>
      </w:r>
    </w:p>
    <w:p>
      <w:pPr>
        <w:pStyle w:val="Heading1"/>
      </w:pPr>
      <w:r>
        <w:t>3 User Guide</w:t>
      </w:r>
    </w:p>
    <w:p>
      <w:r>
        <w:t>Open your browser and visit: https://ota.miit-eidc.org.cn/ to access the system. Supported browser: Chrome.</w:t>
      </w:r>
    </w:p>
    <w:p>
      <w:pPr>
        <w:pStyle w:val="Heading2"/>
      </w:pPr>
      <w:r>
        <w:t>3.1 Login Center</w:t>
      </w:r>
    </w:p>
    <w:p>
      <w:pPr>
        <w:pStyle w:val="Heading3"/>
      </w:pPr>
      <w:r>
        <w:t>3.1.1 Sign In</w:t>
      </w:r>
    </w:p>
    <w:p>
      <w:r>
        <w:t>Open the browser and enter https://ota.miit-eidc.org.cn/ to access the login page. Enter username, password, and verification code, then click “Login” to enter the system.</w:t>
      </w:r>
    </w:p>
    <w:p>
      <w:r>
        <w:drawing>
          <wp:inline xmlns:a="http://schemas.openxmlformats.org/drawingml/2006/main" xmlns:pic="http://schemas.openxmlformats.org/drawingml/2006/picture">
            <wp:extent cx="5486400" cy="26369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5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3-1: Login Page — image placeholder, original p.5]</w:t>
      </w:r>
    </w:p>
    <w:p>
      <w:pPr>
        <w:pStyle w:val="Heading3"/>
      </w:pPr>
      <w:r>
        <w:t>3.1.2 Sign Out</w:t>
      </w:r>
    </w:p>
    <w:p>
      <w:r>
        <w:t>After signing in, click “Sign Out” or, if the system times out due to inactivity, you will be redirected to the login page and need to log in again.</w:t>
      </w:r>
    </w:p>
    <w:p>
      <w:r>
        <w:drawing>
          <wp:inline xmlns:a="http://schemas.openxmlformats.org/drawingml/2006/main" xmlns:pic="http://schemas.openxmlformats.org/drawingml/2006/picture">
            <wp:extent cx="5486400" cy="2563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6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3-2: Sign-out Page — image placeholder, original p.6]</w:t>
      </w:r>
    </w:p>
    <w:p>
      <w:pPr>
        <w:pStyle w:val="Heading3"/>
      </w:pPr>
      <w:r>
        <w:t>3.1.3 Forgot Password</w:t>
      </w:r>
    </w:p>
    <w:p>
      <w:r>
        <w:t>Click “Forgot Password” on the login page. Enter the email address used during registration and click “Send Verification Code.” The system sends a code to your email. Enter the code, set a new password, and click “Change” to complete.</w:t>
      </w:r>
    </w:p>
    <w:p>
      <w:r>
        <w:drawing>
          <wp:inline xmlns:a="http://schemas.openxmlformats.org/drawingml/2006/main" xmlns:pic="http://schemas.openxmlformats.org/drawingml/2006/picture">
            <wp:extent cx="5486400" cy="2722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6_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3-3: Password Recovery — image placeholder, original p.6]</w:t>
      </w:r>
    </w:p>
    <w:p>
      <w:r>
        <w:drawing>
          <wp:inline xmlns:a="http://schemas.openxmlformats.org/drawingml/2006/main" xmlns:pic="http://schemas.openxmlformats.org/drawingml/2006/picture">
            <wp:extent cx="5486400" cy="3645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7_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3-4: Password Change Email — image placeholder, original p.7]</w:t>
      </w:r>
    </w:p>
    <w:p>
      <w:pPr>
        <w:pStyle w:val="Heading3"/>
      </w:pPr>
      <w:r>
        <w:t>3.1.4 Change Password</w:t>
      </w:r>
    </w:p>
    <w:p>
      <w:r>
        <w:t>Click “Change Password” in the top-right corner. Enter the original password, new password, and confirm the new password. Click “Reset” to clear inputs or “Submit” to save changes.</w:t>
      </w:r>
    </w:p>
    <w:p>
      <w:r>
        <w:t>Notes:</w:t>
      </w:r>
    </w:p>
    <w:p>
      <w:pPr>
        <w:pStyle w:val="ListBullet"/>
      </w:pPr>
      <w:r>
        <w:t>The new password and confirmation must match and must not contain spaces.</w:t>
      </w:r>
    </w:p>
    <w:p>
      <w:r>
        <w:drawing>
          <wp:inline xmlns:a="http://schemas.openxmlformats.org/drawingml/2006/main" xmlns:pic="http://schemas.openxmlformats.org/drawingml/2006/picture">
            <wp:extent cx="5486400" cy="20806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7_2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3-5: Change Password — image placeholder, original p.7]</w:t>
      </w:r>
    </w:p>
    <w:p>
      <w:pPr>
        <w:pStyle w:val="Heading3"/>
      </w:pPr>
      <w:r>
        <w:t>3.1.5 Create Sub-Account</w:t>
      </w:r>
    </w:p>
    <w:p>
      <w:r>
        <w:t>Log in with the enterprise (parent) account. From the menu, choose System Management → Personnel Management, then click “Create Account.” Fill in the form and click “OK” to create a sub-account. In the list, click “Enable” to activate the sub-account. You can also Edit or Disable; disabled sub-accounts cannot log in.</w:t>
      </w:r>
    </w:p>
    <w:p>
      <w:r>
        <w:drawing>
          <wp:inline xmlns:a="http://schemas.openxmlformats.org/drawingml/2006/main" xmlns:pic="http://schemas.openxmlformats.org/drawingml/2006/picture">
            <wp:extent cx="5486400" cy="2606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8_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3-6: Create Account — image placeholder, original p.8]</w:t>
      </w:r>
    </w:p>
    <w:p>
      <w:r>
        <w:drawing>
          <wp:inline xmlns:a="http://schemas.openxmlformats.org/drawingml/2006/main" xmlns:pic="http://schemas.openxmlformats.org/drawingml/2006/picture">
            <wp:extent cx="5486400" cy="26047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8_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3-7: Create Account Dialog — image placeholder, original p.8]</w:t>
      </w:r>
    </w:p>
    <w:p>
      <w:r>
        <w:drawing>
          <wp:inline xmlns:a="http://schemas.openxmlformats.org/drawingml/2006/main" xmlns:pic="http://schemas.openxmlformats.org/drawingml/2006/picture">
            <wp:extent cx="5486400" cy="26350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9_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3-8: Personnel Management List — image placeholder, original p.9]</w:t>
      </w:r>
    </w:p>
    <w:p>
      <w:r>
        <w:drawing>
          <wp:inline xmlns:a="http://schemas.openxmlformats.org/drawingml/2006/main" xmlns:pic="http://schemas.openxmlformats.org/drawingml/2006/picture">
            <wp:extent cx="5486400" cy="26284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9_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3-9: Personnel Management List — image placeholder, original p.9]</w:t>
      </w:r>
    </w:p>
    <w:p>
      <w:r>
        <w:drawing>
          <wp:inline xmlns:a="http://schemas.openxmlformats.org/drawingml/2006/main" xmlns:pic="http://schemas.openxmlformats.org/drawingml/2006/picture">
            <wp:extent cx="5486400" cy="26154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0_1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3-10: Sub-Account Edit — image placeholder, original p.10]</w:t>
      </w:r>
    </w:p>
    <w:p>
      <w:r>
        <w:drawing>
          <wp:inline xmlns:a="http://schemas.openxmlformats.org/drawingml/2006/main" xmlns:pic="http://schemas.openxmlformats.org/drawingml/2006/picture">
            <wp:extent cx="5486400" cy="26090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0_2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3-11: Sub-Account Login — image placeholder, original p.10]</w:t>
      </w:r>
    </w:p>
    <w:p>
      <w:r>
        <w:drawing>
          <wp:inline xmlns:a="http://schemas.openxmlformats.org/drawingml/2006/main" xmlns:pic="http://schemas.openxmlformats.org/drawingml/2006/picture">
            <wp:extent cx="5486400" cy="26307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1_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3-12: Login Successful — image placeholder, original p.11]</w:t>
      </w:r>
    </w:p>
    <w:p>
      <w:pPr>
        <w:pStyle w:val="Heading2"/>
      </w:pPr>
      <w:r>
        <w:t>3.2 Company Information</w:t>
      </w:r>
    </w:p>
    <w:p>
      <w:pPr>
        <w:pStyle w:val="Heading3"/>
      </w:pPr>
      <w:r>
        <w:t>3.2.1 Enterprise Management Capability Filing</w:t>
      </w:r>
    </w:p>
    <w:p>
      <w:r>
        <w:t>New enterprise users can create a filing application on the Enterprise Management Capability Filing page. Users with an existing filing entry can view filing details there.</w:t>
      </w:r>
    </w:p>
    <w:p>
      <w:r>
        <w:drawing>
          <wp:inline xmlns:a="http://schemas.openxmlformats.org/drawingml/2006/main" xmlns:pic="http://schemas.openxmlformats.org/drawingml/2006/picture">
            <wp:extent cx="5486400" cy="25354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1_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3-13: Filing List — image placeholder, original p.11]</w:t>
      </w:r>
    </w:p>
    <w:p>
      <w:r>
        <w:t>Click “Filing Application,” fill in the filing information, upload attachments, and click “Submit” to complete the filing and await approval.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2_1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3-14: Enterprise Overview — image placeholder, original p.12]</w:t>
      </w:r>
    </w:p>
    <w:p>
      <w:r>
        <w:t>On “Enterprise Overview”:</w:t>
      </w:r>
    </w:p>
    <w:p>
      <w:pPr>
        <w:pStyle w:val="ListBullet"/>
      </w:pPr>
      <w:r>
        <w:t>Click “Save” to keep the information. Re-entering the page shows saved data.</w:t>
      </w:r>
    </w:p>
    <w:p>
      <w:pPr>
        <w:pStyle w:val="ListBullet"/>
      </w:pPr>
      <w:r>
        <w:t>Click “Next” to go to “Enterprise Declaration.”</w:t>
      </w:r>
    </w:p>
    <w:p>
      <w:r>
        <w:t>Notes: “Enterprise Name,” “Catalog Number,” and “Unified Social Credit Code” cannot be modified.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2_2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3-15: Enterprise Declaration — image placeholder, original p.12]</w:t>
      </w:r>
    </w:p>
    <w:p>
      <w:r>
        <w:t>On “Enterprise Declaration”:</w:t>
      </w:r>
    </w:p>
    <w:p>
      <w:pPr>
        <w:pStyle w:val="ListBullet"/>
      </w:pPr>
      <w:r>
        <w:t>Read and tick the acknowledgment, click “Save.”</w:t>
      </w:r>
    </w:p>
    <w:p>
      <w:pPr>
        <w:pStyle w:val="ListBullet"/>
      </w:pPr>
      <w:r>
        <w:t>Click “Previous” to go back to “Enterprise Overview.”</w:t>
      </w:r>
    </w:p>
    <w:p>
      <w:pPr>
        <w:pStyle w:val="ListBullet"/>
      </w:pPr>
      <w:r>
        <w:t>Click “Next” to go to “Contact Information.”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3_1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3-16: Contact Information — image placeholder, original p.13]</w:t>
      </w:r>
    </w:p>
    <w:p>
      <w:r>
        <w:t>On “Contact Information”:</w:t>
      </w:r>
    </w:p>
    <w:p>
      <w:pPr>
        <w:pStyle w:val="ListBullet"/>
      </w:pPr>
      <w:r>
        <w:t>Fill in contact details and click “Save.”</w:t>
      </w:r>
    </w:p>
    <w:p>
      <w:pPr>
        <w:pStyle w:val="ListBullet"/>
      </w:pPr>
      <w:r>
        <w:t>Click “Previous” to go back to “Enterprise Declaration.”</w:t>
      </w:r>
    </w:p>
    <w:p>
      <w:pPr>
        <w:pStyle w:val="ListBullet"/>
      </w:pPr>
      <w:r>
        <w:t>Click “Next” to go to “Capability Assessment.”</w:t>
      </w:r>
    </w:p>
    <w:p>
      <w:r>
        <w:t>Notes: “Contact Person,” “Phone,” and “Email” cannot be modified.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4_1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3-17: Capability Assessment — image placeholder, original p.14]</w:t>
      </w:r>
    </w:p>
    <w:p>
      <w:r>
        <w:t>On “Capability Assessment”:</w:t>
      </w:r>
    </w:p>
    <w:p>
      <w:pPr>
        <w:pStyle w:val="ListBullet"/>
      </w:pPr>
      <w:r>
        <w:t>Upload attachments as required, then click “Save.”</w:t>
      </w:r>
    </w:p>
    <w:p>
      <w:pPr>
        <w:pStyle w:val="ListBullet"/>
      </w:pPr>
      <w:r>
        <w:t>Click “Previous” to go back to “Contact Information.”</w:t>
      </w:r>
    </w:p>
    <w:p>
      <w:pPr>
        <w:pStyle w:val="ListBullet"/>
      </w:pPr>
      <w:r>
        <w:t>Click “Next” to go to “Tool List.”</w:t>
      </w:r>
    </w:p>
    <w:p>
      <w:r>
        <w:t>Notes: Uploaded materials must meet the attachment requirements shown on the page.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4_2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3-18: Tool List — image placeholder, original p.14]</w:t>
      </w:r>
    </w:p>
    <w:p>
      <w:r>
        <w:t>On “Tool List”:</w:t>
      </w:r>
    </w:p>
    <w:p>
      <w:pPr>
        <w:pStyle w:val="ListBullet"/>
      </w:pPr>
      <w:r>
        <w:t>Click “Add Development Equipment/Tools” to add items to the development tools list.</w:t>
      </w:r>
    </w:p>
    <w:p>
      <w:pPr>
        <w:pStyle w:val="ListBullet"/>
      </w:pPr>
      <w:r>
        <w:t>Click “Add Inspection Equipment/Tools” to add items to the inspection tools list.</w:t>
      </w:r>
    </w:p>
    <w:p>
      <w:pPr>
        <w:pStyle w:val="ListBullet"/>
      </w:pPr>
      <w:r>
        <w:t>Use “Delete” in the Actions column to remove an entry.</w:t>
      </w:r>
    </w:p>
    <w:p>
      <w:pPr>
        <w:pStyle w:val="ListBullet"/>
      </w:pPr>
      <w:r>
        <w:t>Click “Save.”</w:t>
      </w:r>
    </w:p>
    <w:p>
      <w:pPr>
        <w:pStyle w:val="ListBullet"/>
      </w:pPr>
      <w:r>
        <w:t>Click “Previous” to go back to “Capability Assessment.”</w:t>
      </w:r>
    </w:p>
    <w:p>
      <w:pPr>
        <w:pStyle w:val="ListBullet"/>
      </w:pPr>
      <w:r>
        <w:t>Click “Generate Filing Form” to proceed to “Information Confirmation &amp; Submission.”</w:t>
      </w:r>
    </w:p>
    <w:p>
      <w:r>
        <w:drawing>
          <wp:inline xmlns:a="http://schemas.openxmlformats.org/drawingml/2006/main" xmlns:pic="http://schemas.openxmlformats.org/drawingml/2006/picture">
            <wp:extent cx="5486400" cy="26431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5_1.jpe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3-19: OTA Upgrade Service Platform Information — image placeholder, original p.15]</w:t>
      </w:r>
    </w:p>
    <w:p>
      <w:r>
        <w:t>On “OTA Upgrade Service Platform Information”:</w:t>
      </w:r>
    </w:p>
    <w:p>
      <w:pPr>
        <w:pStyle w:val="ListBullet"/>
      </w:pPr>
      <w:r>
        <w:t>You can download templates such as “Platform Info Template,” “Platform Info Instructions,” and “Letter of Commitment.”</w:t>
      </w:r>
    </w:p>
    <w:p>
      <w:pPr>
        <w:pStyle w:val="ListBullet"/>
      </w:pPr>
      <w:r>
        <w:t>Fill in platform-related information and upload attachments. If the main subject is not a vehicle manufacturer, a letter of commitment is required.</w:t>
      </w:r>
    </w:p>
    <w:p>
      <w:pPr>
        <w:pStyle w:val="ListBullet"/>
      </w:pPr>
      <w:r>
        <w:t>Click “Save,” “Previous” to go back, or “Next” to continue to “Information Confirmation &amp; Submission.”</w:t>
      </w:r>
    </w:p>
    <w:p>
      <w:r>
        <w:t>Note: Platform information is not printed into the filing form.</w:t>
      </w:r>
    </w:p>
    <w:p>
      <w:r>
        <w:drawing>
          <wp:inline xmlns:a="http://schemas.openxmlformats.org/drawingml/2006/main" xmlns:pic="http://schemas.openxmlformats.org/drawingml/2006/picture">
            <wp:extent cx="5486400" cy="2673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6_1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3-20: Information Confirmation &amp; Submission — image placeholder, original p.16]</w:t>
      </w:r>
    </w:p>
    <w:p>
      <w:r>
        <w:t>On “Information Confirmation &amp; Submission”:</w:t>
      </w:r>
    </w:p>
    <w:p>
      <w:pPr>
        <w:pStyle w:val="ListBullet"/>
      </w:pPr>
      <w:r>
        <w:t>The complete filing form is shown. After the form is generated, other pages become read-only.</w:t>
      </w:r>
    </w:p>
    <w:p>
      <w:pPr>
        <w:pStyle w:val="ListBullet"/>
      </w:pPr>
      <w:r>
        <w:t>Click “Download Filing Form” to save locally.</w:t>
      </w:r>
    </w:p>
    <w:p>
      <w:pPr>
        <w:pStyle w:val="ListBullet"/>
      </w:pPr>
      <w:r>
        <w:t>Click “Upload Attachments” to provide the signed-and-stamped scanned copy.</w:t>
      </w:r>
    </w:p>
    <w:p>
      <w:pPr>
        <w:pStyle w:val="ListBullet"/>
      </w:pPr>
      <w:r>
        <w:t>Click “Resume Editing” to delete the generated form and make pages editable again.</w:t>
      </w:r>
    </w:p>
    <w:p>
      <w:pPr>
        <w:pStyle w:val="ListBullet"/>
      </w:pPr>
      <w:r>
        <w:t>Click “Submit,” confirm in the dialog, then a “History” tab is added showing submissions and review history.</w:t>
      </w:r>
    </w:p>
    <w:p>
      <w:r>
        <w:t>Notes:</w:t>
      </w:r>
    </w:p>
    <w:p>
      <w:pPr>
        <w:pStyle w:val="ListBullet"/>
      </w:pPr>
      <w:r>
        <w:t>Download, sign, and stamp the filing form; then upload the scanned copy.</w:t>
      </w:r>
    </w:p>
    <w:p>
      <w:pPr>
        <w:pStyle w:val="ListBullet"/>
      </w:pPr>
      <w:r>
        <w:t>The form date should be the date when you downloaded the filing form.</w:t>
      </w:r>
    </w:p>
    <w:p>
      <w:pPr>
        <w:pStyle w:val="ListBullet"/>
      </w:pPr>
      <w:r>
        <w:t>Ensure the uploaded filing form matches the data entered in the system.</w:t>
      </w:r>
    </w:p>
    <w:p>
      <w:pPr>
        <w:pStyle w:val="ListBullet"/>
      </w:pPr>
      <w:r>
        <w:t>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18028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7_1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3-21: Confirmation Dialog — image placeholder, original p.17]</w:t>
      </w:r>
    </w:p>
    <w:p>
      <w:r>
        <w:drawing>
          <wp:inline xmlns:a="http://schemas.openxmlformats.org/drawingml/2006/main" xmlns:pic="http://schemas.openxmlformats.org/drawingml/2006/picture">
            <wp:extent cx="5486400" cy="256740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7_2.jpe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3-22: Filing History — image placeholder, original p.17]</w:t>
      </w:r>
    </w:p>
    <w:p>
      <w:r>
        <w:t>Click “Company Information Change” in the list to modify information of an approved Enterprise Management Capability filing, then “Submit” again.</w:t>
      </w:r>
    </w:p>
    <w:p>
      <w:r>
        <w:t>For enterprises whose filing was approved but did not complete the “OTA Upgrade Service Platform Information,” clicking “Company Information Change” will show a dialog: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8_1.jpe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3-23: Company Info Change Dialog — image placeholder, original p.18]</w:t>
      </w:r>
    </w:p>
    <w:p>
      <w:pPr>
        <w:pStyle w:val="ListBullet"/>
      </w:pPr>
      <w:r>
        <w:t>Select “Yes” to resume editing on the “Information Confirmation &amp; Submission” page (all except registered info can be edited).</w:t>
      </w:r>
    </w:p>
    <w:p>
      <w:pPr>
        <w:pStyle w:val="ListBullet"/>
      </w:pPr>
      <w:r>
        <w:t>Select “No” to edit only the “OTA Upgrade Service Platform Information” page.</w:t>
      </w:r>
    </w:p>
    <w:p>
      <w:r>
        <w:t>Note: Only after supplementing and passing review of the “OTA Upgrade Service Platform Information” can you continue to file upgrade activities. Selecting “Yes” updates the filing validity period upon approval; selecting “No” does not. This dialog appears only the first time you supplement platform information; after approval, it no longer appears for subsequent changes.</w:t>
      </w:r>
    </w:p>
    <w:p>
      <w:r>
        <w:t>You can also click “Edit” in the list to modify the filing information and then submit again.</w:t>
      </w:r>
    </w:p>
    <w:p>
      <w:r>
        <w:t>Click “View” to see filing details and approval history.</w:t>
      </w:r>
    </w:p>
    <w:p>
      <w:pPr>
        <w:pStyle w:val="Heading2"/>
      </w:pPr>
      <w:r>
        <w:t>3.3 Product Information</w:t>
      </w:r>
    </w:p>
    <w:p>
      <w:pPr>
        <w:pStyle w:val="Heading3"/>
      </w:pPr>
      <w:r>
        <w:t>3.3.1 Model &amp; Function Filing — First-time Application</w:t>
      </w:r>
    </w:p>
    <w:p>
      <w:r>
        <w:t>The page shows the first-time application list, supporting data filtering, creating new filings, viewing details, and editing filing information.</w:t>
      </w:r>
    </w:p>
    <w:p>
      <w:r>
        <w:drawing>
          <wp:inline xmlns:a="http://schemas.openxmlformats.org/drawingml/2006/main" xmlns:pic="http://schemas.openxmlformats.org/drawingml/2006/picture">
            <wp:extent cx="5486400" cy="261198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9_1.jpe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3-24: First-time Filing List — image placeholder, original p.19]</w:t>
      </w:r>
    </w:p>
    <w:p>
      <w:r>
        <w:t>Parent account: supports fuzzy search by product registration number and by submitting account; also supports hierarchical filters: “Announcement Batch,” “Product Brand,” “Product Name,” and “Product Model.”</w:t>
      </w:r>
    </w:p>
    <w:p>
      <w:r>
        <w:t>Sub-account: supports fuzzy search by product registration number and hierarchical filters as above.</w:t>
      </w:r>
    </w:p>
    <w:p>
      <w:r>
        <w:t>Click “Search” to display results; click “Reset” to clear conditions.</w:t>
      </w:r>
    </w:p>
    <w:p>
      <w:r>
        <w:t>Click “Create Model &amp; Function Filing,” fill in information, upload attachments, and click “Submit.”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0_1.jpe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3-25: Vehicle Basic Info — image placeholder, original p.20]</w:t>
      </w:r>
    </w:p>
    <w:p>
      <w:r>
        <w:t>On “Vehicle Basic Information”:</w:t>
      </w:r>
    </w:p>
    <w:p>
      <w:pPr>
        <w:pStyle w:val="ListBullet"/>
      </w:pPr>
      <w:r>
        <w:t>Fill in required fields and click “Save.”</w:t>
      </w:r>
    </w:p>
    <w:p>
      <w:pPr>
        <w:pStyle w:val="ListBullet"/>
      </w:pPr>
      <w:r>
        <w:t>Click “Next” to go to “Online Upgrade Requirements.”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0_2.jpe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3-26: Online Upgrade Requirements — image placeholder, original p.20]</w:t>
      </w:r>
    </w:p>
    <w:p>
      <w:r>
        <w:t>On “Online Upgrade Requirements”:</w:t>
      </w:r>
    </w:p>
    <w:p>
      <w:pPr>
        <w:pStyle w:val="ListBullet"/>
      </w:pPr>
      <w:r>
        <w:t>Upload attachments as required; click “Save.”</w:t>
      </w:r>
    </w:p>
    <w:p>
      <w:pPr>
        <w:pStyle w:val="ListBullet"/>
      </w:pPr>
      <w:r>
        <w:t>Click “Previous” or “Next” to navigate to “Safety Measures.”</w:t>
      </w:r>
    </w:p>
    <w:p>
      <w:r>
        <w:t>Notes: 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1_1.jpe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3-27: Safety Measures — image placeholder, original p.21]</w:t>
      </w:r>
    </w:p>
    <w:p>
      <w:r>
        <w:t>On “Safety Measures”:</w:t>
      </w:r>
    </w:p>
    <w:p>
      <w:pPr>
        <w:pStyle w:val="ListBullet"/>
      </w:pPr>
      <w:r>
        <w:t>Fill in information and upload attachments; click “Save.”</w:t>
      </w:r>
    </w:p>
    <w:p>
      <w:pPr>
        <w:pStyle w:val="ListBullet"/>
      </w:pPr>
      <w:r>
        <w:t>Navigate back/forward; “Next” goes to “Upgradable System Names &amp; Parameters.”</w:t>
      </w:r>
    </w:p>
    <w:p>
      <w:r>
        <w:t>Notes: 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312157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2_1.jpe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3-28: Upgradable System Names &amp; Parameters — image placeholder, original p.22]</w:t>
      </w:r>
    </w:p>
    <w:p>
      <w:r>
        <w:t>On “Upgradable System Names &amp; Parameters”:</w:t>
      </w:r>
    </w:p>
    <w:p>
      <w:pPr>
        <w:pStyle w:val="ListBullet"/>
      </w:pPr>
      <w:r>
        <w:t>Fill in data; upload attachments.</w:t>
      </w:r>
    </w:p>
    <w:p>
      <w:pPr>
        <w:pStyle w:val="ListBullet"/>
      </w:pPr>
      <w:r>
        <w:t>If multiple controllers are upgradable, click “Add Controller” to add records.</w:t>
      </w:r>
    </w:p>
    <w:p>
      <w:pPr>
        <w:pStyle w:val="ListBullet"/>
      </w:pPr>
      <w:r>
        <w:t>For systems beyond the six listed, click “Add System” to add entries.</w:t>
      </w:r>
    </w:p>
    <w:p>
      <w:pPr>
        <w:pStyle w:val="ListBullet"/>
      </w:pPr>
      <w:r>
        <w:t>Use “Delete” to remove an entry.</w:t>
      </w:r>
    </w:p>
    <w:p>
      <w:pPr>
        <w:pStyle w:val="ListBullet"/>
      </w:pPr>
      <w:r>
        <w:t>Click “Next” to go to “Upgradable Driver Assistance Function Names &amp; Parameters.”</w:t>
      </w:r>
    </w:p>
    <w:p>
      <w:r>
        <w:t>Notes: 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374932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3_1.jpe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3-29: Upgradable Driver Assistance Function Names &amp; Parameters — image placeholder, original p.23]</w:t>
      </w:r>
    </w:p>
    <w:p>
      <w:r>
        <w:t>On “Upgradable Driver Assistance Function Names &amp; Parameters”:</w:t>
      </w:r>
    </w:p>
    <w:p>
      <w:pPr>
        <w:pStyle w:val="ListBullet"/>
      </w:pPr>
      <w:r>
        <w:t>Fill in function data; upload attachments.</w:t>
      </w:r>
    </w:p>
    <w:p>
      <w:pPr>
        <w:pStyle w:val="ListBullet"/>
      </w:pPr>
      <w:r>
        <w:t>If multiple controllers are involved, click “Add Controller.”</w:t>
      </w:r>
    </w:p>
    <w:p>
      <w:pPr>
        <w:pStyle w:val="ListBullet"/>
      </w:pPr>
      <w:r>
        <w:t>For functions beyond the nine listed, click “Add Function” to add entries.</w:t>
      </w:r>
    </w:p>
    <w:p>
      <w:pPr>
        <w:pStyle w:val="ListBullet"/>
      </w:pPr>
      <w:r>
        <w:t>Use “Delete” to remove entries, “Save,” then “Next” to go to “ADAS Base Filing Parameters.”</w:t>
      </w:r>
    </w:p>
    <w:p>
      <w:r>
        <w:t>Notes: 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72521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5_1.jpe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52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3-30: ADAS Base Filing Parameters — image placeholder, original p.25]</w:t>
      </w:r>
    </w:p>
    <w:p>
      <w:r>
        <w:t>On “ADAS Base Filing Parameters”:</w:t>
      </w:r>
    </w:p>
    <w:p>
      <w:pPr>
        <w:pStyle w:val="ListBullet"/>
      </w:pPr>
      <w:r>
        <w:t>If multiple controllers apply, click “Add Controller” to add records; use “Delete” as needed.</w:t>
      </w:r>
    </w:p>
    <w:p>
      <w:pPr>
        <w:pStyle w:val="ListBullet"/>
      </w:pPr>
      <w:r>
        <w:t>Click “Save,” then “Next” to go to “Others.”</w:t>
      </w:r>
    </w:p>
    <w:p>
      <w:r>
        <w:drawing>
          <wp:inline xmlns:a="http://schemas.openxmlformats.org/drawingml/2006/main" xmlns:pic="http://schemas.openxmlformats.org/drawingml/2006/picture">
            <wp:extent cx="5486400" cy="18028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7_1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3-31: Others — image placeholder, original p.26]</w:t>
      </w:r>
    </w:p>
    <w:p>
      <w:r>
        <w:t>On “Others”:</w:t>
      </w:r>
    </w:p>
    <w:p>
      <w:pPr>
        <w:pStyle w:val="ListBullet"/>
      </w:pPr>
      <w:r>
        <w:t>Fill in information and click “Save.”</w:t>
      </w:r>
    </w:p>
    <w:p>
      <w:pPr>
        <w:pStyle w:val="ListBullet"/>
      </w:pPr>
      <w:r>
        <w:t>Click “Previous” to go back; click “Submit” and confirm to complete filing. A “History” tab is added to show submissions and review history.</w:t>
      </w:r>
    </w:p>
    <w:p>
      <w:r>
        <w:t>Notes: 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6_2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3-32: Submission Confirmation Dialog — image placeholder, original p.26]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7_1.jpe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3-33: Filing History — image placeholder, original p.27]</w:t>
      </w:r>
    </w:p>
    <w:p>
      <w:r>
        <w:t>Click “Edit” in the list to modify and re-submit.</w:t>
      </w:r>
    </w:p>
    <w:p>
      <w:r>
        <w:t>Click “View” to see filing details and approval history.</w:t>
      </w:r>
    </w:p>
    <w:p>
      <w:r>
        <w:t>Click “Approve” in the first-time application list to approve change filings submitted by sub-accounts.</w:t>
      </w:r>
    </w:p>
    <w:p>
      <w:pPr>
        <w:pStyle w:val="Heading3"/>
      </w:pPr>
      <w:r>
        <w:t>3.3.2 Model &amp; Function Filing — Change/Extension Application</w:t>
      </w:r>
    </w:p>
    <w:p>
      <w:r>
        <w:t>This page shows the change/extension application list, supporting data filtering, change/extension submission, and viewing details.</w:t>
      </w:r>
    </w:p>
    <w:p>
      <w:r>
        <w:rPr>
          <w:b/>
        </w:rPr>
        <w:t>[Figure 3-34: Change/Extension Application List — image placeholder, original p.26]</w:t>
      </w:r>
    </w:p>
    <w:p>
      <w:r>
        <w:t>Supports fuzzy search by registration number and hierarchical filters by “Announcement Batch,” “Product Brand,” “Product Name,” and “Product Model.”</w:t>
      </w:r>
    </w:p>
    <w:p>
      <w:r>
        <w:t>Click “Search” to display results; click “Reset” to clear.</w:t>
      </w:r>
    </w:p>
    <w:p>
      <w:r>
        <w:t>Click “Change/Extend,” modify information, upload attachments, and click “Submit.”</w:t>
      </w:r>
    </w:p>
    <w:p>
      <w:r>
        <w:rPr>
          <w:b/>
        </w:rPr>
        <w:t>[Figure 3-35: Vehicle Basic Information — image placeholder, original p.27]</w:t>
      </w:r>
    </w:p>
    <w:p>
      <w:r>
        <w:t>On “Vehicle Basic Information” (change):</w:t>
      </w:r>
    </w:p>
    <w:p>
      <w:pPr>
        <w:pStyle w:val="ListBullet"/>
      </w:pPr>
      <w:r>
        <w:t>Modify and click “Save.”</w:t>
      </w:r>
    </w:p>
    <w:p>
      <w:pPr>
        <w:pStyle w:val="ListBullet"/>
      </w:pPr>
      <w:r>
        <w:t>Click “Next” to “Online Upgrade Requirements.”</w:t>
      </w:r>
    </w:p>
    <w:p>
      <w:r>
        <w:rPr>
          <w:b/>
        </w:rPr>
        <w:t>[Figure 3-36: Online Upgrade Requirements (Change) — image placeholder, original p.27]</w:t>
      </w:r>
    </w:p>
    <w:p>
      <w:r>
        <w:t>On “Online Upgrade Requirements” (change):</w:t>
      </w:r>
    </w:p>
    <w:p>
      <w:pPr>
        <w:pStyle w:val="ListBullet"/>
      </w:pPr>
      <w:r>
        <w:t>Modify, upload attachments, click “Save.”</w:t>
      </w:r>
    </w:p>
    <w:p>
      <w:pPr>
        <w:pStyle w:val="ListBullet"/>
      </w:pPr>
      <w:r>
        <w:t>Navigate back/forward; “Next” goes to “Safety Measures.”</w:t>
      </w:r>
    </w:p>
    <w:p>
      <w:r>
        <w:t>Notes: Attachments must meet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100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8_1.jpe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3-37: Safety Measures (Change) — image placeholder, original p.28]</w:t>
      </w:r>
    </w:p>
    <w:p>
      <w:r>
        <w:t>On “Safety Measures” (change):</w:t>
      </w:r>
    </w:p>
    <w:p>
      <w:pPr>
        <w:pStyle w:val="ListBullet"/>
      </w:pPr>
      <w:r>
        <w:t>Modify information, upload attachments, click “Save.”</w:t>
      </w:r>
    </w:p>
    <w:p>
      <w:pPr>
        <w:pStyle w:val="ListBullet"/>
      </w:pPr>
      <w:r>
        <w:t>“Next” goes to “Upgradable System Names &amp; Parameters.”</w:t>
      </w:r>
    </w:p>
    <w:p>
      <w:r>
        <w:t>Notes: Attachments must meet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9_1.jpe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3-38: Upgradable System Names &amp; Parameters (Change) — image placeholder, original p.29]</w:t>
      </w:r>
    </w:p>
    <w:p>
      <w:r>
        <w:t>On “Upgradable System Names &amp; Parameters” (change):</w:t>
      </w:r>
    </w:p>
    <w:p>
      <w:pPr>
        <w:pStyle w:val="ListBullet"/>
      </w:pPr>
      <w:r>
        <w:t>Modify and upload; click “Save.”</w:t>
      </w:r>
    </w:p>
    <w:p>
      <w:pPr>
        <w:pStyle w:val="ListBullet"/>
      </w:pPr>
      <w:r>
        <w:t>“Next” goes to “Upgradable Driver Assistance Function Names &amp; Parameters.”</w:t>
      </w:r>
    </w:p>
    <w:p>
      <w:r>
        <w:t>Notes: Attachments must meet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0_1.jpe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3-39: Upgradable Driver Assistance Functions (Change) — image placeholder, original p.30]</w:t>
      </w:r>
    </w:p>
    <w:p>
      <w:r>
        <w:t>On “Upgradable Driver Assistance Function Names &amp; Parameters” (change):</w:t>
      </w:r>
    </w:p>
    <w:p>
      <w:pPr>
        <w:pStyle w:val="ListBullet"/>
      </w:pPr>
      <w:r>
        <w:t>Modify and upload; click “Save.”</w:t>
      </w:r>
    </w:p>
    <w:p>
      <w:pPr>
        <w:pStyle w:val="ListBullet"/>
      </w:pPr>
      <w:r>
        <w:t>“Next” goes to “ADAS Base Filing Parameters.”</w:t>
      </w:r>
    </w:p>
    <w:p>
      <w:r>
        <w:t>Notes: Attachments must meet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1023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1_1.jpe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3-40: ADAS Base Filing Parameters (Change) — image placeholder, original p.31]</w:t>
      </w:r>
    </w:p>
    <w:p>
      <w:r>
        <w:t>On “ADAS Base Filing Parameters” (change):</w:t>
      </w:r>
    </w:p>
    <w:p>
      <w:pPr>
        <w:pStyle w:val="ListBullet"/>
      </w:pPr>
      <w:r>
        <w:t>Click “Save.”</w:t>
      </w:r>
    </w:p>
    <w:p>
      <w:pPr>
        <w:pStyle w:val="ListBullet"/>
      </w:pPr>
      <w:r>
        <w:t>“Next” goes to “Others.”</w:t>
      </w:r>
    </w:p>
    <w:p>
      <w:r>
        <w:drawing>
          <wp:inline xmlns:a="http://schemas.openxmlformats.org/drawingml/2006/main" xmlns:pic="http://schemas.openxmlformats.org/drawingml/2006/picture">
            <wp:extent cx="5486400" cy="26203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1_2.jpe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3-41: Others (Change) — image placeholder, original p.31]</w:t>
      </w:r>
    </w:p>
    <w:p>
      <w:r>
        <w:t>On “Others” (change):</w:t>
      </w:r>
    </w:p>
    <w:p>
      <w:pPr>
        <w:pStyle w:val="ListBullet"/>
      </w:pPr>
      <w:r>
        <w:t>Modify, click “Save.”</w:t>
      </w:r>
    </w:p>
    <w:p>
      <w:pPr>
        <w:pStyle w:val="ListBullet"/>
      </w:pPr>
      <w:r>
        <w:t>Click “Submit” and confirm to complete; a “History” tab shows submissions and review history.</w:t>
      </w:r>
    </w:p>
    <w:p>
      <w:r>
        <w:t>Notes: Attachments must meet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3674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2_1.jpe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3-42: Submission Confirmation (Change) — image placeholder, original p.32]</w:t>
      </w:r>
    </w:p>
    <w:p>
      <w:r>
        <w:drawing>
          <wp:inline xmlns:a="http://schemas.openxmlformats.org/drawingml/2006/main" xmlns:pic="http://schemas.openxmlformats.org/drawingml/2006/picture">
            <wp:extent cx="5486400" cy="263478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2_2.jpe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3-43: History (Change) — image placeholder, original p.32]</w:t>
      </w:r>
    </w:p>
    <w:p>
      <w:r>
        <w:t>Click “Edit” to modify and resubmit. See section 3.3.1.2.</w:t>
      </w:r>
    </w:p>
    <w:p>
      <w:r>
        <w:t>Click “View” to see filing details and approval history.</w:t>
      </w:r>
    </w:p>
    <w:p>
      <w:pPr>
        <w:pStyle w:val="Heading3"/>
      </w:pPr>
      <w:r>
        <w:t>3.3.3 Model &amp; Function Filing — Change/Extension Management</w:t>
      </w:r>
    </w:p>
    <w:p>
      <w:r>
        <w:t>This page shows data after changes submitted from the Change/Extension Application page.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26_2.jpe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3-44: Change/Extension Management (Parent) — image placeholder, original p.33]</w:t>
      </w:r>
    </w:p>
    <w:p>
      <w:r>
        <w:drawing>
          <wp:inline xmlns:a="http://schemas.openxmlformats.org/drawingml/2006/main" xmlns:pic="http://schemas.openxmlformats.org/drawingml/2006/picture">
            <wp:extent cx="5486400" cy="261218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3_2.jpe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3-45: Change/Extension Management (Sub-account) — image placeholder, original p.33]</w:t>
      </w:r>
    </w:p>
    <w:p>
      <w:r>
        <w:t>Supports fuzzy search by Product Registration Number, Submitting Account (parent), Announcement Batch, Product Brand, Product Name, and Product Model; hierarchical filters are available.</w:t>
      </w:r>
    </w:p>
    <w:p>
      <w:r>
        <w:t>Click “Search” to display results; click “Reset” to clear.</w:t>
      </w:r>
    </w:p>
    <w:p>
      <w:r>
        <w:t>Click “Edit” to modify filing information and resubmit.</w:t>
      </w:r>
    </w:p>
    <w:p>
      <w:r>
        <w:t>Click “View” to see filing details and approval history.</w:t>
      </w:r>
    </w:p>
    <w:p>
      <w:r>
        <w:t>Click “Delete” to remove change filing information.</w:t>
      </w:r>
    </w:p>
    <w:p>
      <w:r>
        <w:t>Click “Approve” to process change filings submitted by sub-accounts.</w:t>
      </w:r>
    </w:p>
    <w:p>
      <w:pPr>
        <w:pStyle w:val="Heading3"/>
      </w:pPr>
      <w:r>
        <w:t>3.3.4 Upgrade Activity Filing</w:t>
      </w:r>
    </w:p>
    <w:p>
      <w:r>
        <w:t>This page shows the list of upgrade activity filings. You can create new filings, view details, edit information, and end upgrades.</w:t>
      </w:r>
    </w:p>
    <w:p>
      <w:r>
        <w:drawing>
          <wp:inline xmlns:a="http://schemas.openxmlformats.org/drawingml/2006/main" xmlns:pic="http://schemas.openxmlformats.org/drawingml/2006/picture">
            <wp:extent cx="5486400" cy="27878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5_1.jpe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3-46: Upgrade Activity Filing Home — image placeholder, original p.35]</w:t>
      </w:r>
    </w:p>
    <w:p>
      <w:r>
        <w:t>Parent account: supports fuzzy search by Upgrade Filing Number and by submitting account; also supports hierarchical filters by Announcement Batch, Product Brand, Product Name, and Product Model.</w:t>
      </w:r>
    </w:p>
    <w:p>
      <w:r>
        <w:t>Sub-account: supports fuzzy search by Upgrade Filing Number and hierarchical filters as above.</w:t>
      </w:r>
    </w:p>
    <w:p>
      <w:r>
        <w:t>Click “Search” to display results; click “Reset” to clear.</w:t>
      </w:r>
    </w:p>
    <w:p>
      <w:r>
        <w:t>Click “Create Upgrade Activity Filing,” fill in information, upload attachments, then click “Submit.”</w:t>
      </w:r>
    </w:p>
    <w:p>
      <w:r>
        <w:rPr>
          <w:b/>
        </w:rPr>
        <w:t>[Figure 3-47: Target Vehicle Models — image placeholder, original p.36]</w:t>
      </w:r>
    </w:p>
    <w:p>
      <w:r>
        <w:t>On “Target Vehicle Models”:</w:t>
      </w:r>
    </w:p>
    <w:p>
      <w:pPr>
        <w:pStyle w:val="ListBullet"/>
      </w:pPr>
      <w:r>
        <w:t>Template selection: In the first tab, you can select a previously approved upgrade activity filing with data sharing enabled as a template. For multiple upgrades of the same model, the latest is used as the template.</w:t>
      </w:r>
    </w:p>
    <w:p>
      <w:pPr>
        <w:pStyle w:val="ListBullet"/>
      </w:pPr>
      <w:r>
        <w:t>Click “Save,” then “Next” to go to “Target Vehicles for This Upgrade.”</w:t>
      </w:r>
    </w:p>
    <w:p>
      <w:r>
        <w:t>Notes: Product Brand, Product Name, Product Model, and Powertrain Type are taken from approved Model &amp; Function filings and are not editable.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7_1.jpe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3-48: Basic Info of This Upgrade Activity — image placeholder, original p.37]</w:t>
      </w:r>
    </w:p>
    <w:p>
      <w:r>
        <w:t>On “Basic Info of This Upgrade Activity”:</w:t>
      </w:r>
    </w:p>
    <w:p>
      <w:pPr>
        <w:pStyle w:val="ListBullet"/>
      </w:pPr>
      <w:r>
        <w:t>Click “Template” to download the template; click “Upload Attachments” to upload.</w:t>
      </w:r>
    </w:p>
    <w:p>
      <w:pPr>
        <w:pStyle w:val="ListBullet"/>
      </w:pPr>
      <w:r>
        <w:t>Click “Save,” then “Previous” or “Next” to go to “Target Vehicles for This Upgrade.”</w:t>
      </w:r>
    </w:p>
    <w:p>
      <w:r>
        <w:rPr>
          <w:b/>
        </w:rPr>
        <w:t>[Figure 3-49: Target Vehicles for This Upgrade — image placeholder, original p.37]</w:t>
      </w:r>
    </w:p>
    <w:p>
      <w:r>
        <w:t>On “Target Vehicles for This Upgrade”:</w:t>
      </w:r>
    </w:p>
    <w:p>
      <w:pPr>
        <w:pStyle w:val="ListBullet"/>
      </w:pPr>
      <w:r>
        <w:t>Fill in information; click “VIN Upload” to upload VIN files.</w:t>
      </w:r>
    </w:p>
    <w:p>
      <w:pPr>
        <w:pStyle w:val="ListBullet"/>
      </w:pPr>
      <w:r>
        <w:t>Click “Save”; navigate back/forward; “Next” goes to “Upgrade Impact Assessment.”</w:t>
      </w:r>
    </w:p>
    <w:p>
      <w:r>
        <w:t>Notes: The VIN attachment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1646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8_1.jpe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3-50: Upgrade Impact Assessment — image placeholder, original p.38]</w:t>
      </w:r>
    </w:p>
    <w:p>
      <w:r>
        <w:t>On “Upgrade Impact Assessment”:</w:t>
      </w:r>
    </w:p>
    <w:p>
      <w:pPr>
        <w:pStyle w:val="ListBullet"/>
      </w:pPr>
      <w:r>
        <w:t>Fill in information; upload attachments; click “Save.”</w:t>
      </w:r>
    </w:p>
    <w:p>
      <w:pPr>
        <w:pStyle w:val="ListBullet"/>
      </w:pPr>
      <w:r>
        <w:t>Navigate back/forward; “Next” goes to “System Names &amp; Parameter Changes in This Upgrade.”</w:t>
      </w:r>
    </w:p>
    <w:p>
      <w:r>
        <w:t>Notes: Attachments must meet the on-page requirements.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39_1.jpe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3-51: System Names &amp; Parameter Changes — image placeholder, original p.39]</w:t>
      </w:r>
    </w:p>
    <w:p>
      <w:r>
        <w:t>On “System Names &amp; Parameter Changes in This Upgrade”:</w:t>
      </w:r>
    </w:p>
    <w:p>
      <w:pPr>
        <w:pStyle w:val="ListBullet"/>
      </w:pPr>
      <w:r>
        <w:t>If multiple controllers are upgraded, click “Add Controller” to add controller parameter records.</w:t>
      </w:r>
    </w:p>
    <w:p>
      <w:pPr>
        <w:pStyle w:val="ListBullet"/>
      </w:pPr>
      <w:r>
        <w:t>If other systems are upgraded, click “Add System” to add entries.</w:t>
      </w:r>
    </w:p>
    <w:p>
      <w:pPr>
        <w:pStyle w:val="ListBullet"/>
      </w:pPr>
      <w:r>
        <w:t>Use “Delete” to remove entries; “Save”; “Next” to go to “Driver Assistance Function Names &amp; Parameter Changes.”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40_1.jpe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3-52: Driver Assistance Function Names &amp; Parameter Changes — image placeholder, original p.40]</w:t>
      </w:r>
    </w:p>
    <w:p>
      <w:r>
        <w:t>On “Driver Assistance Function Names &amp; Parameter Changes in This Upgrade”:</w:t>
      </w:r>
    </w:p>
    <w:p>
      <w:pPr>
        <w:pStyle w:val="ListBullet"/>
      </w:pPr>
      <w:r>
        <w:t>If other functions are upgraded, click “Add” to add records; use “Delete” as needed.</w:t>
      </w:r>
    </w:p>
    <w:p>
      <w:pPr>
        <w:pStyle w:val="ListBullet"/>
      </w:pPr>
      <w:r>
        <w:t>Click “Save,” “Previous,” or “Next” to go to “User Notification Content &amp; Method.”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41_1.jpe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3-53: User Notification Content &amp; Method — image placeholder, original p.41]</w:t>
      </w:r>
    </w:p>
    <w:p>
      <w:r>
        <w:t>On “User Notification Content &amp; Method”:</w:t>
      </w:r>
    </w:p>
    <w:p>
      <w:pPr>
        <w:pStyle w:val="ListBullet"/>
      </w:pPr>
      <w:r>
        <w:t>Fill in information; upload attachments; click “Save.”</w:t>
      </w:r>
    </w:p>
    <w:p>
      <w:pPr>
        <w:pStyle w:val="ListBullet"/>
      </w:pPr>
      <w:r>
        <w:t>Navigate back/forward; “Next” goes to “Other Upgrade Task Information.”</w:t>
      </w:r>
    </w:p>
    <w:p>
      <w:r>
        <w:t>Notes: Attachments must meet the on-page requirements.</w:t>
      </w:r>
    </w:p>
    <w:p>
      <w:r>
        <w:rPr>
          <w:b/>
        </w:rPr>
        <w:t>[Figure 3-54: Other Upgrade Task Information — image placeholder, original p.41]</w:t>
      </w:r>
    </w:p>
    <w:p>
      <w:r>
        <w:t>On “Other Upgrade Task Information”:</w:t>
      </w:r>
    </w:p>
    <w:p>
      <w:pPr>
        <w:pStyle w:val="ListBullet"/>
      </w:pPr>
      <w:r>
        <w:t>Fill in information and click “Save.”</w:t>
      </w:r>
    </w:p>
    <w:p>
      <w:pPr>
        <w:pStyle w:val="ListBullet"/>
      </w:pPr>
      <w:r>
        <w:t>Click “Submit,” confirm, then the filing is submitted for review. A “History” tab is added to show submissions and review history.</w:t>
      </w:r>
    </w:p>
    <w:p>
      <w:r>
        <w:drawing>
          <wp:inline xmlns:a="http://schemas.openxmlformats.org/drawingml/2006/main" xmlns:pic="http://schemas.openxmlformats.org/drawingml/2006/picture">
            <wp:extent cx="5486400" cy="271458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42_1.jpe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3-55: Submission Confirmation — image placeholder, original p.42]</w:t>
      </w:r>
    </w:p>
    <w:p>
      <w:r>
        <w:t>Note: If a dialog appears during submission prompting you to perform Company Information Change, see section 3.2.1.2.</w:t>
      </w:r>
    </w:p>
    <w:p>
      <w:r>
        <w:drawing>
          <wp:inline xmlns:a="http://schemas.openxmlformats.org/drawingml/2006/main" xmlns:pic="http://schemas.openxmlformats.org/drawingml/2006/picture">
            <wp:extent cx="5486400" cy="306424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42_2.jpe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3-56: History — image placeholder, original p.42]</w:t>
      </w:r>
    </w:p>
    <w:p>
      <w:r>
        <w:t>Click “Edit” to modify the upgrade activity filing and resubmit. See section 3.3.2.2.</w:t>
      </w:r>
    </w:p>
    <w:p>
      <w:r>
        <w:t>Click “View” to see details and approval history.</w:t>
      </w:r>
    </w:p>
    <w:p>
      <w:r>
        <w:t>Click “End Upgrade,” fill in completion status, upload attachments, click “OK,” confirm again, and the upgrade will be ended successfully. A “Upgrade Completion Status” preview page is generated for review.</w:t>
      </w:r>
    </w:p>
    <w:p>
      <w:r>
        <w:drawing>
          <wp:inline xmlns:a="http://schemas.openxmlformats.org/drawingml/2006/main" xmlns:pic="http://schemas.openxmlformats.org/drawingml/2006/picture">
            <wp:extent cx="5486400" cy="18028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17_1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3-57: Completion Status Form — image placeholder, original p.44]</w:t>
      </w:r>
    </w:p>
    <w:p>
      <w:r>
        <w:drawing>
          <wp:inline xmlns:a="http://schemas.openxmlformats.org/drawingml/2006/main" xmlns:pic="http://schemas.openxmlformats.org/drawingml/2006/picture">
            <wp:extent cx="5486400" cy="265461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44_2.jpe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3-58: Confirmation Dialog — image placeholder, original p.44]</w:t>
      </w:r>
    </w:p>
    <w:p>
      <w:r>
        <w:rPr>
          <w:b/>
        </w:rPr>
        <w:t>[Figure 3-59: Upgrade Completion Status — image placeholder, original p.45]</w:t>
      </w:r>
    </w:p>
    <w:p>
      <w:r>
        <w:t>Click “Approve” to review change filings submitted by sub-accounts.</w:t>
      </w:r>
    </w:p>
    <w:p>
      <w:pPr>
        <w:pStyle w:val="Heading2"/>
      </w:pPr>
      <w:r>
        <w:t>3.4 Help &amp; Services</w:t>
      </w:r>
    </w:p>
    <w:p>
      <w:pPr>
        <w:pStyle w:val="Heading3"/>
      </w:pPr>
      <w:r>
        <w:t>3.4.1 Questions &amp; Suggestions</w:t>
      </w:r>
    </w:p>
    <w:p>
      <w:r>
        <w:t>On the Questions &amp; Suggestions page, users can create items categorized by topic about the use of the Online Vehicle Software OTA Filing System. Click “Create Question” to submit.</w:t>
      </w:r>
    </w:p>
    <w:p>
      <w:r>
        <w:t>Contact:</w:t>
      </w:r>
    </w:p>
    <w:p>
      <w:pPr>
        <w:pStyle w:val="ListBullet"/>
      </w:pPr>
      <w:r>
        <w:t>010-68200289</w:t>
      </w:r>
    </w:p>
    <w:p>
      <w:pPr>
        <w:pStyle w:val="ListBullet"/>
      </w:pPr>
      <w:r>
        <w:t>010-68200267</w:t>
      </w:r>
    </w:p>
    <w:p>
      <w:pPr>
        <w:pStyle w:val="ListBullet"/>
      </w:pPr>
      <w:r>
        <w:t>010-56177904</w:t>
      </w:r>
    </w:p>
    <w:p>
      <w:pPr>
        <w:pStyle w:val="ListBullet"/>
      </w:pPr>
      <w:r>
        <w:t>010-56177905</w:t>
      </w:r>
    </w:p>
    <w:p>
      <w:r>
        <w:t>Office Hours: Monday to Friday (excluding public holidays), 08:30–11:30 and 13:00–17:00.</w:t>
      </w:r>
    </w:p>
    <w:p>
      <w:r>
        <w:drawing>
          <wp:inline xmlns:a="http://schemas.openxmlformats.org/drawingml/2006/main" xmlns:pic="http://schemas.openxmlformats.org/drawingml/2006/picture">
            <wp:extent cx="5486400" cy="57527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_emb_p46_1.jpe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[Figure 3-60: Help — Questions &amp; Suggestions — image placeholder, original p.46]</w:t>
      </w:r>
    </w:p>
    <w:p>
      <w:r>
        <w:br w:type="page"/>
      </w:r>
    </w:p>
    <w:p>
      <w:r>
        <w:t>Prepared by Wenning (AI). Translation focuses on accuracy and terminology consistency: OTA=Over-the-Air, ADAS=Advanced Driver Assistance Systems. If you require a .docx file with embedded images, please reply and I will produce it in the format you prefer as soon as image extraction is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jpeg"/><Relationship Id="rId27" Type="http://schemas.openxmlformats.org/officeDocument/2006/relationships/image" Target="media/image19.jpeg"/><Relationship Id="rId28" Type="http://schemas.openxmlformats.org/officeDocument/2006/relationships/image" Target="media/image20.jpe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image" Target="media/image26.jpeg"/><Relationship Id="rId35" Type="http://schemas.openxmlformats.org/officeDocument/2006/relationships/image" Target="media/image27.jpeg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image" Target="media/image30.jpeg"/><Relationship Id="rId39" Type="http://schemas.openxmlformats.org/officeDocument/2006/relationships/image" Target="media/image31.jpeg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jpeg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jpe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image" Target="media/image46.jpeg"/><Relationship Id="rId55" Type="http://schemas.openxmlformats.org/officeDocument/2006/relationships/image" Target="media/image47.jpeg"/><Relationship Id="rId56" Type="http://schemas.openxmlformats.org/officeDocument/2006/relationships/image" Target="media/image48.jpeg"/><Relationship Id="rId57" Type="http://schemas.openxmlformats.org/officeDocument/2006/relationships/image" Target="media/image49.jpeg"/><Relationship Id="rId58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