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475AC" w14:textId="3807F2C0" w:rsidR="003C2320" w:rsidRDefault="003C2320" w:rsidP="003C2320">
      <w:pPr>
        <w:pStyle w:val="Heading4"/>
      </w:pPr>
      <w:r>
        <w:t xml:space="preserve">Project title: </w:t>
      </w:r>
      <w:r w:rsidR="00912075" w:rsidRPr="00912075">
        <w:rPr>
          <w:b w:val="0"/>
          <w:bCs/>
        </w:rPr>
        <w:t>The effect of sampling frequency on mortality prediction in patients with TBI</w:t>
      </w:r>
    </w:p>
    <w:p w14:paraId="5BF346C9" w14:textId="77777777" w:rsidR="003C2320" w:rsidRDefault="003C2320" w:rsidP="003C2320">
      <w:r>
        <w:t>Name: F</w:t>
      </w:r>
      <w:r>
        <w:rPr>
          <w:rFonts w:hint="eastAsia"/>
          <w:lang w:eastAsia="zh-CN"/>
        </w:rPr>
        <w:t>eiya</w:t>
      </w:r>
      <w:r>
        <w:t xml:space="preserve"> Xiang</w:t>
      </w:r>
    </w:p>
    <w:p w14:paraId="1EEF7E3D" w14:textId="515AFC7F" w:rsidR="003C2320" w:rsidRDefault="003C2320" w:rsidP="003C2320">
      <w:r>
        <w:t>Date: 2022/</w:t>
      </w:r>
      <w:r w:rsidR="004F3F54">
        <w:t>5</w:t>
      </w:r>
      <w:r>
        <w:t>/20</w:t>
      </w:r>
    </w:p>
    <w:p w14:paraId="2A956237" w14:textId="6095B683" w:rsidR="004F3F54" w:rsidRDefault="004F3F54" w:rsidP="003C2320">
      <w:r>
        <w:t>Update: 2022/11/28</w:t>
      </w:r>
    </w:p>
    <w:p w14:paraId="64CAAF3E" w14:textId="77777777" w:rsidR="003C2320" w:rsidRPr="00437638" w:rsidRDefault="003C2320" w:rsidP="003C2320"/>
    <w:p w14:paraId="4EB1C97F" w14:textId="77777777" w:rsidR="003C2320" w:rsidRDefault="003C2320" w:rsidP="003C2320">
      <w:pPr>
        <w:pStyle w:val="Heading4"/>
      </w:pPr>
      <w:r>
        <w:t>Background</w:t>
      </w:r>
    </w:p>
    <w:p w14:paraId="158BDD2A" w14:textId="79881DE1" w:rsidR="003C2320" w:rsidRDefault="003C2320" w:rsidP="003C2320">
      <w:pPr>
        <w:shd w:val="clear" w:color="auto" w:fill="FFFFFF"/>
      </w:pPr>
      <w:r>
        <w:t>Traumatic brain injury (TBI) is defined as the disruption of normal brain function caused by an insult (bump, blow, or jolt) to the head. Worldwide, more than 50 million people experience a TBI per year and is estimated that about half the world’s population will experience a TBI within their lifetime. TBI is the leading cause of mortality in young adults and a major cause of death and disability across all ages in all countries.</w:t>
      </w:r>
    </w:p>
    <w:p w14:paraId="31B0476F" w14:textId="77777777" w:rsidR="003C2320" w:rsidRDefault="003C2320" w:rsidP="003C2320">
      <w:pPr>
        <w:shd w:val="clear" w:color="auto" w:fill="FFFFFF"/>
      </w:pPr>
    </w:p>
    <w:p w14:paraId="52B1497C" w14:textId="77777777" w:rsidR="003C2320" w:rsidRPr="006C606B" w:rsidRDefault="003C2320" w:rsidP="003C2320">
      <w:pPr>
        <w:shd w:val="clear" w:color="auto" w:fill="FFFFFF"/>
        <w:rPr>
          <w:b/>
          <w:bCs/>
          <w:sz w:val="28"/>
          <w:szCs w:val="28"/>
        </w:rPr>
      </w:pPr>
      <w:r w:rsidRPr="006C606B">
        <w:rPr>
          <w:b/>
          <w:bCs/>
          <w:sz w:val="28"/>
          <w:szCs w:val="28"/>
        </w:rPr>
        <w:t>Significance and Innovation</w:t>
      </w:r>
    </w:p>
    <w:p w14:paraId="765D03EB" w14:textId="4C45BDC0" w:rsidR="003C2320" w:rsidRPr="000455BD" w:rsidRDefault="003C2320" w:rsidP="003C2320">
      <w:pPr>
        <w:shd w:val="clear" w:color="auto" w:fill="FFFFFF"/>
      </w:pPr>
      <w:r>
        <w:t>P</w:t>
      </w:r>
      <w:r w:rsidRPr="006C606B">
        <w:t>hysiological signal</w:t>
      </w:r>
      <w:r>
        <w:t xml:space="preserve">s </w:t>
      </w:r>
      <w:r w:rsidRPr="006C606B">
        <w:t xml:space="preserve">monitoring is a cornerstone of neurocritical care after </w:t>
      </w:r>
      <w:r w:rsidR="00E970A5">
        <w:t xml:space="preserve">a </w:t>
      </w:r>
      <w:r w:rsidRPr="006C606B">
        <w:t xml:space="preserve">traumatic brain. With the rapid development of artificial </w:t>
      </w:r>
      <w:r w:rsidR="00E970A5">
        <w:t>intelligence</w:t>
      </w:r>
      <w:r w:rsidRPr="006C606B">
        <w:t xml:space="preserve"> (AI) approaches to data analysis, the acquisition, storage, real-time analysis, and interpretation of physiological signal data can bring insights to the field of precision medicine. </w:t>
      </w:r>
      <w:r>
        <w:t>We</w:t>
      </w:r>
      <w:r w:rsidRPr="006C606B">
        <w:t xml:space="preserve"> review the existing literature on the quantification and analysis of the </w:t>
      </w:r>
      <w:r>
        <w:t xml:space="preserve">physiological signals </w:t>
      </w:r>
      <w:r w:rsidRPr="006C606B">
        <w:t xml:space="preserve">and incorporate signal processing tools, advanced statistical methods, and </w:t>
      </w:r>
      <w:r>
        <w:t xml:space="preserve">deep </w:t>
      </w:r>
      <w:r w:rsidRPr="006C606B">
        <w:t xml:space="preserve">learning techniques in order to comprehensively understand </w:t>
      </w:r>
      <w:r>
        <w:t>h</w:t>
      </w:r>
      <w:r w:rsidRPr="00601467">
        <w:t xml:space="preserve">ow the frequency of physiological signals affects </w:t>
      </w:r>
      <w:r>
        <w:t xml:space="preserve">TBI </w:t>
      </w:r>
      <w:r w:rsidRPr="00601467">
        <w:t>prediction accuracy</w:t>
      </w:r>
      <w:r w:rsidRPr="006C606B">
        <w:t>.</w:t>
      </w:r>
      <w:r w:rsidDel="00865E82">
        <w:t xml:space="preserve"> </w:t>
      </w:r>
    </w:p>
    <w:p w14:paraId="791825B4" w14:textId="13D550C4" w:rsidR="003C2320" w:rsidRPr="00CD2871" w:rsidRDefault="00B236E8" w:rsidP="003C2320">
      <w:pPr>
        <w:shd w:val="clear" w:color="auto" w:fill="FFFFFF"/>
        <w:spacing w:before="240" w:after="240"/>
      </w:pPr>
      <w:bookmarkStart w:id="0" w:name="_rhz4a1q5gl67" w:colFirst="0" w:colLast="0"/>
      <w:bookmarkEnd w:id="0"/>
      <w:r>
        <w:t>We will be using data from Center TBI databases to construct deep learning models of varying signal sampling frequency to predict the in-hospital mortality of patients hospitalized for TBI</w:t>
      </w:r>
      <w:r w:rsidR="003C2320">
        <w:t xml:space="preserve">. Specifically, we’ll be focusing on the following signals: </w:t>
      </w:r>
      <w:r w:rsidR="004F3F54">
        <w:t>ECG</w:t>
      </w:r>
      <w:r w:rsidR="004F3F54">
        <w:rPr>
          <w:lang w:eastAsia="zh-CN"/>
        </w:rPr>
        <w:t xml:space="preserve">, ABP, </w:t>
      </w:r>
      <w:r w:rsidR="00E970A5">
        <w:rPr>
          <w:lang w:eastAsia="zh-CN"/>
        </w:rPr>
        <w:t xml:space="preserve">and </w:t>
      </w:r>
      <w:r w:rsidR="004F3F54">
        <w:rPr>
          <w:lang w:eastAsia="zh-CN"/>
        </w:rPr>
        <w:t>ICP</w:t>
      </w:r>
      <w:r w:rsidR="003C2320">
        <w:t>. First, we will extract all patient admitted to the ICU with a TBI diagnoses (based on ICD9/10 codes). The time series signals (discussed above) need to be filtered, cleaned, and segmented for the purposes of our sampling rate study. The ultimate goal of this project is to find best sampling frequency of these physiological time series signals which allows deep learning models as well as non-DL models to predict the clinical outcomes of patients with TBI. To achieve these objectives, we have broken down our project into following three aims.</w:t>
      </w:r>
    </w:p>
    <w:p w14:paraId="2E6B626D" w14:textId="77777777" w:rsidR="003C2320" w:rsidRDefault="003C2320" w:rsidP="003C2320">
      <w:pPr>
        <w:shd w:val="clear" w:color="auto" w:fill="FFFFFF"/>
        <w:spacing w:before="240" w:after="240"/>
        <w:rPr>
          <w:b/>
        </w:rPr>
      </w:pPr>
      <w:r>
        <w:rPr>
          <w:b/>
        </w:rPr>
        <w:t xml:space="preserve">Aim 1: Curation of dataset (preprocessing of the data)  </w:t>
      </w:r>
    </w:p>
    <w:p w14:paraId="564F4318" w14:textId="049E88BF" w:rsidR="004F3F54" w:rsidRDefault="004F3F54" w:rsidP="003C2320">
      <w:pPr>
        <w:shd w:val="clear" w:color="auto" w:fill="FFFFFF"/>
        <w:spacing w:before="240" w:after="240"/>
      </w:pPr>
      <w:r>
        <w:t>I</w:t>
      </w:r>
      <w:r w:rsidR="003C2320">
        <w:t xml:space="preserve"> create</w:t>
      </w:r>
      <w:r>
        <w:t>d</w:t>
      </w:r>
      <w:r w:rsidR="003C2320">
        <w:t xml:space="preserve"> a code repository to curate (</w:t>
      </w:r>
      <w:r>
        <w:t xml:space="preserve">handling </w:t>
      </w:r>
      <w:r>
        <w:t xml:space="preserve">outliers, </w:t>
      </w:r>
      <w:r w:rsidR="003C2320">
        <w:t xml:space="preserve">signal processing, filtering, segmentation) and down sample the data. </w:t>
      </w:r>
      <w:r w:rsidR="003C2320" w:rsidRPr="00467D55">
        <w:t>Time series</w:t>
      </w:r>
      <w:r w:rsidR="003C2320">
        <w:t xml:space="preserve"> signals</w:t>
      </w:r>
      <w:r w:rsidR="003C2320" w:rsidRPr="00467D55">
        <w:t xml:space="preserve"> measured in </w:t>
      </w:r>
      <w:r w:rsidR="003C2320">
        <w:t xml:space="preserve">the </w:t>
      </w:r>
      <w:r w:rsidR="003C2320" w:rsidRPr="00467D55">
        <w:t xml:space="preserve">real world is frequently non-stationary </w:t>
      </w:r>
      <w:r w:rsidR="003C2320">
        <w:t xml:space="preserve">and riddled with noise/erroneous data, </w:t>
      </w:r>
      <w:r>
        <w:t>I</w:t>
      </w:r>
      <w:r w:rsidR="003C2320" w:rsidRPr="00467D55">
        <w:t xml:space="preserve"> utilize</w:t>
      </w:r>
      <w:r>
        <w:t>d</w:t>
      </w:r>
      <w:r w:rsidR="003C2320">
        <w:t xml:space="preserve"> </w:t>
      </w:r>
      <w:r w:rsidR="003C2320" w:rsidRPr="00467D55">
        <w:t>filter</w:t>
      </w:r>
      <w:r w:rsidR="003C2320">
        <w:t>s and signal smoothing techniques</w:t>
      </w:r>
      <w:r w:rsidR="003C2320" w:rsidRPr="00467D55">
        <w:t xml:space="preserve"> </w:t>
      </w:r>
      <w:r w:rsidR="003C2320">
        <w:t>as a primary preprocessing step</w:t>
      </w:r>
      <w:r w:rsidR="003C2320" w:rsidRPr="00467D55">
        <w:t xml:space="preserve">. </w:t>
      </w:r>
      <w:r w:rsidR="003C2320">
        <w:t>Signal processing was achieved in prior studies via</w:t>
      </w:r>
      <w:r w:rsidR="003C2320" w:rsidRPr="00467D55">
        <w:t xml:space="preserve"> </w:t>
      </w:r>
      <w:r w:rsidR="003C2320">
        <w:t>wavelet transform [1], m</w:t>
      </w:r>
      <w:r w:rsidR="003C2320" w:rsidRPr="00467D55">
        <w:t xml:space="preserve">oving </w:t>
      </w:r>
      <w:r w:rsidR="003C2320">
        <w:t>a</w:t>
      </w:r>
      <w:r w:rsidR="003C2320" w:rsidRPr="00467D55">
        <w:t>verage (MA)</w:t>
      </w:r>
      <w:r w:rsidR="003C2320">
        <w:t xml:space="preserve"> filter [2],</w:t>
      </w:r>
      <w:r w:rsidR="003C2320" w:rsidRPr="00467D55">
        <w:t xml:space="preserve"> </w:t>
      </w:r>
      <w:r w:rsidR="003C2320">
        <w:t>and/</w:t>
      </w:r>
      <w:r w:rsidR="003C2320" w:rsidRPr="00467D55">
        <w:t xml:space="preserve">or Savitzky-Golay </w:t>
      </w:r>
      <w:commentRangeStart w:id="1"/>
      <w:r w:rsidR="003C2320">
        <w:t>filter</w:t>
      </w:r>
      <w:commentRangeEnd w:id="1"/>
      <w:r w:rsidR="003C2320">
        <w:rPr>
          <w:rStyle w:val="CommentReference"/>
        </w:rPr>
        <w:commentReference w:id="1"/>
      </w:r>
      <w:r w:rsidR="003C2320">
        <w:t xml:space="preserve"> [3]</w:t>
      </w:r>
      <w:r w:rsidR="003C2320" w:rsidRPr="00467D55">
        <w:t>.</w:t>
      </w:r>
    </w:p>
    <w:p w14:paraId="26E282D0" w14:textId="77777777" w:rsidR="004F3F54" w:rsidRDefault="004F3F54" w:rsidP="003C2320">
      <w:pPr>
        <w:shd w:val="clear" w:color="auto" w:fill="FFFFFF"/>
        <w:spacing w:before="240" w:after="240"/>
      </w:pPr>
    </w:p>
    <w:p w14:paraId="674C5CF1" w14:textId="77777777" w:rsidR="004F3F54" w:rsidRDefault="004F3F54" w:rsidP="003C2320">
      <w:pPr>
        <w:shd w:val="clear" w:color="auto" w:fill="FFFFFF"/>
        <w:spacing w:before="240" w:after="240"/>
      </w:pPr>
      <w:r w:rsidRPr="004F3F54">
        <w:drawing>
          <wp:inline distT="0" distB="0" distL="0" distR="0" wp14:anchorId="2352C0AE" wp14:editId="38B695E6">
            <wp:extent cx="2952902" cy="17526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52902" cy="1752690"/>
                    </a:xfrm>
                    <a:prstGeom prst="rect">
                      <a:avLst/>
                    </a:prstGeom>
                  </pic:spPr>
                </pic:pic>
              </a:graphicData>
            </a:graphic>
          </wp:inline>
        </w:drawing>
      </w:r>
      <w:r w:rsidRPr="004F3F54">
        <w:t xml:space="preserve"> </w:t>
      </w:r>
      <w:r w:rsidRPr="004F3F54">
        <w:drawing>
          <wp:inline distT="0" distB="0" distL="0" distR="0" wp14:anchorId="030C3056" wp14:editId="75ACD6FF">
            <wp:extent cx="2902932" cy="1752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05221" cy="1753982"/>
                    </a:xfrm>
                    <a:prstGeom prst="rect">
                      <a:avLst/>
                    </a:prstGeom>
                  </pic:spPr>
                </pic:pic>
              </a:graphicData>
            </a:graphic>
          </wp:inline>
        </w:drawing>
      </w:r>
      <w:r w:rsidRPr="004F3F54">
        <w:t xml:space="preserve"> </w:t>
      </w:r>
    </w:p>
    <w:p w14:paraId="520BD7A0" w14:textId="77777777" w:rsidR="004F3F54" w:rsidRDefault="004F3F54" w:rsidP="004F3F54">
      <w:pPr>
        <w:pStyle w:val="NormalWeb"/>
        <w:spacing w:before="0" w:beforeAutospacing="0" w:after="0" w:afterAutospacing="0"/>
        <w:textAlignment w:val="baseline"/>
      </w:pPr>
    </w:p>
    <w:p w14:paraId="37D62C8B" w14:textId="407E097D" w:rsidR="004F3F54" w:rsidRPr="004F3F54" w:rsidRDefault="004F3F54" w:rsidP="004F3F54">
      <w:pPr>
        <w:shd w:val="clear" w:color="auto" w:fill="FFFFFF"/>
        <w:spacing w:before="240" w:after="240"/>
      </w:pPr>
      <w:r>
        <w:t>Then, d</w:t>
      </w:r>
      <w:r w:rsidR="003C2320" w:rsidRPr="00D34E36">
        <w:t>own</w:t>
      </w:r>
      <w:r w:rsidR="003C2320">
        <w:t xml:space="preserve"> </w:t>
      </w:r>
      <w:r w:rsidR="003C2320" w:rsidRPr="00D34E36">
        <w:t xml:space="preserve">sampling </w:t>
      </w:r>
      <w:r w:rsidR="003C2320">
        <w:t xml:space="preserve">the data </w:t>
      </w:r>
      <w:r>
        <w:t xml:space="preserve">was </w:t>
      </w:r>
      <w:r w:rsidR="003C2320">
        <w:t xml:space="preserve">done </w:t>
      </w:r>
      <w:r w:rsidRPr="004F3F54">
        <w:t>with 2 different means</w:t>
      </w:r>
      <w:r w:rsidRPr="001935F1">
        <w:rPr>
          <w:b/>
          <w:bCs/>
        </w:rPr>
        <w:t>: Interpolation</w:t>
      </w:r>
      <w:r w:rsidRPr="004F3F54">
        <w:t xml:space="preserve"> method(blue line) and </w:t>
      </w:r>
      <w:r w:rsidRPr="001935F1">
        <w:rPr>
          <w:b/>
          <w:bCs/>
        </w:rPr>
        <w:t>Fourier Transform</w:t>
      </w:r>
      <w:r w:rsidRPr="004F3F54">
        <w:t xml:space="preserve"> method(orange line).</w:t>
      </w:r>
      <w:r>
        <w:t xml:space="preserve"> </w:t>
      </w:r>
      <w:r w:rsidRPr="004F3F54">
        <w:t xml:space="preserve">Downsampled </w:t>
      </w:r>
      <w:r w:rsidRPr="004F3F54">
        <w:t>3</w:t>
      </w:r>
      <w:r w:rsidRPr="004F3F54">
        <w:t xml:space="preserve"> signals from 100 Hz to 1hz. All of these signals lose a lot of information from 20 Hz to 7 Hz</w:t>
      </w:r>
      <w:r>
        <w:t>, which can be shown as follows:</w:t>
      </w:r>
    </w:p>
    <w:p w14:paraId="5C1F85F3" w14:textId="2E77B14E" w:rsidR="004F3F54" w:rsidRPr="004F3F54" w:rsidRDefault="004F3F54" w:rsidP="004F3F54">
      <w:pPr>
        <w:shd w:val="clear" w:color="auto" w:fill="FFFFFF"/>
        <w:spacing w:before="240" w:after="240"/>
        <w:rPr>
          <w:lang w:val="en-US"/>
        </w:rPr>
      </w:pPr>
    </w:p>
    <w:p w14:paraId="68ABC923" w14:textId="7E30001F" w:rsidR="003C2320" w:rsidRDefault="004F3F54" w:rsidP="003C2320">
      <w:pPr>
        <w:shd w:val="clear" w:color="auto" w:fill="FFFFFF"/>
        <w:spacing w:before="240" w:after="240"/>
        <w:rPr>
          <w:lang w:val="en-US"/>
        </w:rPr>
      </w:pPr>
      <w:r w:rsidRPr="004F3F54">
        <w:rPr>
          <w:lang w:val="en-US"/>
        </w:rPr>
        <w:drawing>
          <wp:inline distT="0" distB="0" distL="0" distR="0" wp14:anchorId="791BC332" wp14:editId="484C128E">
            <wp:extent cx="5467350" cy="294092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879" cy="2951426"/>
                    </a:xfrm>
                    <a:prstGeom prst="rect">
                      <a:avLst/>
                    </a:prstGeom>
                  </pic:spPr>
                </pic:pic>
              </a:graphicData>
            </a:graphic>
          </wp:inline>
        </w:drawing>
      </w:r>
    </w:p>
    <w:p w14:paraId="12371DAC" w14:textId="13E1EF55" w:rsidR="004F3F54" w:rsidRDefault="004F3F54" w:rsidP="004F3F54">
      <w:pPr>
        <w:shd w:val="clear" w:color="auto" w:fill="FFFFFF"/>
        <w:spacing w:before="240" w:after="240"/>
        <w:rPr>
          <w:b/>
        </w:rPr>
      </w:pPr>
      <w:r>
        <w:rPr>
          <w:b/>
        </w:rPr>
        <w:t xml:space="preserve">Aim </w:t>
      </w:r>
      <w:r w:rsidR="006E22D9">
        <w:rPr>
          <w:b/>
        </w:rPr>
        <w:t>2</w:t>
      </w:r>
      <w:r>
        <w:rPr>
          <w:b/>
        </w:rPr>
        <w:t>: Implementation of non-DL ML models</w:t>
      </w:r>
    </w:p>
    <w:p w14:paraId="69770A30" w14:textId="159107B6" w:rsidR="004F3F54" w:rsidRDefault="004F3F54" w:rsidP="004F3F54">
      <w:pPr>
        <w:rPr>
          <w:bCs/>
        </w:rPr>
      </w:pPr>
      <w:r>
        <w:rPr>
          <w:bCs/>
        </w:rPr>
        <w:t xml:space="preserve">As raw signals cannot be used for traditional non-DL ml models, some time </w:t>
      </w:r>
      <w:r w:rsidR="008041D1">
        <w:rPr>
          <w:bCs/>
        </w:rPr>
        <w:t xml:space="preserve">has been </w:t>
      </w:r>
      <w:r>
        <w:rPr>
          <w:bCs/>
        </w:rPr>
        <w:t>spent</w:t>
      </w:r>
      <w:r>
        <w:rPr>
          <w:bCs/>
        </w:rPr>
        <w:t xml:space="preserve"> </w:t>
      </w:r>
      <w:r>
        <w:rPr>
          <w:bCs/>
        </w:rPr>
        <w:t xml:space="preserve">curating features to be used in non-DL ML modeling. </w:t>
      </w:r>
      <w:r>
        <w:t xml:space="preserve">Before training, I have already extracted 9 </w:t>
      </w:r>
      <w:r>
        <w:rPr>
          <w:b/>
        </w:rPr>
        <w:t>statistical features</w:t>
      </w:r>
      <w:r w:rsidR="001935F1">
        <w:rPr>
          <w:b/>
        </w:rPr>
        <w:t xml:space="preserve">: </w:t>
      </w:r>
      <w:r w:rsidRPr="001935F1">
        <w:rPr>
          <w:rFonts w:hint="eastAsia"/>
          <w:bCs/>
        </w:rPr>
        <w:t>maximum</w:t>
      </w:r>
      <w:r w:rsidRPr="001935F1">
        <w:rPr>
          <w:bCs/>
        </w:rPr>
        <w:t>, minimum, mean, median, mode, variance,</w:t>
      </w:r>
      <w:r w:rsidRPr="001935F1">
        <w:rPr>
          <w:bCs/>
        </w:rPr>
        <w:t xml:space="preserve"> </w:t>
      </w:r>
      <w:r w:rsidRPr="001935F1">
        <w:rPr>
          <w:bCs/>
        </w:rPr>
        <w:t>range,</w:t>
      </w:r>
      <w:r w:rsidRPr="001935F1">
        <w:rPr>
          <w:bCs/>
        </w:rPr>
        <w:t xml:space="preserve"> </w:t>
      </w:r>
      <w:r w:rsidRPr="001935F1">
        <w:rPr>
          <w:bCs/>
        </w:rPr>
        <w:t>kurtosis,</w:t>
      </w:r>
      <w:r w:rsidRPr="001935F1">
        <w:rPr>
          <w:bCs/>
        </w:rPr>
        <w:t xml:space="preserve"> </w:t>
      </w:r>
      <w:r w:rsidR="00E970A5">
        <w:rPr>
          <w:bCs/>
        </w:rPr>
        <w:t>skewness</w:t>
      </w:r>
      <w:r w:rsidRPr="001935F1">
        <w:rPr>
          <w:bCs/>
        </w:rPr>
        <w:t>.</w:t>
      </w:r>
    </w:p>
    <w:p w14:paraId="1C8A1FCD" w14:textId="215704FA" w:rsidR="001935F1" w:rsidRPr="001935F1" w:rsidRDefault="001935F1" w:rsidP="004F3F54">
      <w:pPr>
        <w:rPr>
          <w:bCs/>
        </w:rPr>
      </w:pPr>
      <w:r w:rsidRPr="001935F1">
        <w:rPr>
          <w:bCs/>
        </w:rPr>
        <w:lastRenderedPageBreak/>
        <w:drawing>
          <wp:inline distT="0" distB="0" distL="0" distR="0" wp14:anchorId="22669C93" wp14:editId="02E6BB94">
            <wp:extent cx="5649362" cy="2118511"/>
            <wp:effectExtent l="0" t="0" r="8890" b="0"/>
            <wp:docPr id="5" name="Diagram 5">
              <a:extLst xmlns:a="http://schemas.openxmlformats.org/drawingml/2006/main">
                <a:ext uri="{FF2B5EF4-FFF2-40B4-BE49-F238E27FC236}">
                  <a16:creationId xmlns:a16="http://schemas.microsoft.com/office/drawing/2014/main" id="{EA1919FE-39CD-3E0C-3B33-7653D237C985}"/>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430DCCE5" w14:textId="5C4AF756" w:rsidR="001935F1" w:rsidRDefault="001935F1" w:rsidP="004F3F54">
      <w:pPr>
        <w:shd w:val="clear" w:color="auto" w:fill="FFFFFF"/>
      </w:pPr>
    </w:p>
    <w:tbl>
      <w:tblPr>
        <w:tblStyle w:val="TableGrid"/>
        <w:tblW w:w="9918" w:type="dxa"/>
        <w:tblLook w:val="04A0" w:firstRow="1" w:lastRow="0" w:firstColumn="1" w:lastColumn="0" w:noHBand="0" w:noVBand="1"/>
      </w:tblPr>
      <w:tblGrid>
        <w:gridCol w:w="2075"/>
        <w:gridCol w:w="1273"/>
        <w:gridCol w:w="6570"/>
      </w:tblGrid>
      <w:tr w:rsidR="001935F1" w14:paraId="7C9DE52D" w14:textId="77777777" w:rsidTr="008041D1">
        <w:tc>
          <w:tcPr>
            <w:tcW w:w="9918" w:type="dxa"/>
            <w:gridSpan w:val="3"/>
          </w:tcPr>
          <w:p w14:paraId="03841172" w14:textId="4AD066B4" w:rsidR="001935F1" w:rsidRPr="001935F1" w:rsidRDefault="001935F1" w:rsidP="001935F1">
            <w:pPr>
              <w:jc w:val="center"/>
              <w:rPr>
                <w:b/>
                <w:bCs/>
              </w:rPr>
            </w:pPr>
            <w:r w:rsidRPr="001935F1">
              <w:rPr>
                <w:b/>
                <w:bCs/>
                <w:sz w:val="24"/>
                <w:szCs w:val="24"/>
              </w:rPr>
              <w:t>Hyperparameters Tuning Results</w:t>
            </w:r>
            <w:r w:rsidR="008041D1">
              <w:rPr>
                <w:b/>
                <w:bCs/>
                <w:sz w:val="24"/>
                <w:szCs w:val="24"/>
              </w:rPr>
              <w:t xml:space="preserve"> (o</w:t>
            </w:r>
            <w:r w:rsidR="008041D1" w:rsidRPr="008041D1">
              <w:rPr>
                <w:b/>
                <w:bCs/>
                <w:sz w:val="24"/>
                <w:szCs w:val="24"/>
              </w:rPr>
              <w:t>n the original data</w:t>
            </w:r>
            <w:r w:rsidR="008041D1" w:rsidRPr="008041D1">
              <w:rPr>
                <w:b/>
                <w:bCs/>
                <w:sz w:val="24"/>
                <w:szCs w:val="24"/>
              </w:rPr>
              <w:t>)</w:t>
            </w:r>
          </w:p>
        </w:tc>
      </w:tr>
      <w:tr w:rsidR="001935F1" w14:paraId="21E39872" w14:textId="77777777" w:rsidTr="008041D1">
        <w:tc>
          <w:tcPr>
            <w:tcW w:w="2075" w:type="dxa"/>
          </w:tcPr>
          <w:p w14:paraId="506DFA57" w14:textId="326F193D" w:rsidR="001935F1" w:rsidRPr="008041D1" w:rsidRDefault="008041D1" w:rsidP="008041D1">
            <w:r>
              <w:t>Models</w:t>
            </w:r>
          </w:p>
        </w:tc>
        <w:tc>
          <w:tcPr>
            <w:tcW w:w="1273" w:type="dxa"/>
          </w:tcPr>
          <w:p w14:paraId="2629B359" w14:textId="72EC6E8F" w:rsidR="001935F1" w:rsidRDefault="008041D1" w:rsidP="004F3F54">
            <w:r>
              <w:t>Best AUC</w:t>
            </w:r>
          </w:p>
        </w:tc>
        <w:tc>
          <w:tcPr>
            <w:tcW w:w="6570" w:type="dxa"/>
          </w:tcPr>
          <w:p w14:paraId="28D22BB5" w14:textId="7D9FE0EA" w:rsidR="001935F1" w:rsidRDefault="008041D1" w:rsidP="004F3F54">
            <w:r>
              <w:t>Best parameters</w:t>
            </w:r>
          </w:p>
        </w:tc>
      </w:tr>
      <w:tr w:rsidR="008041D1" w14:paraId="0F9F3CEA" w14:textId="77777777" w:rsidTr="008041D1">
        <w:tc>
          <w:tcPr>
            <w:tcW w:w="2075" w:type="dxa"/>
          </w:tcPr>
          <w:p w14:paraId="21EE16B1" w14:textId="119C6515" w:rsidR="008041D1" w:rsidRPr="001935F1" w:rsidRDefault="008041D1" w:rsidP="008041D1">
            <w:r w:rsidRPr="001935F1">
              <w:t>AdaBoost</w:t>
            </w:r>
          </w:p>
        </w:tc>
        <w:tc>
          <w:tcPr>
            <w:tcW w:w="1273" w:type="dxa"/>
          </w:tcPr>
          <w:p w14:paraId="45E94627" w14:textId="7C47D688" w:rsidR="008041D1" w:rsidRDefault="008041D1" w:rsidP="008041D1">
            <w:pPr>
              <w:shd w:val="clear" w:color="auto" w:fill="FFFFFE"/>
              <w:spacing w:line="285" w:lineRule="atLeast"/>
            </w:pPr>
            <w:r w:rsidRPr="008041D1">
              <w:t>0.6</w:t>
            </w:r>
            <w:r>
              <w:t>8</w:t>
            </w:r>
            <w:r w:rsidRPr="008041D1">
              <w:t>23</w:t>
            </w:r>
          </w:p>
        </w:tc>
        <w:tc>
          <w:tcPr>
            <w:tcW w:w="6570" w:type="dxa"/>
          </w:tcPr>
          <w:p w14:paraId="21352A29" w14:textId="4DB929A7" w:rsidR="008041D1" w:rsidRDefault="008041D1" w:rsidP="004F3F54">
            <w:r w:rsidRPr="008041D1">
              <w:t>{'algorithm': 'SAMME', 'learning_rate': 1.1, 'n_estimators': 100}</w:t>
            </w:r>
          </w:p>
        </w:tc>
      </w:tr>
      <w:tr w:rsidR="001935F1" w14:paraId="6F475C33" w14:textId="77777777" w:rsidTr="008041D1">
        <w:tc>
          <w:tcPr>
            <w:tcW w:w="2075" w:type="dxa"/>
          </w:tcPr>
          <w:p w14:paraId="5CF2A2F1" w14:textId="77777777" w:rsidR="008041D1" w:rsidRDefault="008041D1" w:rsidP="004F3F54">
            <w:r>
              <w:t xml:space="preserve">Random </w:t>
            </w:r>
          </w:p>
          <w:p w14:paraId="335C1126" w14:textId="0C02A7F9" w:rsidR="001935F1" w:rsidRDefault="008041D1" w:rsidP="004F3F54">
            <w:r>
              <w:t>Forest</w:t>
            </w:r>
          </w:p>
        </w:tc>
        <w:tc>
          <w:tcPr>
            <w:tcW w:w="1273" w:type="dxa"/>
          </w:tcPr>
          <w:p w14:paraId="6E0AC06F" w14:textId="729E4B5D" w:rsidR="001935F1" w:rsidRPr="008041D1" w:rsidRDefault="008041D1" w:rsidP="008041D1">
            <w:pPr>
              <w:shd w:val="clear" w:color="auto" w:fill="FFFFFE"/>
              <w:spacing w:line="285" w:lineRule="atLeast"/>
              <w:rPr>
                <w:b/>
                <w:bCs/>
              </w:rPr>
            </w:pPr>
            <w:r w:rsidRPr="008041D1">
              <w:rPr>
                <w:b/>
                <w:bCs/>
              </w:rPr>
              <w:t>0.7</w:t>
            </w:r>
            <w:r>
              <w:rPr>
                <w:b/>
                <w:bCs/>
              </w:rPr>
              <w:t>2</w:t>
            </w:r>
            <w:r w:rsidRPr="008041D1">
              <w:rPr>
                <w:b/>
                <w:bCs/>
              </w:rPr>
              <w:t>02</w:t>
            </w:r>
          </w:p>
        </w:tc>
        <w:tc>
          <w:tcPr>
            <w:tcW w:w="6570" w:type="dxa"/>
          </w:tcPr>
          <w:p w14:paraId="2D85562A" w14:textId="6A628D12" w:rsidR="001935F1" w:rsidRDefault="008041D1" w:rsidP="004F3F54">
            <w:r w:rsidRPr="008041D1">
              <w:t>{'bootstrap': True, 'max_depth': 10, 'max_features': 'auto', 'min_samples_leaf': 4, 'min_samples_split': 2, 'n_estimators': 50}</w:t>
            </w:r>
          </w:p>
        </w:tc>
      </w:tr>
      <w:tr w:rsidR="001935F1" w14:paraId="74DAB2F0" w14:textId="77777777" w:rsidTr="008041D1">
        <w:tc>
          <w:tcPr>
            <w:tcW w:w="2075" w:type="dxa"/>
          </w:tcPr>
          <w:p w14:paraId="1FA913A7" w14:textId="1EBCE4FF" w:rsidR="001935F1" w:rsidRDefault="008041D1" w:rsidP="004F3F54">
            <w:r>
              <w:t>SVM</w:t>
            </w:r>
          </w:p>
        </w:tc>
        <w:tc>
          <w:tcPr>
            <w:tcW w:w="1273" w:type="dxa"/>
          </w:tcPr>
          <w:p w14:paraId="3463C2B6" w14:textId="14007E5D" w:rsidR="001935F1" w:rsidRPr="008041D1" w:rsidRDefault="008041D1" w:rsidP="008041D1">
            <w:pPr>
              <w:shd w:val="clear" w:color="auto" w:fill="FFFFFE"/>
              <w:spacing w:line="285" w:lineRule="atLeast"/>
              <w:rPr>
                <w:b/>
                <w:bCs/>
              </w:rPr>
            </w:pPr>
            <w:r w:rsidRPr="008041D1">
              <w:rPr>
                <w:b/>
                <w:bCs/>
              </w:rPr>
              <w:t>0.6</w:t>
            </w:r>
            <w:r w:rsidRPr="008041D1">
              <w:rPr>
                <w:b/>
                <w:bCs/>
              </w:rPr>
              <w:t>9</w:t>
            </w:r>
            <w:r w:rsidRPr="008041D1">
              <w:rPr>
                <w:b/>
                <w:bCs/>
              </w:rPr>
              <w:t>51</w:t>
            </w:r>
          </w:p>
        </w:tc>
        <w:tc>
          <w:tcPr>
            <w:tcW w:w="6570" w:type="dxa"/>
          </w:tcPr>
          <w:p w14:paraId="7231A02C" w14:textId="12E03DD4" w:rsidR="001935F1" w:rsidRDefault="008041D1" w:rsidP="004F3F54">
            <w:r w:rsidRPr="008041D1">
              <w:t>{'C': 100, 'gamma': 0.0001, 'kernel': 'rbf', 'probability': True}</w:t>
            </w:r>
          </w:p>
        </w:tc>
      </w:tr>
      <w:tr w:rsidR="001935F1" w14:paraId="4697D426" w14:textId="77777777" w:rsidTr="008041D1">
        <w:trPr>
          <w:trHeight w:val="333"/>
        </w:trPr>
        <w:tc>
          <w:tcPr>
            <w:tcW w:w="2075" w:type="dxa"/>
          </w:tcPr>
          <w:p w14:paraId="050FA43E" w14:textId="6A46AB74" w:rsidR="001935F1" w:rsidRDefault="008041D1" w:rsidP="008041D1">
            <w:r w:rsidRPr="008041D1">
              <w:t>LogisticRegression</w:t>
            </w:r>
          </w:p>
        </w:tc>
        <w:tc>
          <w:tcPr>
            <w:tcW w:w="1273" w:type="dxa"/>
          </w:tcPr>
          <w:p w14:paraId="441C8629" w14:textId="3EBECA6A" w:rsidR="001935F1" w:rsidRDefault="008041D1" w:rsidP="008041D1">
            <w:pPr>
              <w:shd w:val="clear" w:color="auto" w:fill="FFFFFE"/>
              <w:spacing w:line="285" w:lineRule="atLeast"/>
            </w:pPr>
            <w:r w:rsidRPr="008041D1">
              <w:t>0.6158</w:t>
            </w:r>
          </w:p>
        </w:tc>
        <w:tc>
          <w:tcPr>
            <w:tcW w:w="6570" w:type="dxa"/>
          </w:tcPr>
          <w:p w14:paraId="1553B01C" w14:textId="63180725" w:rsidR="001935F1" w:rsidRPr="008041D1" w:rsidRDefault="008041D1" w:rsidP="004F3F54">
            <w:pPr>
              <w:rPr>
                <w:lang w:val="en-US"/>
              </w:rPr>
            </w:pPr>
            <w:r w:rsidRPr="008041D1">
              <w:rPr>
                <w:lang w:val="en-US"/>
              </w:rPr>
              <w:t>{'C': 0.1, 'penalty': 'l2', 'solver': 'liblinear'}</w:t>
            </w:r>
          </w:p>
        </w:tc>
      </w:tr>
    </w:tbl>
    <w:p w14:paraId="09A5D74C" w14:textId="77777777" w:rsidR="008041D1" w:rsidRDefault="008041D1" w:rsidP="004F3F54">
      <w:pPr>
        <w:shd w:val="clear" w:color="auto" w:fill="FFFFFF"/>
      </w:pPr>
    </w:p>
    <w:p w14:paraId="73E5F3BF" w14:textId="663196DB" w:rsidR="008041D1" w:rsidRDefault="008041D1" w:rsidP="004F3F54">
      <w:pPr>
        <w:shd w:val="clear" w:color="auto" w:fill="FFFFFF"/>
      </w:pPr>
    </w:p>
    <w:p w14:paraId="17752ECC" w14:textId="60A6E71A" w:rsidR="008041D1" w:rsidRDefault="008041D1" w:rsidP="004F3F54">
      <w:pPr>
        <w:shd w:val="clear" w:color="auto" w:fill="FFFFFF"/>
      </w:pPr>
      <w:r>
        <w:t xml:space="preserve">I have trained RF, SVM models on </w:t>
      </w:r>
      <w:r w:rsidR="006E22D9">
        <w:t>100Hz, 50Hz, 25Hz, 20Hz, 15Hz, 10Hz, 5Hz and 2Hz signal datas. Their performance can be shown as follows:</w:t>
      </w:r>
    </w:p>
    <w:p w14:paraId="349EA555" w14:textId="77777777" w:rsidR="008041D1" w:rsidRDefault="008041D1" w:rsidP="004F3F54">
      <w:pPr>
        <w:shd w:val="clear" w:color="auto" w:fill="FFFFFF"/>
      </w:pPr>
    </w:p>
    <w:p w14:paraId="6779FEFD" w14:textId="57C4D14F" w:rsidR="004F3F54" w:rsidRDefault="008041D1" w:rsidP="004F3F54">
      <w:pPr>
        <w:shd w:val="clear" w:color="auto" w:fill="FFFFFF"/>
      </w:pPr>
      <w:r w:rsidRPr="008041D1">
        <w:drawing>
          <wp:inline distT="0" distB="0" distL="0" distR="0" wp14:anchorId="3AD94009" wp14:editId="5BF7F51C">
            <wp:extent cx="6545655" cy="3365837"/>
            <wp:effectExtent l="0" t="0" r="762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561146" cy="3373803"/>
                    </a:xfrm>
                    <a:prstGeom prst="rect">
                      <a:avLst/>
                    </a:prstGeom>
                  </pic:spPr>
                </pic:pic>
              </a:graphicData>
            </a:graphic>
          </wp:inline>
        </w:drawing>
      </w:r>
    </w:p>
    <w:p w14:paraId="6765DFBB" w14:textId="7B4A1365" w:rsidR="006E22D9" w:rsidRDefault="006E22D9" w:rsidP="006E22D9">
      <w:pPr>
        <w:shd w:val="clear" w:color="auto" w:fill="FFFFFF"/>
        <w:spacing w:before="240" w:after="240"/>
        <w:rPr>
          <w:b/>
        </w:rPr>
      </w:pPr>
      <w:r>
        <w:rPr>
          <w:b/>
        </w:rPr>
        <w:lastRenderedPageBreak/>
        <w:t xml:space="preserve">Current </w:t>
      </w:r>
      <w:r w:rsidRPr="006E22D9">
        <w:rPr>
          <w:b/>
        </w:rPr>
        <w:t>R</w:t>
      </w:r>
      <w:r w:rsidRPr="006E22D9">
        <w:rPr>
          <w:b/>
        </w:rPr>
        <w:t>oadblo</w:t>
      </w:r>
      <w:r w:rsidRPr="006E22D9">
        <w:rPr>
          <w:b/>
        </w:rPr>
        <w:t>cks</w:t>
      </w:r>
      <w:r>
        <w:rPr>
          <w:b/>
        </w:rPr>
        <w:t>:</w:t>
      </w:r>
    </w:p>
    <w:p w14:paraId="75562955" w14:textId="733146B8" w:rsidR="006E22D9" w:rsidRDefault="006E22D9" w:rsidP="006E22D9">
      <w:pPr>
        <w:pStyle w:val="ListParagraph"/>
        <w:numPr>
          <w:ilvl w:val="0"/>
          <w:numId w:val="5"/>
        </w:numPr>
        <w:shd w:val="clear" w:color="auto" w:fill="FFFFFF"/>
        <w:spacing w:before="240" w:after="240"/>
      </w:pPr>
      <w:r>
        <w:t xml:space="preserve">x-axis, that is sampling rate, should be changed to </w:t>
      </w:r>
      <w:r>
        <w:t>100Hz,</w:t>
      </w:r>
      <w:r>
        <w:t xml:space="preserve"> 90 Hz, 80Hz, 70Hz, 60Hz,</w:t>
      </w:r>
      <w:r>
        <w:t xml:space="preserve"> 50Hz, 20Hz, 15Hz, 10Hz, 5Hz and 2Hz</w:t>
      </w:r>
      <w:r>
        <w:t xml:space="preserve"> so that the relationship between sampling rate and model performance can be seen more clearly.</w:t>
      </w:r>
    </w:p>
    <w:p w14:paraId="517AA6EF" w14:textId="00AE0384" w:rsidR="006E22D9" w:rsidRPr="006E22D9" w:rsidRDefault="006E22D9" w:rsidP="003C2320">
      <w:pPr>
        <w:pStyle w:val="ListParagraph"/>
        <w:numPr>
          <w:ilvl w:val="0"/>
          <w:numId w:val="5"/>
        </w:numPr>
        <w:shd w:val="clear" w:color="auto" w:fill="FFFFFF"/>
        <w:spacing w:before="240" w:after="240"/>
      </w:pPr>
      <w:r w:rsidRPr="00582462">
        <w:t xml:space="preserve">Even with a sampling frequency of </w:t>
      </w:r>
      <w:r>
        <w:t>2</w:t>
      </w:r>
      <w:r w:rsidRPr="00582462">
        <w:t>hz, the model's accuracy score d</w:t>
      </w:r>
      <w:r>
        <w:t>oes</w:t>
      </w:r>
      <w:r w:rsidRPr="00582462">
        <w:t xml:space="preserve">n't </w:t>
      </w:r>
      <w:r>
        <w:t>decrease</w:t>
      </w:r>
      <w:r w:rsidRPr="00582462">
        <w:t xml:space="preserve"> that much</w:t>
      </w:r>
      <w:r>
        <w:t xml:space="preserve">. </w:t>
      </w:r>
      <w:r w:rsidRPr="009D200A">
        <w:t>However, according to the downsampl</w:t>
      </w:r>
      <w:r>
        <w:t>ing</w:t>
      </w:r>
      <w:r w:rsidRPr="009D200A">
        <w:t xml:space="preserve"> </w:t>
      </w:r>
      <w:r>
        <w:t>procedure figures</w:t>
      </w:r>
      <w:r w:rsidRPr="009D200A">
        <w:t xml:space="preserve"> we drew </w:t>
      </w:r>
      <w:r>
        <w:t>earlier</w:t>
      </w:r>
      <w:r w:rsidRPr="009D200A">
        <w:t xml:space="preserve">, </w:t>
      </w:r>
      <w:r>
        <w:t>these</w:t>
      </w:r>
      <w:r w:rsidRPr="009D200A">
        <w:t xml:space="preserve"> signal</w:t>
      </w:r>
      <w:r>
        <w:t>s</w:t>
      </w:r>
      <w:r w:rsidRPr="009D200A">
        <w:t xml:space="preserve"> lose a lot of signal-based information when </w:t>
      </w:r>
      <w:r>
        <w:t>they</w:t>
      </w:r>
      <w:r w:rsidRPr="009D200A">
        <w:t xml:space="preserve"> </w:t>
      </w:r>
      <w:r>
        <w:t>are downsampled</w:t>
      </w:r>
      <w:r w:rsidRPr="009D200A">
        <w:t xml:space="preserve"> to </w:t>
      </w:r>
      <w:r>
        <w:t>7</w:t>
      </w:r>
      <w:r w:rsidRPr="009D200A">
        <w:t>hz</w:t>
      </w:r>
      <w:r>
        <w:t xml:space="preserve">. </w:t>
      </w:r>
      <w:r w:rsidRPr="009D200A">
        <w:t xml:space="preserve">The reason may be that the </w:t>
      </w:r>
      <w:r w:rsidRPr="006E22D9">
        <w:rPr>
          <w:b/>
          <w:bCs/>
        </w:rPr>
        <w:t>features we extracted</w:t>
      </w:r>
      <w:r w:rsidRPr="009D200A">
        <w:t xml:space="preserve"> for traditional machine learning cannot effectively reflect signal-based information, that is, </w:t>
      </w:r>
      <w:r>
        <w:t xml:space="preserve">even when </w:t>
      </w:r>
      <w:r w:rsidRPr="009D200A">
        <w:t xml:space="preserve">the fluctuation and shape of the signal have changed, these features </w:t>
      </w:r>
      <w:r>
        <w:t>have</w:t>
      </w:r>
      <w:r w:rsidRPr="009D200A">
        <w:t xml:space="preserve"> not changed much.</w:t>
      </w:r>
    </w:p>
    <w:p w14:paraId="21501FE1" w14:textId="2B758936" w:rsidR="003C2320" w:rsidRPr="00AA5253" w:rsidRDefault="003C2320" w:rsidP="003C2320">
      <w:pPr>
        <w:shd w:val="clear" w:color="auto" w:fill="FFFFFF"/>
        <w:spacing w:before="240" w:after="240"/>
      </w:pPr>
      <w:r>
        <w:rPr>
          <w:b/>
        </w:rPr>
        <w:t xml:space="preserve">Aim </w:t>
      </w:r>
      <w:r w:rsidR="006E22D9">
        <w:rPr>
          <w:b/>
        </w:rPr>
        <w:t>3</w:t>
      </w:r>
      <w:r>
        <w:rPr>
          <w:b/>
        </w:rPr>
        <w:t>: Implementation of RNN</w:t>
      </w:r>
      <w:r w:rsidR="006E22D9">
        <w:rPr>
          <w:b/>
        </w:rPr>
        <w:t>, LSTM</w:t>
      </w:r>
      <w:r w:rsidR="00F8368C">
        <w:rPr>
          <w:b/>
        </w:rPr>
        <w:t xml:space="preserve">, </w:t>
      </w:r>
      <w:r w:rsidR="00E970A5">
        <w:rPr>
          <w:b/>
        </w:rPr>
        <w:t xml:space="preserve">and </w:t>
      </w:r>
      <w:r w:rsidR="00F8368C">
        <w:rPr>
          <w:b/>
        </w:rPr>
        <w:t>other DL models</w:t>
      </w:r>
    </w:p>
    <w:p w14:paraId="02D39FB5" w14:textId="5178D65B" w:rsidR="00F8368C" w:rsidRDefault="00F8368C" w:rsidP="003C2320">
      <w:pPr>
        <w:shd w:val="clear" w:color="auto" w:fill="FFFFFF"/>
        <w:spacing w:before="240" w:after="240"/>
      </w:pPr>
      <w:r>
        <w:t xml:space="preserve">I have already </w:t>
      </w:r>
      <w:r>
        <w:rPr>
          <w:lang w:val="en-US"/>
        </w:rPr>
        <w:t>s</w:t>
      </w:r>
      <w:r w:rsidRPr="00F8368C">
        <w:rPr>
          <w:lang w:val="en-US"/>
        </w:rPr>
        <w:t>egment</w:t>
      </w:r>
      <w:r>
        <w:rPr>
          <w:lang w:val="en-US"/>
        </w:rPr>
        <w:t>ed</w:t>
      </w:r>
      <w:r w:rsidRPr="00F8368C">
        <w:rPr>
          <w:lang w:val="en-US"/>
        </w:rPr>
        <w:t xml:space="preserve"> each signal into several chunks</w:t>
      </w:r>
      <w:r>
        <w:rPr>
          <w:lang w:val="en-US"/>
        </w:rPr>
        <w:t xml:space="preserve"> and constructed LSTM baseline.</w:t>
      </w:r>
      <w:r w:rsidRPr="00F8368C">
        <w:t xml:space="preserve"> </w:t>
      </w:r>
      <w:r>
        <w:rPr>
          <w:lang w:val="en-US"/>
        </w:rPr>
        <w:t>The next step is to</w:t>
      </w:r>
      <w:r w:rsidRPr="00F8368C">
        <w:rPr>
          <w:lang w:val="en-US"/>
        </w:rPr>
        <w:t xml:space="preserve"> train </w:t>
      </w:r>
      <w:r>
        <w:rPr>
          <w:lang w:val="en-US"/>
        </w:rPr>
        <w:t>the LSTM model</w:t>
      </w:r>
      <w:r w:rsidRPr="00F8368C">
        <w:rPr>
          <w:lang w:val="en-US"/>
        </w:rPr>
        <w:t xml:space="preserve"> with different</w:t>
      </w:r>
      <w:r>
        <w:rPr>
          <w:lang w:val="en-US"/>
        </w:rPr>
        <w:t xml:space="preserve"> sampling rate</w:t>
      </w:r>
      <w:r w:rsidRPr="00F8368C">
        <w:rPr>
          <w:lang w:val="en-US"/>
        </w:rPr>
        <w:t xml:space="preserve"> signa</w:t>
      </w:r>
      <w:r>
        <w:rPr>
          <w:lang w:val="en-US"/>
        </w:rPr>
        <w:t>ls</w:t>
      </w:r>
      <w:r w:rsidR="003C2320">
        <w:t>.</w:t>
      </w:r>
    </w:p>
    <w:p w14:paraId="19E3BE40" w14:textId="4A61E5B0" w:rsidR="003C2320" w:rsidRPr="00F8368C" w:rsidRDefault="003C2320" w:rsidP="003C2320">
      <w:pPr>
        <w:shd w:val="clear" w:color="auto" w:fill="FFFFFF"/>
        <w:spacing w:before="240" w:after="240"/>
        <w:rPr>
          <w:lang w:val="en-US"/>
        </w:rPr>
      </w:pPr>
      <w:r>
        <w:t>Aside from LSTMs,</w:t>
      </w:r>
      <w:r w:rsidRPr="00A52057">
        <w:t xml:space="preserve"> </w:t>
      </w:r>
      <w:r w:rsidR="00E970A5" w:rsidRPr="00E970A5">
        <w:t xml:space="preserve">using the Continuous Wavelet Transform and </w:t>
      </w:r>
      <w:r w:rsidR="00E970A5">
        <w:t xml:space="preserve">CNN to classify signals </w:t>
      </w:r>
      <w:r w:rsidR="00F8368C">
        <w:t>can be tried in the future</w:t>
      </w:r>
      <w:r w:rsidR="00E970A5">
        <w:t xml:space="preserve"> since CWT can extract more wavelet features.</w:t>
      </w:r>
    </w:p>
    <w:p w14:paraId="24DAA612" w14:textId="77777777" w:rsidR="003C2320" w:rsidRDefault="003C2320" w:rsidP="003C2320">
      <w:pPr>
        <w:shd w:val="clear" w:color="auto" w:fill="FFFFFF"/>
        <w:rPr>
          <w:color w:val="222222"/>
          <w:sz w:val="20"/>
          <w:szCs w:val="20"/>
          <w:shd w:val="clear" w:color="auto" w:fill="FFFFFF"/>
        </w:rPr>
      </w:pPr>
    </w:p>
    <w:p w14:paraId="7321B3B6" w14:textId="0FF93970" w:rsidR="003C2320" w:rsidRDefault="003C2320" w:rsidP="003C2320">
      <w:pPr>
        <w:pStyle w:val="Heading4"/>
        <w:rPr>
          <w:color w:val="000000"/>
        </w:rPr>
      </w:pPr>
      <w:r>
        <w:t>Timeline</w:t>
      </w:r>
      <w:r>
        <w:rPr>
          <w:color w:val="000000"/>
        </w:rPr>
        <w:t xml:space="preserve"> </w:t>
      </w:r>
      <w:r w:rsidR="006E22D9">
        <w:rPr>
          <w:color w:val="000000"/>
        </w:rPr>
        <w:t xml:space="preserve">and </w:t>
      </w:r>
      <w:r w:rsidR="00E970A5">
        <w:rPr>
          <w:color w:val="000000"/>
        </w:rPr>
        <w:t>Next Steps</w:t>
      </w:r>
    </w:p>
    <w:p w14:paraId="4714309A" w14:textId="3F9BF917" w:rsidR="003C2320" w:rsidRPr="006C606B" w:rsidRDefault="00E970A5" w:rsidP="003C2320">
      <w:pPr>
        <w:shd w:val="clear" w:color="auto" w:fill="FFFFFF"/>
        <w:spacing w:before="240" w:after="240"/>
        <w:rPr>
          <w:rFonts w:ascii="Helvetica Neue" w:eastAsia="Helvetica Neue" w:hAnsi="Helvetica Neue" w:cs="Helvetica Neue"/>
          <w:color w:val="333333"/>
          <w:sz w:val="28"/>
          <w:szCs w:val="28"/>
          <w:highlight w:val="white"/>
        </w:rPr>
      </w:pPr>
      <w:bookmarkStart w:id="2" w:name="_7gr2s2uig2nf" w:colFirst="0" w:colLast="0"/>
      <w:bookmarkEnd w:id="2"/>
      <w:r w:rsidRPr="00E970A5">
        <w:rPr>
          <w:rFonts w:ascii="Helvetica Neue" w:eastAsia="Helvetica Neue" w:hAnsi="Helvetica Neue" w:cs="Helvetica Neue"/>
          <w:color w:val="333333"/>
          <w:sz w:val="28"/>
          <w:szCs w:val="28"/>
        </w:rPr>
        <w:drawing>
          <wp:inline distT="0" distB="0" distL="0" distR="0" wp14:anchorId="5DAFBCFF" wp14:editId="75EA8530">
            <wp:extent cx="6844787" cy="19464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2500"/>
                    <a:stretch/>
                  </pic:blipFill>
                  <pic:spPr bwMode="auto">
                    <a:xfrm>
                      <a:off x="0" y="0"/>
                      <a:ext cx="6913654" cy="1966079"/>
                    </a:xfrm>
                    <a:prstGeom prst="rect">
                      <a:avLst/>
                    </a:prstGeom>
                    <a:ln>
                      <a:noFill/>
                    </a:ln>
                    <a:extLst>
                      <a:ext uri="{53640926-AAD7-44D8-BBD7-CCE9431645EC}">
                        <a14:shadowObscured xmlns:a14="http://schemas.microsoft.com/office/drawing/2010/main"/>
                      </a:ext>
                    </a:extLst>
                  </pic:spPr>
                </pic:pic>
              </a:graphicData>
            </a:graphic>
          </wp:inline>
        </w:drawing>
      </w:r>
    </w:p>
    <w:p w14:paraId="6C995EAE" w14:textId="77777777" w:rsidR="003C2320" w:rsidRPr="006C606B" w:rsidRDefault="003C2320" w:rsidP="003C2320">
      <w:pPr>
        <w:rPr>
          <w:b/>
          <w:bCs/>
          <w:sz w:val="28"/>
          <w:szCs w:val="28"/>
        </w:rPr>
      </w:pPr>
      <w:r w:rsidRPr="006C606B">
        <w:rPr>
          <w:b/>
          <w:bCs/>
          <w:sz w:val="28"/>
          <w:szCs w:val="28"/>
        </w:rPr>
        <w:t>Citations</w:t>
      </w:r>
    </w:p>
    <w:p w14:paraId="52D23823" w14:textId="77777777" w:rsidR="003C2320" w:rsidRDefault="003C2320" w:rsidP="003C2320"/>
    <w:p w14:paraId="65C08B87" w14:textId="7BCE7749" w:rsidR="003C2320" w:rsidRDefault="003C2320" w:rsidP="003C2320">
      <w:pPr>
        <w:shd w:val="clear" w:color="auto" w:fill="FFFFFF"/>
        <w:rPr>
          <w:color w:val="222222"/>
          <w:sz w:val="20"/>
          <w:szCs w:val="20"/>
          <w:shd w:val="clear" w:color="auto" w:fill="FFFFFF"/>
        </w:rPr>
      </w:pPr>
      <w:r>
        <w:t xml:space="preserve">[1] </w:t>
      </w:r>
      <w:r>
        <w:rPr>
          <w:color w:val="222222"/>
          <w:sz w:val="20"/>
          <w:szCs w:val="20"/>
          <w:shd w:val="clear" w:color="auto" w:fill="FFFFFF"/>
        </w:rPr>
        <w:t>Leung, Howan, et al. "Wavelet-denoising of electroencephalogram and the absolute slope method: a new tool to improve electroencephalographic localization and lateralization." </w:t>
      </w:r>
      <w:r w:rsidR="00FF45B6" w:rsidRPr="006C606B">
        <w:rPr>
          <w:color w:val="222222"/>
          <w:sz w:val="20"/>
          <w:szCs w:val="20"/>
          <w:shd w:val="clear" w:color="auto" w:fill="FFFFFF"/>
        </w:rPr>
        <w:t>C</w:t>
      </w:r>
      <w:r w:rsidRPr="006C606B">
        <w:rPr>
          <w:color w:val="222222"/>
          <w:sz w:val="20"/>
          <w:szCs w:val="20"/>
          <w:shd w:val="clear" w:color="auto" w:fill="FFFFFF"/>
        </w:rPr>
        <w:t>linical</w:t>
      </w:r>
      <w:r w:rsidR="00FF45B6">
        <w:rPr>
          <w:color w:val="222222"/>
          <w:sz w:val="20"/>
          <w:szCs w:val="20"/>
          <w:shd w:val="clear" w:color="auto" w:fill="FFFFFF"/>
        </w:rPr>
        <w:t xml:space="preserve"> </w:t>
      </w:r>
      <w:r w:rsidRPr="006C606B">
        <w:rPr>
          <w:color w:val="222222"/>
          <w:sz w:val="20"/>
          <w:szCs w:val="20"/>
          <w:shd w:val="clear" w:color="auto" w:fill="FFFFFF"/>
        </w:rPr>
        <w:t>neurophysiology</w:t>
      </w:r>
      <w:r>
        <w:rPr>
          <w:color w:val="222222"/>
          <w:sz w:val="20"/>
          <w:szCs w:val="20"/>
          <w:shd w:val="clear" w:color="auto" w:fill="FFFFFF"/>
        </w:rPr>
        <w:t> 120.7 (2009): 1273-1281.</w:t>
      </w:r>
    </w:p>
    <w:p w14:paraId="26B59AB4" w14:textId="77777777" w:rsidR="003C2320" w:rsidRPr="006C606B" w:rsidRDefault="003C2320" w:rsidP="003C2320">
      <w:pPr>
        <w:shd w:val="clear" w:color="auto" w:fill="FFFFFF"/>
        <w:rPr>
          <w:color w:val="222222"/>
          <w:sz w:val="20"/>
          <w:szCs w:val="20"/>
          <w:shd w:val="clear" w:color="auto" w:fill="FFFFFF"/>
        </w:rPr>
      </w:pPr>
      <w:r w:rsidRPr="006C606B">
        <w:rPr>
          <w:color w:val="222222"/>
          <w:sz w:val="20"/>
          <w:szCs w:val="20"/>
          <w:shd w:val="clear" w:color="auto" w:fill="FFFFFF"/>
        </w:rPr>
        <w:t xml:space="preserve">[2] </w:t>
      </w:r>
      <w:r>
        <w:rPr>
          <w:color w:val="222222"/>
          <w:sz w:val="20"/>
          <w:szCs w:val="20"/>
          <w:shd w:val="clear" w:color="auto" w:fill="FFFFFF"/>
        </w:rPr>
        <w:t>Guiñón, José Luis, et al. "Moving average and Savitzki-Golay smoothing filters using Mathcad." </w:t>
      </w:r>
      <w:r w:rsidRPr="006C606B">
        <w:rPr>
          <w:color w:val="222222"/>
          <w:sz w:val="20"/>
          <w:szCs w:val="20"/>
          <w:shd w:val="clear" w:color="auto" w:fill="FFFFFF"/>
        </w:rPr>
        <w:t>Papers ICEE</w:t>
      </w:r>
      <w:r>
        <w:rPr>
          <w:color w:val="222222"/>
          <w:sz w:val="20"/>
          <w:szCs w:val="20"/>
          <w:shd w:val="clear" w:color="auto" w:fill="FFFFFF"/>
        </w:rPr>
        <w:t> 2007 (2007): 1-4.</w:t>
      </w:r>
    </w:p>
    <w:p w14:paraId="1FFCAB02" w14:textId="77777777" w:rsidR="003C2320" w:rsidRPr="006C606B" w:rsidRDefault="003C2320" w:rsidP="003C2320">
      <w:pPr>
        <w:shd w:val="clear" w:color="auto" w:fill="FFFFFF"/>
        <w:rPr>
          <w:color w:val="222222"/>
          <w:sz w:val="20"/>
          <w:szCs w:val="20"/>
          <w:shd w:val="clear" w:color="auto" w:fill="FFFFFF"/>
        </w:rPr>
      </w:pPr>
      <w:r>
        <w:rPr>
          <w:color w:val="222222"/>
          <w:sz w:val="20"/>
          <w:szCs w:val="20"/>
          <w:shd w:val="clear" w:color="auto" w:fill="FFFFFF"/>
        </w:rPr>
        <w:t>[3] Press, William H., and Saul A. Teukolsky. "Savitzky</w:t>
      </w:r>
      <w:r w:rsidRPr="006C606B">
        <w:rPr>
          <w:rFonts w:ascii="Cambria Math" w:hAnsi="Cambria Math" w:cs="Cambria Math"/>
          <w:color w:val="222222"/>
          <w:sz w:val="20"/>
          <w:szCs w:val="20"/>
          <w:shd w:val="clear" w:color="auto" w:fill="FFFFFF"/>
        </w:rPr>
        <w:t>‐</w:t>
      </w:r>
      <w:r>
        <w:rPr>
          <w:color w:val="222222"/>
          <w:sz w:val="20"/>
          <w:szCs w:val="20"/>
          <w:shd w:val="clear" w:color="auto" w:fill="FFFFFF"/>
        </w:rPr>
        <w:t>Golay smoothing filters." </w:t>
      </w:r>
      <w:r w:rsidRPr="006C606B">
        <w:rPr>
          <w:color w:val="222222"/>
          <w:sz w:val="20"/>
          <w:szCs w:val="20"/>
          <w:shd w:val="clear" w:color="auto" w:fill="FFFFFF"/>
        </w:rPr>
        <w:t>Computers in Physics</w:t>
      </w:r>
      <w:r>
        <w:rPr>
          <w:color w:val="222222"/>
          <w:sz w:val="20"/>
          <w:szCs w:val="20"/>
          <w:shd w:val="clear" w:color="auto" w:fill="FFFFFF"/>
        </w:rPr>
        <w:t> 4.6 (1990): 669-672.</w:t>
      </w:r>
    </w:p>
    <w:p w14:paraId="53D35B65" w14:textId="77777777" w:rsidR="002F6C99" w:rsidRPr="003C2320" w:rsidRDefault="002F6C99" w:rsidP="003C2320"/>
    <w:sectPr w:rsidR="002F6C99" w:rsidRPr="003C2320">
      <w:footerReference w:type="default" r:id="rId21"/>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Han Kim" w:date="2022-04-14T23:56:00Z" w:initials="HK">
    <w:p w14:paraId="28806760" w14:textId="77777777" w:rsidR="003C2320" w:rsidRDefault="003C2320" w:rsidP="003C2320">
      <w:pPr>
        <w:pStyle w:val="CommentText"/>
      </w:pPr>
      <w:r>
        <w:rPr>
          <w:rStyle w:val="CommentReference"/>
        </w:rPr>
        <w:annotationRef/>
      </w:r>
      <w:r>
        <w:t xml:space="preserve">Get more citations of examples of these being used. </w:t>
      </w:r>
    </w:p>
    <w:p w14:paraId="610A84F2" w14:textId="77777777" w:rsidR="003C2320" w:rsidRDefault="003C2320" w:rsidP="003C2320">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0A84F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3334A" w16cex:dateUtc="2022-04-15T03: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0A84F2" w16cid:durableId="260333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1770F" w14:textId="77777777" w:rsidR="00870CE6" w:rsidRDefault="00870CE6" w:rsidP="005A5DF1">
      <w:pPr>
        <w:spacing w:line="240" w:lineRule="auto"/>
      </w:pPr>
      <w:r>
        <w:separator/>
      </w:r>
    </w:p>
  </w:endnote>
  <w:endnote w:type="continuationSeparator" w:id="0">
    <w:p w14:paraId="3B91CFEF" w14:textId="77777777" w:rsidR="00870CE6" w:rsidRDefault="00870CE6" w:rsidP="005A5D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Helvetica Neue">
    <w:altName w:val="Sylfaen"/>
    <w:charset w:val="00"/>
    <w:family w:val="auto"/>
    <w:pitch w:val="variable"/>
    <w:sig w:usb0="E50002FF" w:usb1="500079DB" w:usb2="00000010" w:usb3="00000000" w:csb0="00000001"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DD186" w14:textId="52E9F24B" w:rsidR="005A5DF1" w:rsidRDefault="005A5DF1">
    <w:pPr>
      <w:pStyle w:val="Footer"/>
    </w:pPr>
  </w:p>
  <w:p w14:paraId="680236F6" w14:textId="77777777" w:rsidR="005A5DF1" w:rsidRDefault="005A5D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858772" w14:textId="77777777" w:rsidR="00870CE6" w:rsidRDefault="00870CE6" w:rsidP="005A5DF1">
      <w:pPr>
        <w:spacing w:line="240" w:lineRule="auto"/>
      </w:pPr>
      <w:r>
        <w:separator/>
      </w:r>
    </w:p>
  </w:footnote>
  <w:footnote w:type="continuationSeparator" w:id="0">
    <w:p w14:paraId="7285D43D" w14:textId="77777777" w:rsidR="00870CE6" w:rsidRDefault="00870CE6" w:rsidP="005A5DF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F40A6"/>
    <w:multiLevelType w:val="hybridMultilevel"/>
    <w:tmpl w:val="DAB8415A"/>
    <w:lvl w:ilvl="0" w:tplc="7A8E1AFA">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955980"/>
    <w:multiLevelType w:val="hybridMultilevel"/>
    <w:tmpl w:val="73EE003A"/>
    <w:lvl w:ilvl="0" w:tplc="1D800624">
      <w:start w:val="1"/>
      <w:numFmt w:val="bullet"/>
      <w:lvlText w:val="•"/>
      <w:lvlJc w:val="left"/>
      <w:pPr>
        <w:tabs>
          <w:tab w:val="num" w:pos="720"/>
        </w:tabs>
        <w:ind w:left="720" w:hanging="360"/>
      </w:pPr>
      <w:rPr>
        <w:rFonts w:ascii="Arial" w:hAnsi="Arial" w:hint="default"/>
      </w:rPr>
    </w:lvl>
    <w:lvl w:ilvl="1" w:tplc="E520B44C" w:tentative="1">
      <w:start w:val="1"/>
      <w:numFmt w:val="bullet"/>
      <w:lvlText w:val="•"/>
      <w:lvlJc w:val="left"/>
      <w:pPr>
        <w:tabs>
          <w:tab w:val="num" w:pos="1440"/>
        </w:tabs>
        <w:ind w:left="1440" w:hanging="360"/>
      </w:pPr>
      <w:rPr>
        <w:rFonts w:ascii="Arial" w:hAnsi="Arial" w:hint="default"/>
      </w:rPr>
    </w:lvl>
    <w:lvl w:ilvl="2" w:tplc="34E0E3EA" w:tentative="1">
      <w:start w:val="1"/>
      <w:numFmt w:val="bullet"/>
      <w:lvlText w:val="•"/>
      <w:lvlJc w:val="left"/>
      <w:pPr>
        <w:tabs>
          <w:tab w:val="num" w:pos="2160"/>
        </w:tabs>
        <w:ind w:left="2160" w:hanging="360"/>
      </w:pPr>
      <w:rPr>
        <w:rFonts w:ascii="Arial" w:hAnsi="Arial" w:hint="default"/>
      </w:rPr>
    </w:lvl>
    <w:lvl w:ilvl="3" w:tplc="24EE216A" w:tentative="1">
      <w:start w:val="1"/>
      <w:numFmt w:val="bullet"/>
      <w:lvlText w:val="•"/>
      <w:lvlJc w:val="left"/>
      <w:pPr>
        <w:tabs>
          <w:tab w:val="num" w:pos="2880"/>
        </w:tabs>
        <w:ind w:left="2880" w:hanging="360"/>
      </w:pPr>
      <w:rPr>
        <w:rFonts w:ascii="Arial" w:hAnsi="Arial" w:hint="default"/>
      </w:rPr>
    </w:lvl>
    <w:lvl w:ilvl="4" w:tplc="516E5E94" w:tentative="1">
      <w:start w:val="1"/>
      <w:numFmt w:val="bullet"/>
      <w:lvlText w:val="•"/>
      <w:lvlJc w:val="left"/>
      <w:pPr>
        <w:tabs>
          <w:tab w:val="num" w:pos="3600"/>
        </w:tabs>
        <w:ind w:left="3600" w:hanging="360"/>
      </w:pPr>
      <w:rPr>
        <w:rFonts w:ascii="Arial" w:hAnsi="Arial" w:hint="default"/>
      </w:rPr>
    </w:lvl>
    <w:lvl w:ilvl="5" w:tplc="F26A5C4A" w:tentative="1">
      <w:start w:val="1"/>
      <w:numFmt w:val="bullet"/>
      <w:lvlText w:val="•"/>
      <w:lvlJc w:val="left"/>
      <w:pPr>
        <w:tabs>
          <w:tab w:val="num" w:pos="4320"/>
        </w:tabs>
        <w:ind w:left="4320" w:hanging="360"/>
      </w:pPr>
      <w:rPr>
        <w:rFonts w:ascii="Arial" w:hAnsi="Arial" w:hint="default"/>
      </w:rPr>
    </w:lvl>
    <w:lvl w:ilvl="6" w:tplc="1520E32C" w:tentative="1">
      <w:start w:val="1"/>
      <w:numFmt w:val="bullet"/>
      <w:lvlText w:val="•"/>
      <w:lvlJc w:val="left"/>
      <w:pPr>
        <w:tabs>
          <w:tab w:val="num" w:pos="5040"/>
        </w:tabs>
        <w:ind w:left="5040" w:hanging="360"/>
      </w:pPr>
      <w:rPr>
        <w:rFonts w:ascii="Arial" w:hAnsi="Arial" w:hint="default"/>
      </w:rPr>
    </w:lvl>
    <w:lvl w:ilvl="7" w:tplc="A6D82032" w:tentative="1">
      <w:start w:val="1"/>
      <w:numFmt w:val="bullet"/>
      <w:lvlText w:val="•"/>
      <w:lvlJc w:val="left"/>
      <w:pPr>
        <w:tabs>
          <w:tab w:val="num" w:pos="5760"/>
        </w:tabs>
        <w:ind w:left="5760" w:hanging="360"/>
      </w:pPr>
      <w:rPr>
        <w:rFonts w:ascii="Arial" w:hAnsi="Arial" w:hint="default"/>
      </w:rPr>
    </w:lvl>
    <w:lvl w:ilvl="8" w:tplc="A874DEF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48C22E5"/>
    <w:multiLevelType w:val="hybridMultilevel"/>
    <w:tmpl w:val="675CB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DA0C3C"/>
    <w:multiLevelType w:val="hybridMultilevel"/>
    <w:tmpl w:val="2E968138"/>
    <w:lvl w:ilvl="0" w:tplc="7A8E1AFA">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714DD5"/>
    <w:multiLevelType w:val="multilevel"/>
    <w:tmpl w:val="3BACA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877BD8"/>
    <w:multiLevelType w:val="multilevel"/>
    <w:tmpl w:val="A07C3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9514967">
    <w:abstractNumId w:val="4"/>
  </w:num>
  <w:num w:numId="2" w16cid:durableId="1931499571">
    <w:abstractNumId w:val="5"/>
  </w:num>
  <w:num w:numId="3" w16cid:durableId="669988891">
    <w:abstractNumId w:val="2"/>
  </w:num>
  <w:num w:numId="4" w16cid:durableId="1144541753">
    <w:abstractNumId w:val="0"/>
  </w:num>
  <w:num w:numId="5" w16cid:durableId="1408069344">
    <w:abstractNumId w:val="3"/>
  </w:num>
  <w:num w:numId="6" w16cid:durableId="104637494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 Kim">
    <w15:presenceInfo w15:providerId="AD" w15:userId="S::hkim171@jh.edu::bdf44f2c-4489-46c1-bb43-360cb9bc90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E21"/>
    <w:rsid w:val="00003F71"/>
    <w:rsid w:val="00145617"/>
    <w:rsid w:val="001935F1"/>
    <w:rsid w:val="002F6C99"/>
    <w:rsid w:val="003A295E"/>
    <w:rsid w:val="003C2320"/>
    <w:rsid w:val="004F3F54"/>
    <w:rsid w:val="00542468"/>
    <w:rsid w:val="005A5DF1"/>
    <w:rsid w:val="00655E21"/>
    <w:rsid w:val="006E22D9"/>
    <w:rsid w:val="008041D1"/>
    <w:rsid w:val="00870CE6"/>
    <w:rsid w:val="008B23D0"/>
    <w:rsid w:val="00912075"/>
    <w:rsid w:val="00A42548"/>
    <w:rsid w:val="00B236E8"/>
    <w:rsid w:val="00E970A5"/>
    <w:rsid w:val="00F8368C"/>
    <w:rsid w:val="00FE317A"/>
    <w:rsid w:val="00FF45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C3358"/>
  <w15:chartTrackingRefBased/>
  <w15:docId w15:val="{56A90B60-BB61-40B7-9C01-A7DB76339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5DF1"/>
    <w:pPr>
      <w:spacing w:after="0" w:line="276" w:lineRule="auto"/>
    </w:pPr>
    <w:rPr>
      <w:rFonts w:ascii="Arial" w:eastAsia="SimSun" w:hAnsi="Arial" w:cs="Arial"/>
      <w:lang w:val="en" w:eastAsia="en-US"/>
    </w:rPr>
  </w:style>
  <w:style w:type="paragraph" w:styleId="Heading4">
    <w:name w:val="heading 4"/>
    <w:basedOn w:val="Normal"/>
    <w:next w:val="Normal"/>
    <w:link w:val="Heading4Char"/>
    <w:uiPriority w:val="9"/>
    <w:unhideWhenUsed/>
    <w:qFormat/>
    <w:rsid w:val="005A5DF1"/>
    <w:pPr>
      <w:keepNext/>
      <w:keepLines/>
      <w:shd w:val="clear" w:color="auto" w:fill="FFFFFF"/>
      <w:spacing w:before="240" w:after="240"/>
      <w:outlineLvl w:val="3"/>
    </w:pPr>
    <w:rPr>
      <w:b/>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A5DF1"/>
    <w:rPr>
      <w:rFonts w:ascii="Arial" w:eastAsia="SimSun" w:hAnsi="Arial" w:cs="Arial"/>
      <w:b/>
      <w:sz w:val="28"/>
      <w:szCs w:val="28"/>
      <w:shd w:val="clear" w:color="auto" w:fill="FFFFFF"/>
      <w:lang w:val="en" w:eastAsia="en-US"/>
    </w:rPr>
  </w:style>
  <w:style w:type="paragraph" w:styleId="Header">
    <w:name w:val="header"/>
    <w:basedOn w:val="Normal"/>
    <w:link w:val="HeaderChar"/>
    <w:uiPriority w:val="99"/>
    <w:unhideWhenUsed/>
    <w:rsid w:val="005A5DF1"/>
    <w:pPr>
      <w:tabs>
        <w:tab w:val="center" w:pos="4680"/>
        <w:tab w:val="right" w:pos="9360"/>
      </w:tabs>
      <w:spacing w:line="240" w:lineRule="auto"/>
    </w:pPr>
  </w:style>
  <w:style w:type="character" w:customStyle="1" w:styleId="HeaderChar">
    <w:name w:val="Header Char"/>
    <w:basedOn w:val="DefaultParagraphFont"/>
    <w:link w:val="Header"/>
    <w:uiPriority w:val="99"/>
    <w:rsid w:val="005A5DF1"/>
    <w:rPr>
      <w:rFonts w:ascii="Arial" w:eastAsia="SimSun" w:hAnsi="Arial" w:cs="Arial"/>
      <w:lang w:val="en" w:eastAsia="en-US"/>
    </w:rPr>
  </w:style>
  <w:style w:type="paragraph" w:styleId="Footer">
    <w:name w:val="footer"/>
    <w:basedOn w:val="Normal"/>
    <w:link w:val="FooterChar"/>
    <w:uiPriority w:val="99"/>
    <w:unhideWhenUsed/>
    <w:rsid w:val="005A5DF1"/>
    <w:pPr>
      <w:tabs>
        <w:tab w:val="center" w:pos="4680"/>
        <w:tab w:val="right" w:pos="9360"/>
      </w:tabs>
      <w:spacing w:line="240" w:lineRule="auto"/>
    </w:pPr>
  </w:style>
  <w:style w:type="character" w:customStyle="1" w:styleId="FooterChar">
    <w:name w:val="Footer Char"/>
    <w:basedOn w:val="DefaultParagraphFont"/>
    <w:link w:val="Footer"/>
    <w:uiPriority w:val="99"/>
    <w:rsid w:val="005A5DF1"/>
    <w:rPr>
      <w:rFonts w:ascii="Arial" w:eastAsia="SimSun" w:hAnsi="Arial" w:cs="Arial"/>
      <w:lang w:val="en" w:eastAsia="en-US"/>
    </w:rPr>
  </w:style>
  <w:style w:type="character" w:styleId="CommentReference">
    <w:name w:val="annotation reference"/>
    <w:basedOn w:val="DefaultParagraphFont"/>
    <w:uiPriority w:val="99"/>
    <w:semiHidden/>
    <w:unhideWhenUsed/>
    <w:rsid w:val="003C2320"/>
    <w:rPr>
      <w:sz w:val="16"/>
      <w:szCs w:val="16"/>
    </w:rPr>
  </w:style>
  <w:style w:type="paragraph" w:styleId="CommentText">
    <w:name w:val="annotation text"/>
    <w:basedOn w:val="Normal"/>
    <w:link w:val="CommentTextChar"/>
    <w:uiPriority w:val="99"/>
    <w:semiHidden/>
    <w:unhideWhenUsed/>
    <w:rsid w:val="003C2320"/>
    <w:pPr>
      <w:spacing w:line="240" w:lineRule="auto"/>
    </w:pPr>
    <w:rPr>
      <w:sz w:val="20"/>
      <w:szCs w:val="20"/>
    </w:rPr>
  </w:style>
  <w:style w:type="character" w:customStyle="1" w:styleId="CommentTextChar">
    <w:name w:val="Comment Text Char"/>
    <w:basedOn w:val="DefaultParagraphFont"/>
    <w:link w:val="CommentText"/>
    <w:uiPriority w:val="99"/>
    <w:semiHidden/>
    <w:rsid w:val="003C2320"/>
    <w:rPr>
      <w:rFonts w:ascii="Arial" w:eastAsia="SimSun" w:hAnsi="Arial" w:cs="Arial"/>
      <w:sz w:val="20"/>
      <w:szCs w:val="20"/>
      <w:lang w:val="en" w:eastAsia="en-US"/>
    </w:rPr>
  </w:style>
  <w:style w:type="paragraph" w:styleId="NormalWeb">
    <w:name w:val="Normal (Web)"/>
    <w:basedOn w:val="Normal"/>
    <w:uiPriority w:val="99"/>
    <w:semiHidden/>
    <w:unhideWhenUsed/>
    <w:rsid w:val="004F3F54"/>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table" w:styleId="TableGrid">
    <w:name w:val="Table Grid"/>
    <w:basedOn w:val="TableNormal"/>
    <w:uiPriority w:val="39"/>
    <w:rsid w:val="001935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22D9"/>
    <w:pPr>
      <w:ind w:left="720"/>
      <w:contextualSpacing/>
    </w:pPr>
  </w:style>
  <w:style w:type="paragraph" w:styleId="CommentSubject">
    <w:name w:val="annotation subject"/>
    <w:basedOn w:val="CommentText"/>
    <w:next w:val="CommentText"/>
    <w:link w:val="CommentSubjectChar"/>
    <w:uiPriority w:val="99"/>
    <w:semiHidden/>
    <w:unhideWhenUsed/>
    <w:rsid w:val="003A295E"/>
    <w:rPr>
      <w:b/>
      <w:bCs/>
    </w:rPr>
  </w:style>
  <w:style w:type="character" w:customStyle="1" w:styleId="CommentSubjectChar">
    <w:name w:val="Comment Subject Char"/>
    <w:basedOn w:val="CommentTextChar"/>
    <w:link w:val="CommentSubject"/>
    <w:uiPriority w:val="99"/>
    <w:semiHidden/>
    <w:rsid w:val="003A295E"/>
    <w:rPr>
      <w:rFonts w:ascii="Arial" w:eastAsia="SimSun" w:hAnsi="Arial" w:cs="Arial"/>
      <w:b/>
      <w:bCs/>
      <w:sz w:val="20"/>
      <w:szCs w:val="20"/>
      <w:lang w:val="e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058052">
      <w:bodyDiv w:val="1"/>
      <w:marLeft w:val="0"/>
      <w:marRight w:val="0"/>
      <w:marTop w:val="0"/>
      <w:marBottom w:val="0"/>
      <w:divBdr>
        <w:top w:val="none" w:sz="0" w:space="0" w:color="auto"/>
        <w:left w:val="none" w:sz="0" w:space="0" w:color="auto"/>
        <w:bottom w:val="none" w:sz="0" w:space="0" w:color="auto"/>
        <w:right w:val="none" w:sz="0" w:space="0" w:color="auto"/>
      </w:divBdr>
      <w:divsChild>
        <w:div w:id="1127772565">
          <w:marLeft w:val="0"/>
          <w:marRight w:val="0"/>
          <w:marTop w:val="0"/>
          <w:marBottom w:val="0"/>
          <w:divBdr>
            <w:top w:val="none" w:sz="0" w:space="0" w:color="auto"/>
            <w:left w:val="none" w:sz="0" w:space="0" w:color="auto"/>
            <w:bottom w:val="none" w:sz="0" w:space="0" w:color="auto"/>
            <w:right w:val="none" w:sz="0" w:space="0" w:color="auto"/>
          </w:divBdr>
          <w:divsChild>
            <w:div w:id="50463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33903">
      <w:bodyDiv w:val="1"/>
      <w:marLeft w:val="0"/>
      <w:marRight w:val="0"/>
      <w:marTop w:val="0"/>
      <w:marBottom w:val="0"/>
      <w:divBdr>
        <w:top w:val="none" w:sz="0" w:space="0" w:color="auto"/>
        <w:left w:val="none" w:sz="0" w:space="0" w:color="auto"/>
        <w:bottom w:val="none" w:sz="0" w:space="0" w:color="auto"/>
        <w:right w:val="none" w:sz="0" w:space="0" w:color="auto"/>
      </w:divBdr>
      <w:divsChild>
        <w:div w:id="776870888">
          <w:marLeft w:val="0"/>
          <w:marRight w:val="0"/>
          <w:marTop w:val="0"/>
          <w:marBottom w:val="0"/>
          <w:divBdr>
            <w:top w:val="none" w:sz="0" w:space="0" w:color="auto"/>
            <w:left w:val="none" w:sz="0" w:space="0" w:color="auto"/>
            <w:bottom w:val="none" w:sz="0" w:space="0" w:color="auto"/>
            <w:right w:val="none" w:sz="0" w:space="0" w:color="auto"/>
          </w:divBdr>
          <w:divsChild>
            <w:div w:id="145714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782177">
      <w:bodyDiv w:val="1"/>
      <w:marLeft w:val="0"/>
      <w:marRight w:val="0"/>
      <w:marTop w:val="0"/>
      <w:marBottom w:val="0"/>
      <w:divBdr>
        <w:top w:val="none" w:sz="0" w:space="0" w:color="auto"/>
        <w:left w:val="none" w:sz="0" w:space="0" w:color="auto"/>
        <w:bottom w:val="none" w:sz="0" w:space="0" w:color="auto"/>
        <w:right w:val="none" w:sz="0" w:space="0" w:color="auto"/>
      </w:divBdr>
      <w:divsChild>
        <w:div w:id="1011182440">
          <w:marLeft w:val="0"/>
          <w:marRight w:val="0"/>
          <w:marTop w:val="0"/>
          <w:marBottom w:val="0"/>
          <w:divBdr>
            <w:top w:val="none" w:sz="0" w:space="0" w:color="auto"/>
            <w:left w:val="none" w:sz="0" w:space="0" w:color="auto"/>
            <w:bottom w:val="none" w:sz="0" w:space="0" w:color="auto"/>
            <w:right w:val="none" w:sz="0" w:space="0" w:color="auto"/>
          </w:divBdr>
          <w:divsChild>
            <w:div w:id="129062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701024">
      <w:bodyDiv w:val="1"/>
      <w:marLeft w:val="0"/>
      <w:marRight w:val="0"/>
      <w:marTop w:val="0"/>
      <w:marBottom w:val="0"/>
      <w:divBdr>
        <w:top w:val="none" w:sz="0" w:space="0" w:color="auto"/>
        <w:left w:val="none" w:sz="0" w:space="0" w:color="auto"/>
        <w:bottom w:val="none" w:sz="0" w:space="0" w:color="auto"/>
        <w:right w:val="none" w:sz="0" w:space="0" w:color="auto"/>
      </w:divBdr>
      <w:divsChild>
        <w:div w:id="2127649035">
          <w:marLeft w:val="0"/>
          <w:marRight w:val="0"/>
          <w:marTop w:val="0"/>
          <w:marBottom w:val="0"/>
          <w:divBdr>
            <w:top w:val="none" w:sz="0" w:space="0" w:color="auto"/>
            <w:left w:val="none" w:sz="0" w:space="0" w:color="auto"/>
            <w:bottom w:val="none" w:sz="0" w:space="0" w:color="auto"/>
            <w:right w:val="none" w:sz="0" w:space="0" w:color="auto"/>
          </w:divBdr>
          <w:divsChild>
            <w:div w:id="65899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04858">
      <w:bodyDiv w:val="1"/>
      <w:marLeft w:val="0"/>
      <w:marRight w:val="0"/>
      <w:marTop w:val="0"/>
      <w:marBottom w:val="0"/>
      <w:divBdr>
        <w:top w:val="none" w:sz="0" w:space="0" w:color="auto"/>
        <w:left w:val="none" w:sz="0" w:space="0" w:color="auto"/>
        <w:bottom w:val="none" w:sz="0" w:space="0" w:color="auto"/>
        <w:right w:val="none" w:sz="0" w:space="0" w:color="auto"/>
      </w:divBdr>
      <w:divsChild>
        <w:div w:id="1682047974">
          <w:marLeft w:val="0"/>
          <w:marRight w:val="0"/>
          <w:marTop w:val="0"/>
          <w:marBottom w:val="0"/>
          <w:divBdr>
            <w:top w:val="none" w:sz="0" w:space="0" w:color="auto"/>
            <w:left w:val="none" w:sz="0" w:space="0" w:color="auto"/>
            <w:bottom w:val="none" w:sz="0" w:space="0" w:color="auto"/>
            <w:right w:val="none" w:sz="0" w:space="0" w:color="auto"/>
          </w:divBdr>
          <w:divsChild>
            <w:div w:id="140656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9454">
      <w:bodyDiv w:val="1"/>
      <w:marLeft w:val="0"/>
      <w:marRight w:val="0"/>
      <w:marTop w:val="0"/>
      <w:marBottom w:val="0"/>
      <w:divBdr>
        <w:top w:val="none" w:sz="0" w:space="0" w:color="auto"/>
        <w:left w:val="none" w:sz="0" w:space="0" w:color="auto"/>
        <w:bottom w:val="none" w:sz="0" w:space="0" w:color="auto"/>
        <w:right w:val="none" w:sz="0" w:space="0" w:color="auto"/>
      </w:divBdr>
    </w:div>
    <w:div w:id="1154642840">
      <w:bodyDiv w:val="1"/>
      <w:marLeft w:val="0"/>
      <w:marRight w:val="0"/>
      <w:marTop w:val="0"/>
      <w:marBottom w:val="0"/>
      <w:divBdr>
        <w:top w:val="none" w:sz="0" w:space="0" w:color="auto"/>
        <w:left w:val="none" w:sz="0" w:space="0" w:color="auto"/>
        <w:bottom w:val="none" w:sz="0" w:space="0" w:color="auto"/>
        <w:right w:val="none" w:sz="0" w:space="0" w:color="auto"/>
      </w:divBdr>
      <w:divsChild>
        <w:div w:id="181820971">
          <w:marLeft w:val="0"/>
          <w:marRight w:val="0"/>
          <w:marTop w:val="0"/>
          <w:marBottom w:val="0"/>
          <w:divBdr>
            <w:top w:val="none" w:sz="0" w:space="0" w:color="auto"/>
            <w:left w:val="none" w:sz="0" w:space="0" w:color="auto"/>
            <w:bottom w:val="none" w:sz="0" w:space="0" w:color="auto"/>
            <w:right w:val="none" w:sz="0" w:space="0" w:color="auto"/>
          </w:divBdr>
          <w:divsChild>
            <w:div w:id="47560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108000">
      <w:bodyDiv w:val="1"/>
      <w:marLeft w:val="0"/>
      <w:marRight w:val="0"/>
      <w:marTop w:val="0"/>
      <w:marBottom w:val="0"/>
      <w:divBdr>
        <w:top w:val="none" w:sz="0" w:space="0" w:color="auto"/>
        <w:left w:val="none" w:sz="0" w:space="0" w:color="auto"/>
        <w:bottom w:val="none" w:sz="0" w:space="0" w:color="auto"/>
        <w:right w:val="none" w:sz="0" w:space="0" w:color="auto"/>
      </w:divBdr>
      <w:divsChild>
        <w:div w:id="773092746">
          <w:marLeft w:val="446"/>
          <w:marRight w:val="0"/>
          <w:marTop w:val="0"/>
          <w:marBottom w:val="0"/>
          <w:divBdr>
            <w:top w:val="none" w:sz="0" w:space="0" w:color="auto"/>
            <w:left w:val="none" w:sz="0" w:space="0" w:color="auto"/>
            <w:bottom w:val="none" w:sz="0" w:space="0" w:color="auto"/>
            <w:right w:val="none" w:sz="0" w:space="0" w:color="auto"/>
          </w:divBdr>
        </w:div>
      </w:divsChild>
    </w:div>
    <w:div w:id="1404525161">
      <w:bodyDiv w:val="1"/>
      <w:marLeft w:val="0"/>
      <w:marRight w:val="0"/>
      <w:marTop w:val="0"/>
      <w:marBottom w:val="0"/>
      <w:divBdr>
        <w:top w:val="none" w:sz="0" w:space="0" w:color="auto"/>
        <w:left w:val="none" w:sz="0" w:space="0" w:color="auto"/>
        <w:bottom w:val="none" w:sz="0" w:space="0" w:color="auto"/>
        <w:right w:val="none" w:sz="0" w:space="0" w:color="auto"/>
      </w:divBdr>
    </w:div>
    <w:div w:id="1512183169">
      <w:bodyDiv w:val="1"/>
      <w:marLeft w:val="0"/>
      <w:marRight w:val="0"/>
      <w:marTop w:val="0"/>
      <w:marBottom w:val="0"/>
      <w:divBdr>
        <w:top w:val="none" w:sz="0" w:space="0" w:color="auto"/>
        <w:left w:val="none" w:sz="0" w:space="0" w:color="auto"/>
        <w:bottom w:val="none" w:sz="0" w:space="0" w:color="auto"/>
        <w:right w:val="none" w:sz="0" w:space="0" w:color="auto"/>
      </w:divBdr>
      <w:divsChild>
        <w:div w:id="820777377">
          <w:marLeft w:val="0"/>
          <w:marRight w:val="0"/>
          <w:marTop w:val="0"/>
          <w:marBottom w:val="0"/>
          <w:divBdr>
            <w:top w:val="none" w:sz="0" w:space="0" w:color="auto"/>
            <w:left w:val="none" w:sz="0" w:space="0" w:color="auto"/>
            <w:bottom w:val="none" w:sz="0" w:space="0" w:color="auto"/>
            <w:right w:val="none" w:sz="0" w:space="0" w:color="auto"/>
          </w:divBdr>
          <w:divsChild>
            <w:div w:id="172513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microsoft.com/office/2007/relationships/diagramDrawing" Target="diagrams/drawing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diagramColors" Target="diagrams/colors1.xml"/><Relationship Id="rId2" Type="http://schemas.openxmlformats.org/officeDocument/2006/relationships/styles" Target="styles.xml"/><Relationship Id="rId16" Type="http://schemas.openxmlformats.org/officeDocument/2006/relationships/diagramQuickStyle" Target="diagrams/quickStyle1.xm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diagramLayout" Target="diagrams/layout1.xml"/><Relationship Id="rId23" Type="http://schemas.microsoft.com/office/2011/relationships/people" Target="people.xml"/><Relationship Id="rId10" Type="http://schemas.microsoft.com/office/2018/08/relationships/commentsExtensible" Target="commentsExtensible.xml"/><Relationship Id="rId19" Type="http://schemas.openxmlformats.org/officeDocument/2006/relationships/image" Target="media/image4.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diagramData" Target="diagrams/data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A9964E5-29F4-47A6-8CA3-CCAD7B80FF63}" type="doc">
      <dgm:prSet loTypeId="urn:microsoft.com/office/officeart/2005/8/layout/hProcess9" loCatId="process" qsTypeId="urn:microsoft.com/office/officeart/2005/8/quickstyle/simple1" qsCatId="simple" csTypeId="urn:microsoft.com/office/officeart/2005/8/colors/accent1_2" csCatId="accent1" phldr="1"/>
      <dgm:spPr/>
      <dgm:t>
        <a:bodyPr/>
        <a:lstStyle/>
        <a:p>
          <a:endParaRPr lang="en-US"/>
        </a:p>
      </dgm:t>
    </dgm:pt>
    <dgm:pt modelId="{417F4C6D-F302-4122-A3FC-FFD1B587DDEE}">
      <dgm:prSet phldrT="[Text]"/>
      <dgm:spPr/>
      <dgm:t>
        <a:bodyPr/>
        <a:lstStyle/>
        <a:p>
          <a:r>
            <a:rPr lang="en-US" dirty="0"/>
            <a:t>282 patients in center-TBI have time series signals</a:t>
          </a:r>
        </a:p>
      </dgm:t>
    </dgm:pt>
    <dgm:pt modelId="{15C5E13B-86DF-476F-B5AD-EBF23E8799DC}" type="parTrans" cxnId="{144FACDE-156B-475D-8B7C-4A63B9C8D2A2}">
      <dgm:prSet/>
      <dgm:spPr/>
      <dgm:t>
        <a:bodyPr/>
        <a:lstStyle/>
        <a:p>
          <a:endParaRPr lang="en-US"/>
        </a:p>
      </dgm:t>
    </dgm:pt>
    <dgm:pt modelId="{DBFE7FC6-A1A5-4071-B690-E2FDD0F6F77C}" type="sibTrans" cxnId="{144FACDE-156B-475D-8B7C-4A63B9C8D2A2}">
      <dgm:prSet/>
      <dgm:spPr/>
      <dgm:t>
        <a:bodyPr/>
        <a:lstStyle/>
        <a:p>
          <a:endParaRPr lang="en-US"/>
        </a:p>
      </dgm:t>
    </dgm:pt>
    <dgm:pt modelId="{FFC73B56-2B33-40E2-83BE-5811F3CBD2A0}">
      <dgm:prSet phldrT="[Text]"/>
      <dgm:spPr/>
      <dgm:t>
        <a:bodyPr/>
        <a:lstStyle/>
        <a:p>
          <a:r>
            <a:rPr lang="en-US" dirty="0"/>
            <a:t>177 patients have signals in the first day of admission(24h)</a:t>
          </a:r>
        </a:p>
      </dgm:t>
    </dgm:pt>
    <dgm:pt modelId="{8E52836C-47A8-4C16-BA34-E35315570789}" type="parTrans" cxnId="{C48A560F-39FD-4087-B19C-435AE911D8F3}">
      <dgm:prSet/>
      <dgm:spPr/>
      <dgm:t>
        <a:bodyPr/>
        <a:lstStyle/>
        <a:p>
          <a:endParaRPr lang="en-US"/>
        </a:p>
      </dgm:t>
    </dgm:pt>
    <dgm:pt modelId="{40B13C6C-C7E0-4A41-B35A-DE1DB99A9ECF}" type="sibTrans" cxnId="{C48A560F-39FD-4087-B19C-435AE911D8F3}">
      <dgm:prSet/>
      <dgm:spPr/>
      <dgm:t>
        <a:bodyPr/>
        <a:lstStyle/>
        <a:p>
          <a:endParaRPr lang="en-US"/>
        </a:p>
      </dgm:t>
    </dgm:pt>
    <dgm:pt modelId="{DFB7269D-2FAE-495E-8E5B-E393C84C090A}">
      <dgm:prSet phldrT="[Text]"/>
      <dgm:spPr/>
      <dgm:t>
        <a:bodyPr/>
        <a:lstStyle/>
        <a:p>
          <a:r>
            <a:rPr lang="en-US" dirty="0"/>
            <a:t>Imbalance:</a:t>
          </a:r>
        </a:p>
        <a:p>
          <a:r>
            <a:rPr lang="en-US" dirty="0"/>
            <a:t>mortality rate of 18% (32 :145)</a:t>
          </a:r>
        </a:p>
      </dgm:t>
    </dgm:pt>
    <dgm:pt modelId="{1B995AE6-812A-4C76-B2F5-CD9F1123FD99}" type="parTrans" cxnId="{8001745C-CB71-44B6-A2D0-18C99CB91702}">
      <dgm:prSet/>
      <dgm:spPr/>
      <dgm:t>
        <a:bodyPr/>
        <a:lstStyle/>
        <a:p>
          <a:endParaRPr lang="en-US"/>
        </a:p>
      </dgm:t>
    </dgm:pt>
    <dgm:pt modelId="{12729B5E-087F-4973-82F9-0F643ED7EEA9}" type="sibTrans" cxnId="{8001745C-CB71-44B6-A2D0-18C99CB91702}">
      <dgm:prSet/>
      <dgm:spPr/>
      <dgm:t>
        <a:bodyPr/>
        <a:lstStyle/>
        <a:p>
          <a:endParaRPr lang="en-US"/>
        </a:p>
      </dgm:t>
    </dgm:pt>
    <dgm:pt modelId="{CBADC531-D2A2-4E95-B687-CE42826A7776}">
      <dgm:prSet/>
      <dgm:spPr/>
      <dgm:t>
        <a:bodyPr/>
        <a:lstStyle/>
        <a:p>
          <a:r>
            <a:rPr lang="en-US" dirty="0"/>
            <a:t>10 fold cross-validation</a:t>
          </a:r>
        </a:p>
      </dgm:t>
    </dgm:pt>
    <dgm:pt modelId="{A35C00EC-4684-4230-8AEB-31A22E0614D5}" type="parTrans" cxnId="{9DA809CF-7DDD-45B6-B62A-9BE94FD5EAF6}">
      <dgm:prSet/>
      <dgm:spPr/>
      <dgm:t>
        <a:bodyPr/>
        <a:lstStyle/>
        <a:p>
          <a:endParaRPr lang="en-US"/>
        </a:p>
      </dgm:t>
    </dgm:pt>
    <dgm:pt modelId="{457A0905-157C-470D-A325-87B9A4FCA2BD}" type="sibTrans" cxnId="{9DA809CF-7DDD-45B6-B62A-9BE94FD5EAF6}">
      <dgm:prSet/>
      <dgm:spPr/>
      <dgm:t>
        <a:bodyPr/>
        <a:lstStyle/>
        <a:p>
          <a:endParaRPr lang="en-US"/>
        </a:p>
      </dgm:t>
    </dgm:pt>
    <dgm:pt modelId="{4206C5FA-45A2-43F1-9241-E5533B473ED4}" type="pres">
      <dgm:prSet presAssocID="{9A9964E5-29F4-47A6-8CA3-CCAD7B80FF63}" presName="CompostProcess" presStyleCnt="0">
        <dgm:presLayoutVars>
          <dgm:dir/>
          <dgm:resizeHandles val="exact"/>
        </dgm:presLayoutVars>
      </dgm:prSet>
      <dgm:spPr/>
    </dgm:pt>
    <dgm:pt modelId="{816F0769-3674-4A5A-B08B-9CBAD254B162}" type="pres">
      <dgm:prSet presAssocID="{9A9964E5-29F4-47A6-8CA3-CCAD7B80FF63}" presName="arrow" presStyleLbl="bgShp" presStyleIdx="0" presStyleCnt="1"/>
      <dgm:spPr/>
    </dgm:pt>
    <dgm:pt modelId="{983FAA2C-7831-41B5-84D1-DE60EA488A92}" type="pres">
      <dgm:prSet presAssocID="{9A9964E5-29F4-47A6-8CA3-CCAD7B80FF63}" presName="linearProcess" presStyleCnt="0"/>
      <dgm:spPr/>
    </dgm:pt>
    <dgm:pt modelId="{82E34113-EF63-4029-BC8E-F1D618E3346E}" type="pres">
      <dgm:prSet presAssocID="{417F4C6D-F302-4122-A3FC-FFD1B587DDEE}" presName="textNode" presStyleLbl="node1" presStyleIdx="0" presStyleCnt="4">
        <dgm:presLayoutVars>
          <dgm:bulletEnabled val="1"/>
        </dgm:presLayoutVars>
      </dgm:prSet>
      <dgm:spPr/>
    </dgm:pt>
    <dgm:pt modelId="{793FE648-759B-43AB-B948-5F9932D37F13}" type="pres">
      <dgm:prSet presAssocID="{DBFE7FC6-A1A5-4071-B690-E2FDD0F6F77C}" presName="sibTrans" presStyleCnt="0"/>
      <dgm:spPr/>
    </dgm:pt>
    <dgm:pt modelId="{F49C6A0B-4124-44F2-98D7-E2E29D3A7B87}" type="pres">
      <dgm:prSet presAssocID="{FFC73B56-2B33-40E2-83BE-5811F3CBD2A0}" presName="textNode" presStyleLbl="node1" presStyleIdx="1" presStyleCnt="4">
        <dgm:presLayoutVars>
          <dgm:bulletEnabled val="1"/>
        </dgm:presLayoutVars>
      </dgm:prSet>
      <dgm:spPr/>
    </dgm:pt>
    <dgm:pt modelId="{94DA8EA4-F9CD-46ED-8712-9D04817EC082}" type="pres">
      <dgm:prSet presAssocID="{40B13C6C-C7E0-4A41-B35A-DE1DB99A9ECF}" presName="sibTrans" presStyleCnt="0"/>
      <dgm:spPr/>
    </dgm:pt>
    <dgm:pt modelId="{49A62554-C978-4301-8E1A-0E8C56D2BEF3}" type="pres">
      <dgm:prSet presAssocID="{DFB7269D-2FAE-495E-8E5B-E393C84C090A}" presName="textNode" presStyleLbl="node1" presStyleIdx="2" presStyleCnt="4">
        <dgm:presLayoutVars>
          <dgm:bulletEnabled val="1"/>
        </dgm:presLayoutVars>
      </dgm:prSet>
      <dgm:spPr/>
    </dgm:pt>
    <dgm:pt modelId="{982B19EB-422B-4621-A13A-3A1AB3D6C6F3}" type="pres">
      <dgm:prSet presAssocID="{12729B5E-087F-4973-82F9-0F643ED7EEA9}" presName="sibTrans" presStyleCnt="0"/>
      <dgm:spPr/>
    </dgm:pt>
    <dgm:pt modelId="{76312D88-03BB-4397-B091-E03FE347FEC0}" type="pres">
      <dgm:prSet presAssocID="{CBADC531-D2A2-4E95-B687-CE42826A7776}" presName="textNode" presStyleLbl="node1" presStyleIdx="3" presStyleCnt="4">
        <dgm:presLayoutVars>
          <dgm:bulletEnabled val="1"/>
        </dgm:presLayoutVars>
      </dgm:prSet>
      <dgm:spPr/>
    </dgm:pt>
  </dgm:ptLst>
  <dgm:cxnLst>
    <dgm:cxn modelId="{ACA18E06-2D9A-49F1-84BD-736A9F45D4CD}" type="presOf" srcId="{417F4C6D-F302-4122-A3FC-FFD1B587DDEE}" destId="{82E34113-EF63-4029-BC8E-F1D618E3346E}" srcOrd="0" destOrd="0" presId="urn:microsoft.com/office/officeart/2005/8/layout/hProcess9"/>
    <dgm:cxn modelId="{C48A560F-39FD-4087-B19C-435AE911D8F3}" srcId="{9A9964E5-29F4-47A6-8CA3-CCAD7B80FF63}" destId="{FFC73B56-2B33-40E2-83BE-5811F3CBD2A0}" srcOrd="1" destOrd="0" parTransId="{8E52836C-47A8-4C16-BA34-E35315570789}" sibTransId="{40B13C6C-C7E0-4A41-B35A-DE1DB99A9ECF}"/>
    <dgm:cxn modelId="{98052523-2155-4FE2-9F63-09D02BDF25C6}" type="presOf" srcId="{DFB7269D-2FAE-495E-8E5B-E393C84C090A}" destId="{49A62554-C978-4301-8E1A-0E8C56D2BEF3}" srcOrd="0" destOrd="0" presId="urn:microsoft.com/office/officeart/2005/8/layout/hProcess9"/>
    <dgm:cxn modelId="{8001745C-CB71-44B6-A2D0-18C99CB91702}" srcId="{9A9964E5-29F4-47A6-8CA3-CCAD7B80FF63}" destId="{DFB7269D-2FAE-495E-8E5B-E393C84C090A}" srcOrd="2" destOrd="0" parTransId="{1B995AE6-812A-4C76-B2F5-CD9F1123FD99}" sibTransId="{12729B5E-087F-4973-82F9-0F643ED7EEA9}"/>
    <dgm:cxn modelId="{23598751-E7E2-4AD8-B098-8BE62BAC9BBA}" type="presOf" srcId="{9A9964E5-29F4-47A6-8CA3-CCAD7B80FF63}" destId="{4206C5FA-45A2-43F1-9241-E5533B473ED4}" srcOrd="0" destOrd="0" presId="urn:microsoft.com/office/officeart/2005/8/layout/hProcess9"/>
    <dgm:cxn modelId="{DEA12A5A-1289-4584-AAA9-11D98602576A}" type="presOf" srcId="{FFC73B56-2B33-40E2-83BE-5811F3CBD2A0}" destId="{F49C6A0B-4124-44F2-98D7-E2E29D3A7B87}" srcOrd="0" destOrd="0" presId="urn:microsoft.com/office/officeart/2005/8/layout/hProcess9"/>
    <dgm:cxn modelId="{0E50E791-CD26-40BF-8230-634588E2B55A}" type="presOf" srcId="{CBADC531-D2A2-4E95-B687-CE42826A7776}" destId="{76312D88-03BB-4397-B091-E03FE347FEC0}" srcOrd="0" destOrd="0" presId="urn:microsoft.com/office/officeart/2005/8/layout/hProcess9"/>
    <dgm:cxn modelId="{9DA809CF-7DDD-45B6-B62A-9BE94FD5EAF6}" srcId="{9A9964E5-29F4-47A6-8CA3-CCAD7B80FF63}" destId="{CBADC531-D2A2-4E95-B687-CE42826A7776}" srcOrd="3" destOrd="0" parTransId="{A35C00EC-4684-4230-8AEB-31A22E0614D5}" sibTransId="{457A0905-157C-470D-A325-87B9A4FCA2BD}"/>
    <dgm:cxn modelId="{144FACDE-156B-475D-8B7C-4A63B9C8D2A2}" srcId="{9A9964E5-29F4-47A6-8CA3-CCAD7B80FF63}" destId="{417F4C6D-F302-4122-A3FC-FFD1B587DDEE}" srcOrd="0" destOrd="0" parTransId="{15C5E13B-86DF-476F-B5AD-EBF23E8799DC}" sibTransId="{DBFE7FC6-A1A5-4071-B690-E2FDD0F6F77C}"/>
    <dgm:cxn modelId="{A3096140-523D-4349-9A5A-B1E4484083AC}" type="presParOf" srcId="{4206C5FA-45A2-43F1-9241-E5533B473ED4}" destId="{816F0769-3674-4A5A-B08B-9CBAD254B162}" srcOrd="0" destOrd="0" presId="urn:microsoft.com/office/officeart/2005/8/layout/hProcess9"/>
    <dgm:cxn modelId="{A87454D3-02BC-4724-A83E-BE75A347A275}" type="presParOf" srcId="{4206C5FA-45A2-43F1-9241-E5533B473ED4}" destId="{983FAA2C-7831-41B5-84D1-DE60EA488A92}" srcOrd="1" destOrd="0" presId="urn:microsoft.com/office/officeart/2005/8/layout/hProcess9"/>
    <dgm:cxn modelId="{B8ABBECF-FD7E-4616-8FC0-95D661B3A237}" type="presParOf" srcId="{983FAA2C-7831-41B5-84D1-DE60EA488A92}" destId="{82E34113-EF63-4029-BC8E-F1D618E3346E}" srcOrd="0" destOrd="0" presId="urn:microsoft.com/office/officeart/2005/8/layout/hProcess9"/>
    <dgm:cxn modelId="{97D25ED8-1E90-4B1B-B823-350F1578A8D3}" type="presParOf" srcId="{983FAA2C-7831-41B5-84D1-DE60EA488A92}" destId="{793FE648-759B-43AB-B948-5F9932D37F13}" srcOrd="1" destOrd="0" presId="urn:microsoft.com/office/officeart/2005/8/layout/hProcess9"/>
    <dgm:cxn modelId="{DEE164B6-5C04-487F-99ED-DD71404EA04A}" type="presParOf" srcId="{983FAA2C-7831-41B5-84D1-DE60EA488A92}" destId="{F49C6A0B-4124-44F2-98D7-E2E29D3A7B87}" srcOrd="2" destOrd="0" presId="urn:microsoft.com/office/officeart/2005/8/layout/hProcess9"/>
    <dgm:cxn modelId="{255DC000-A6CD-44AC-95F5-B1625DCD2F83}" type="presParOf" srcId="{983FAA2C-7831-41B5-84D1-DE60EA488A92}" destId="{94DA8EA4-F9CD-46ED-8712-9D04817EC082}" srcOrd="3" destOrd="0" presId="urn:microsoft.com/office/officeart/2005/8/layout/hProcess9"/>
    <dgm:cxn modelId="{127989AB-D9A3-4F66-B26B-54FA997ACBCB}" type="presParOf" srcId="{983FAA2C-7831-41B5-84D1-DE60EA488A92}" destId="{49A62554-C978-4301-8E1A-0E8C56D2BEF3}" srcOrd="4" destOrd="0" presId="urn:microsoft.com/office/officeart/2005/8/layout/hProcess9"/>
    <dgm:cxn modelId="{D29458EB-0589-471E-B632-A723769F6CEA}" type="presParOf" srcId="{983FAA2C-7831-41B5-84D1-DE60EA488A92}" destId="{982B19EB-422B-4621-A13A-3A1AB3D6C6F3}" srcOrd="5" destOrd="0" presId="urn:microsoft.com/office/officeart/2005/8/layout/hProcess9"/>
    <dgm:cxn modelId="{0AF8237B-9A05-467C-9334-D88C334B5CA5}" type="presParOf" srcId="{983FAA2C-7831-41B5-84D1-DE60EA488A92}" destId="{76312D88-03BB-4397-B091-E03FE347FEC0}" srcOrd="6" destOrd="0" presId="urn:microsoft.com/office/officeart/2005/8/layout/hProcess9"/>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16F0769-3674-4A5A-B08B-9CBAD254B162}">
      <dsp:nvSpPr>
        <dsp:cNvPr id="0" name=""/>
        <dsp:cNvSpPr/>
      </dsp:nvSpPr>
      <dsp:spPr>
        <a:xfrm>
          <a:off x="423702" y="0"/>
          <a:ext cx="4801957" cy="2118511"/>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82E34113-EF63-4029-BC8E-F1D618E3346E}">
      <dsp:nvSpPr>
        <dsp:cNvPr id="0" name=""/>
        <dsp:cNvSpPr/>
      </dsp:nvSpPr>
      <dsp:spPr>
        <a:xfrm>
          <a:off x="2827" y="635553"/>
          <a:ext cx="1359929" cy="84740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dirty="0"/>
            <a:t>282 patients in center-TBI have time series signals</a:t>
          </a:r>
        </a:p>
      </dsp:txBody>
      <dsp:txXfrm>
        <a:off x="44194" y="676920"/>
        <a:ext cx="1277195" cy="764670"/>
      </dsp:txXfrm>
    </dsp:sp>
    <dsp:sp modelId="{F49C6A0B-4124-44F2-98D7-E2E29D3A7B87}">
      <dsp:nvSpPr>
        <dsp:cNvPr id="0" name=""/>
        <dsp:cNvSpPr/>
      </dsp:nvSpPr>
      <dsp:spPr>
        <a:xfrm>
          <a:off x="1430753" y="635553"/>
          <a:ext cx="1359929" cy="84740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dirty="0"/>
            <a:t>177 patients have signals in the first day of admission(24h)</a:t>
          </a:r>
        </a:p>
      </dsp:txBody>
      <dsp:txXfrm>
        <a:off x="1472120" y="676920"/>
        <a:ext cx="1277195" cy="764670"/>
      </dsp:txXfrm>
    </dsp:sp>
    <dsp:sp modelId="{49A62554-C978-4301-8E1A-0E8C56D2BEF3}">
      <dsp:nvSpPr>
        <dsp:cNvPr id="0" name=""/>
        <dsp:cNvSpPr/>
      </dsp:nvSpPr>
      <dsp:spPr>
        <a:xfrm>
          <a:off x="2858679" y="635553"/>
          <a:ext cx="1359929" cy="84740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dirty="0"/>
            <a:t>Imbalance:</a:t>
          </a:r>
        </a:p>
        <a:p>
          <a:pPr marL="0" lvl="0" indent="0" algn="ctr" defTabSz="533400">
            <a:lnSpc>
              <a:spcPct val="90000"/>
            </a:lnSpc>
            <a:spcBef>
              <a:spcPct val="0"/>
            </a:spcBef>
            <a:spcAft>
              <a:spcPct val="35000"/>
            </a:spcAft>
            <a:buNone/>
          </a:pPr>
          <a:r>
            <a:rPr lang="en-US" sz="1200" kern="1200" dirty="0"/>
            <a:t>mortality rate of 18% (32 :145)</a:t>
          </a:r>
        </a:p>
      </dsp:txBody>
      <dsp:txXfrm>
        <a:off x="2900046" y="676920"/>
        <a:ext cx="1277195" cy="764670"/>
      </dsp:txXfrm>
    </dsp:sp>
    <dsp:sp modelId="{76312D88-03BB-4397-B091-E03FE347FEC0}">
      <dsp:nvSpPr>
        <dsp:cNvPr id="0" name=""/>
        <dsp:cNvSpPr/>
      </dsp:nvSpPr>
      <dsp:spPr>
        <a:xfrm>
          <a:off x="4286605" y="635553"/>
          <a:ext cx="1359929" cy="84740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dirty="0"/>
            <a:t>10 fold cross-validation</a:t>
          </a:r>
        </a:p>
      </dsp:txBody>
      <dsp:txXfrm>
        <a:off x="4327972" y="676920"/>
        <a:ext cx="1277195" cy="764670"/>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821</Words>
  <Characters>4661</Characters>
  <Application>Microsoft Office Word</Application>
  <DocSecurity>0</DocSecurity>
  <Lines>75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菲娅 向</dc:creator>
  <cp:keywords/>
  <dc:description/>
  <cp:lastModifiedBy>菲娅 向</cp:lastModifiedBy>
  <cp:revision>2</cp:revision>
  <dcterms:created xsi:type="dcterms:W3CDTF">2022-11-29T23:40:00Z</dcterms:created>
  <dcterms:modified xsi:type="dcterms:W3CDTF">2022-11-29T23:40:00Z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a1ded10dfa5a6a0cbb0fadfc4bb60ef392486b01a8919f4d36e5432e8f069dab</vt:lpwstr>
  </property>
</Properties>
</file>