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86" w:rsidRDefault="00F02711" w:rsidP="0011528D">
      <w:pPr>
        <w:jc w:val="center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MACROBUTTON MTEditEquationSection2 </w:instrText>
      </w:r>
      <w:r w:rsidRPr="00F02711">
        <w:rPr>
          <w:rStyle w:val="MTEquationSection"/>
          <w:rFonts w:hint="eastAsia"/>
        </w:rPr>
        <w:instrText>公式章</w:instrText>
      </w:r>
      <w:r w:rsidRPr="00F02711">
        <w:rPr>
          <w:rStyle w:val="MTEquationSection"/>
          <w:rFonts w:hint="eastAsia"/>
        </w:rPr>
        <w:instrText xml:space="preserve"> 1 </w:instrText>
      </w:r>
      <w:r w:rsidRPr="00F02711">
        <w:rPr>
          <w:rStyle w:val="MTEquationSection"/>
          <w:rFonts w:hint="eastAsia"/>
        </w:rPr>
        <w:instrText>节</w:instrText>
      </w:r>
      <w:r w:rsidRPr="00F02711">
        <w:rPr>
          <w:rStyle w:val="MTEquationSection"/>
          <w:rFonts w:hint="eastAsia"/>
        </w:rPr>
        <w:instrText xml:space="preserve"> 1</w:instrText>
      </w: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SEQ MTEqn \r \h \* MERGEFORMAT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end"/>
      </w:r>
      <w:r>
        <w:rPr>
          <w:sz w:val="28"/>
        </w:rPr>
        <w:fldChar w:fldCharType="begin"/>
      </w:r>
      <w:r>
        <w:rPr>
          <w:sz w:val="28"/>
        </w:rPr>
        <w:instrText xml:space="preserve"> SEQ MTSec \r 1 \h \* MERGEFORMAT </w:instrText>
      </w:r>
      <w:r>
        <w:rPr>
          <w:sz w:val="28"/>
        </w:rPr>
        <w:fldChar w:fldCharType="end"/>
      </w:r>
      <w:r>
        <w:rPr>
          <w:sz w:val="28"/>
        </w:rPr>
        <w:fldChar w:fldCharType="begin"/>
      </w:r>
      <w:r>
        <w:rPr>
          <w:sz w:val="28"/>
        </w:rPr>
        <w:instrText xml:space="preserve"> SEQ MTChap \r 1 \h \* MERGEFORMAT </w:instrText>
      </w:r>
      <w:r>
        <w:rPr>
          <w:sz w:val="28"/>
        </w:rPr>
        <w:fldChar w:fldCharType="end"/>
      </w:r>
      <w:r>
        <w:rPr>
          <w:sz w:val="28"/>
        </w:rPr>
        <w:fldChar w:fldCharType="end"/>
      </w:r>
      <w:r w:rsidR="00185086">
        <w:rPr>
          <w:rFonts w:hint="eastAsia"/>
          <w:sz w:val="28"/>
        </w:rPr>
        <w:t>惩罚函数</w:t>
      </w:r>
    </w:p>
    <w:p w:rsidR="002C47D5" w:rsidRDefault="002C47D5" w:rsidP="00185086">
      <w:r>
        <w:rPr>
          <w:rFonts w:hint="eastAsia"/>
        </w:rPr>
        <w:t>总惩罚函数为</w:t>
      </w:r>
      <w:r w:rsidRPr="002C47D5">
        <w:rPr>
          <w:position w:val="-12"/>
        </w:rPr>
        <w:object w:dxaOrig="1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54.8pt;height:18.25pt" o:ole="">
            <v:imagedata r:id="rId7" o:title=""/>
          </v:shape>
          <o:OLEObject Type="Embed" ProgID="Equation.DSMT4" ShapeID="_x0000_i1057" DrawAspect="Content" ObjectID="_1715952998" r:id="rId8"/>
        </w:object>
      </w:r>
    </w:p>
    <w:p w:rsidR="00185086" w:rsidRDefault="00075975" w:rsidP="00185086">
      <w:r>
        <w:rPr>
          <w:rFonts w:hint="eastAsia"/>
        </w:rPr>
        <w:t>其中</w:t>
      </w:r>
      <w:r w:rsidRPr="002C47D5">
        <w:rPr>
          <w:position w:val="-12"/>
        </w:rPr>
        <w:object w:dxaOrig="260" w:dyaOrig="360">
          <v:shape id="_x0000_i1060" type="#_x0000_t75" style="width:12.9pt;height:18.25pt" o:ole="">
            <v:imagedata r:id="rId9" o:title=""/>
          </v:shape>
          <o:OLEObject Type="Embed" ProgID="Equation.DSMT4" ShapeID="_x0000_i1060" DrawAspect="Content" ObjectID="_1715952999" r:id="rId10"/>
        </w:object>
      </w:r>
      <w:r>
        <w:rPr>
          <w:rFonts w:hint="eastAsia"/>
        </w:rPr>
        <w:t>为：</w:t>
      </w:r>
    </w:p>
    <w:p w:rsidR="00162CDF" w:rsidRDefault="00162CDF" w:rsidP="00162CDF">
      <w:pPr>
        <w:pStyle w:val="MTDisplayEquation"/>
        <w:rPr>
          <w:rFonts w:hint="eastAsia"/>
        </w:rPr>
      </w:pPr>
      <w:r>
        <w:tab/>
      </w:r>
      <w:r w:rsidRPr="00162CDF">
        <w:rPr>
          <w:position w:val="-202"/>
        </w:rPr>
        <w:object w:dxaOrig="4440" w:dyaOrig="4160">
          <v:shape id="_x0000_i1191" type="#_x0000_t75" style="width:221.9pt;height:207.95pt" o:ole="">
            <v:imagedata r:id="rId11" o:title=""/>
          </v:shape>
          <o:OLEObject Type="Embed" ProgID="Equation.DSMT4" ShapeID="_x0000_i1191" DrawAspect="Content" ObjectID="_1715953000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44FC" w:rsidRDefault="001641AF" w:rsidP="00185086">
      <w:r>
        <w:rPr>
          <w:rFonts w:hint="eastAsia"/>
        </w:rPr>
        <w:t>主要由下面的</w:t>
      </w:r>
      <w:r w:rsidR="00A744FC">
        <w:rPr>
          <w:rFonts w:hint="eastAsia"/>
        </w:rPr>
        <w:t>不</w:t>
      </w:r>
      <w:r>
        <w:rPr>
          <w:rFonts w:hint="eastAsia"/>
        </w:rPr>
        <w:t>等式得到</w:t>
      </w:r>
      <w:r w:rsidR="00A744FC">
        <w:rPr>
          <w:rFonts w:hint="eastAsia"/>
        </w:rPr>
        <w:t>，其中</w:t>
      </w:r>
    </w:p>
    <w:p w:rsidR="00B27ACA" w:rsidRDefault="00B27ACA" w:rsidP="00185086">
      <w:pPr>
        <w:rPr>
          <w:rFonts w:hint="eastAsia"/>
        </w:rPr>
      </w:pPr>
      <w:r w:rsidRPr="00B27ACA">
        <w:rPr>
          <w:position w:val="-24"/>
        </w:rPr>
        <w:object w:dxaOrig="5420" w:dyaOrig="660">
          <v:shape id="_x0000_i1194" type="#_x0000_t75" style="width:270.8pt;height:32.8pt" o:ole="">
            <v:imagedata r:id="rId13" o:title=""/>
          </v:shape>
          <o:OLEObject Type="Embed" ProgID="Equation.DSMT4" ShapeID="_x0000_i1194" DrawAspect="Content" ObjectID="_1715953001" r:id="rId14"/>
        </w:object>
      </w:r>
    </w:p>
    <w:p w:rsidR="00581A94" w:rsidRDefault="00581A94" w:rsidP="00185086">
      <w:pPr>
        <w:rPr>
          <w:rFonts w:hint="eastAsia"/>
        </w:rPr>
      </w:pPr>
      <w:r w:rsidRPr="001E3F49">
        <w:rPr>
          <w:position w:val="-12"/>
        </w:rPr>
        <w:object w:dxaOrig="3580" w:dyaOrig="360">
          <v:shape id="_x0000_i1135" type="#_x0000_t75" style="width:178.95pt;height:18.25pt" o:ole="">
            <v:imagedata r:id="rId15" o:title=""/>
          </v:shape>
          <o:OLEObject Type="Embed" ProgID="Equation.DSMT4" ShapeID="_x0000_i1135" DrawAspect="Content" ObjectID="_1715953002" r:id="rId16"/>
        </w:object>
      </w:r>
      <w:r>
        <w:rPr>
          <w:rFonts w:hint="eastAsia"/>
        </w:rPr>
        <w:t>，</w:t>
      </w:r>
    </w:p>
    <w:p w:rsidR="00162CDF" w:rsidRDefault="00A744FC" w:rsidP="00185086">
      <w:pPr>
        <w:rPr>
          <w:rFonts w:hint="eastAsia"/>
        </w:rPr>
      </w:pPr>
      <w:r w:rsidRPr="00A744FC">
        <w:rPr>
          <w:position w:val="-12"/>
        </w:rPr>
        <w:object w:dxaOrig="8580" w:dyaOrig="360">
          <v:shape id="_x0000_i1126" type="#_x0000_t75" style="width:428.8pt;height:18.25pt" o:ole="">
            <v:imagedata r:id="rId17" o:title=""/>
          </v:shape>
          <o:OLEObject Type="Embed" ProgID="Equation.DSMT4" ShapeID="_x0000_i1126" DrawAspect="Content" ObjectID="_1715953003" r:id="rId18"/>
        </w:object>
      </w:r>
    </w:p>
    <w:p w:rsidR="00F02711" w:rsidRDefault="002C47D5" w:rsidP="002C47D5">
      <w:pPr>
        <w:pStyle w:val="MTDisplayEquation"/>
      </w:pPr>
      <w:r>
        <w:tab/>
      </w:r>
      <w:r w:rsidR="00581A94" w:rsidRPr="00581A94">
        <w:rPr>
          <w:position w:val="-104"/>
        </w:rPr>
        <w:object w:dxaOrig="2480" w:dyaOrig="2200">
          <v:shape id="_x0000_i1137" type="#_x0000_t75" style="width:124.1pt;height:110.15pt" o:ole="">
            <v:imagedata r:id="rId19" o:title=""/>
          </v:shape>
          <o:OLEObject Type="Embed" ProgID="Equation.DSMT4" ShapeID="_x0000_i1137" DrawAspect="Content" ObjectID="_1715953004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62CDF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F02711" w:rsidRDefault="00075975" w:rsidP="00185086">
      <w:r>
        <w:rPr>
          <w:rFonts w:hint="eastAsia"/>
        </w:rPr>
        <w:t>其中</w:t>
      </w:r>
      <w:r w:rsidRPr="002C47D5">
        <w:rPr>
          <w:position w:val="-12"/>
        </w:rPr>
        <w:object w:dxaOrig="279" w:dyaOrig="360">
          <v:shape id="_x0000_i1063" type="#_x0000_t75" style="width:13.95pt;height:18.25pt" o:ole="">
            <v:imagedata r:id="rId21" o:title=""/>
          </v:shape>
          <o:OLEObject Type="Embed" ProgID="Equation.DSMT4" ShapeID="_x0000_i1063" DrawAspect="Content" ObjectID="_1715953005" r:id="rId22"/>
        </w:object>
      </w:r>
      <w:r>
        <w:rPr>
          <w:rFonts w:hint="eastAsia"/>
        </w:rPr>
        <w:t>为：</w:t>
      </w:r>
    </w:p>
    <w:p w:rsidR="001641AF" w:rsidRDefault="001641AF" w:rsidP="001641AF">
      <w:pPr>
        <w:pStyle w:val="MTDisplayEquation"/>
      </w:pPr>
      <w:r>
        <w:lastRenderedPageBreak/>
        <w:tab/>
      </w:r>
      <w:r w:rsidR="005F1172" w:rsidRPr="005F1172">
        <w:rPr>
          <w:position w:val="-112"/>
        </w:rPr>
        <w:object w:dxaOrig="4220" w:dyaOrig="2340">
          <v:shape id="_x0000_i1121" type="#_x0000_t75" style="width:211.15pt;height:117.15pt" o:ole="">
            <v:imagedata r:id="rId23" o:title=""/>
          </v:shape>
          <o:OLEObject Type="Embed" ProgID="Equation.DSMT4" ShapeID="_x0000_i1121" DrawAspect="Content" ObjectID="_1715953006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62CDF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1641AF" w:rsidRPr="001641AF" w:rsidRDefault="001641AF" w:rsidP="001641AF">
      <w:pPr>
        <w:rPr>
          <w:rFonts w:hint="eastAsia"/>
        </w:rPr>
      </w:pPr>
      <w:r>
        <w:rPr>
          <w:rFonts w:hint="eastAsia"/>
        </w:rPr>
        <w:t>主要由下面的等式得到</w:t>
      </w:r>
    </w:p>
    <w:p w:rsidR="00F02711" w:rsidRPr="009718E9" w:rsidRDefault="00F02711" w:rsidP="00F02711">
      <w:pPr>
        <w:pStyle w:val="MTDisplayEquation"/>
        <w:rPr>
          <w:rFonts w:hint="eastAsia"/>
        </w:rPr>
      </w:pPr>
      <w:r>
        <w:tab/>
      </w:r>
      <w:r w:rsidRPr="00F02711">
        <w:rPr>
          <w:position w:val="-98"/>
        </w:rPr>
        <w:object w:dxaOrig="3260" w:dyaOrig="2079">
          <v:shape id="_x0000_i1034" type="#_x0000_t75" style="width:162.8pt;height:103.7pt" o:ole="">
            <v:imagedata r:id="rId25" o:title=""/>
          </v:shape>
          <o:OLEObject Type="Embed" ProgID="Equation.DSMT4" ShapeID="_x0000_i1034" DrawAspect="Content" ObjectID="_1715953007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62CDF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087F48" w:rsidRDefault="00087F48" w:rsidP="00087F48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 xml:space="preserve">s: </w:t>
      </w:r>
      <w:r>
        <w:rPr>
          <w:rFonts w:hint="eastAsia"/>
        </w:rPr>
        <w:t>惩罚函数前的系数川川可根据实际情况设置）</w:t>
      </w:r>
    </w:p>
    <w:p w:rsidR="00087F48" w:rsidRDefault="00087F48" w:rsidP="00087F48">
      <w:pPr>
        <w:jc w:val="left"/>
      </w:pPr>
    </w:p>
    <w:p w:rsidR="00535388" w:rsidRDefault="00535388" w:rsidP="00087F48">
      <w:pPr>
        <w:jc w:val="left"/>
      </w:pPr>
    </w:p>
    <w:p w:rsidR="00535388" w:rsidRPr="00087F48" w:rsidRDefault="00535388" w:rsidP="00087F48">
      <w:pPr>
        <w:jc w:val="left"/>
        <w:rPr>
          <w:rFonts w:hint="eastAsia"/>
        </w:rPr>
      </w:pPr>
      <w:bookmarkStart w:id="0" w:name="_GoBack"/>
      <w:bookmarkEnd w:id="0"/>
    </w:p>
    <w:p w:rsidR="007118DF" w:rsidRPr="0011528D" w:rsidRDefault="00C8123C" w:rsidP="0011528D">
      <w:pPr>
        <w:jc w:val="center"/>
        <w:rPr>
          <w:sz w:val="28"/>
        </w:rPr>
      </w:pPr>
      <w:r w:rsidRPr="0011528D">
        <w:rPr>
          <w:rFonts w:hint="eastAsia"/>
          <w:sz w:val="28"/>
        </w:rPr>
        <w:t>数据格式</w:t>
      </w:r>
      <w:r w:rsidR="0011528D">
        <w:rPr>
          <w:rFonts w:hint="eastAsia"/>
          <w:sz w:val="28"/>
        </w:rPr>
        <w:t>说明</w:t>
      </w:r>
    </w:p>
    <w:p w:rsidR="00C8123C" w:rsidRDefault="00C8123C"/>
    <w:p w:rsidR="0011528D" w:rsidRPr="00405758" w:rsidRDefault="0011528D" w:rsidP="0011528D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405758">
        <w:rPr>
          <w:rFonts w:hint="eastAsia"/>
          <w:b/>
          <w:sz w:val="28"/>
        </w:rPr>
        <w:t>I</w:t>
      </w:r>
      <w:r w:rsidRPr="00405758">
        <w:rPr>
          <w:b/>
          <w:sz w:val="28"/>
        </w:rPr>
        <w:t>nput</w:t>
      </w:r>
    </w:p>
    <w:p w:rsidR="00405758" w:rsidRDefault="00C8123C" w:rsidP="00405758">
      <w:pPr>
        <w:pStyle w:val="a3"/>
        <w:numPr>
          <w:ilvl w:val="1"/>
          <w:numId w:val="2"/>
        </w:numPr>
        <w:ind w:firstLineChars="0"/>
      </w:pPr>
      <w:r>
        <w:t>T</w:t>
      </w:r>
      <w:r w:rsidR="0011528D">
        <w:t>ask</w:t>
      </w:r>
    </w:p>
    <w:p w:rsidR="00405758" w:rsidRPr="00405758" w:rsidRDefault="00405758" w:rsidP="00405758">
      <w:pPr>
        <w:rPr>
          <w:b/>
          <w:color w:val="2E74B5" w:themeColor="accent1" w:themeShade="BF"/>
        </w:rPr>
      </w:pPr>
      <w:r w:rsidRPr="00405758">
        <w:rPr>
          <w:rFonts w:hint="eastAsia"/>
          <w:b/>
          <w:color w:val="2E74B5" w:themeColor="accent1" w:themeShade="BF"/>
        </w:rPr>
        <w:t>说明：</w:t>
      </w:r>
    </w:p>
    <w:p w:rsidR="00405758" w:rsidRDefault="00405758" w:rsidP="00405758">
      <w:pPr>
        <w:ind w:firstLine="420"/>
      </w:pPr>
      <w:r>
        <w:rPr>
          <w:rFonts w:hint="eastAsia"/>
        </w:rPr>
        <w:t>对车辆的起点和终点状态（即位置、车辆朝向、速度、车轮偏转角、加速度、角速率）进行限制</w:t>
      </w:r>
    </w:p>
    <w:p w:rsidR="00405758" w:rsidRPr="00405758" w:rsidRDefault="00405758" w:rsidP="00405758">
      <w:pPr>
        <w:rPr>
          <w:b/>
          <w:color w:val="2E74B5" w:themeColor="accent1" w:themeShade="BF"/>
        </w:rPr>
      </w:pPr>
      <w:r w:rsidRPr="00405758">
        <w:rPr>
          <w:rFonts w:hint="eastAsia"/>
          <w:b/>
          <w:color w:val="2E74B5" w:themeColor="accent1" w:themeShade="BF"/>
        </w:rPr>
        <w:t>格式：</w:t>
      </w:r>
    </w:p>
    <w:p w:rsidR="00405758" w:rsidRDefault="00405758" w:rsidP="00405758">
      <w:pPr>
        <w:ind w:firstLine="420"/>
      </w:pPr>
      <w:r>
        <w:t>[[x0, xtf]; [y0,</w:t>
      </w:r>
      <w:r w:rsidR="00DA2D66">
        <w:t xml:space="preserve"> </w:t>
      </w:r>
      <w:r>
        <w:t>ytf]; [theta0, thetatf]; [v0,</w:t>
      </w:r>
      <w:r w:rsidR="00DA2D66">
        <w:t xml:space="preserve"> </w:t>
      </w:r>
      <w:r>
        <w:t>vtf]; [phi0,</w:t>
      </w:r>
      <w:r w:rsidR="00DA2D66">
        <w:t xml:space="preserve"> </w:t>
      </w:r>
      <w:r>
        <w:t>phitf]; [a0,</w:t>
      </w:r>
      <w:r w:rsidR="00DA2D66">
        <w:t xml:space="preserve"> </w:t>
      </w:r>
      <w:r>
        <w:t>atf]; [omega0,</w:t>
      </w:r>
      <w:r w:rsidR="00DA2D66">
        <w:t xml:space="preserve"> </w:t>
      </w:r>
      <w:r>
        <w:t>omegatf]];</w:t>
      </w:r>
    </w:p>
    <w:p w:rsidR="0011528D" w:rsidRPr="00405758" w:rsidRDefault="00405758" w:rsidP="00405758">
      <w:pPr>
        <w:rPr>
          <w:b/>
          <w:color w:val="2E74B5" w:themeColor="accent1" w:themeShade="BF"/>
        </w:rPr>
      </w:pPr>
      <w:r w:rsidRPr="00405758">
        <w:rPr>
          <w:rFonts w:hint="eastAsia"/>
          <w:b/>
          <w:color w:val="2E74B5" w:themeColor="accent1" w:themeShade="BF"/>
        </w:rPr>
        <w:t>样例：</w:t>
      </w:r>
    </w:p>
    <w:p w:rsidR="00C8123C" w:rsidRDefault="0011528D" w:rsidP="00405758">
      <w:pPr>
        <w:ind w:firstLine="420"/>
      </w:pPr>
      <w:r w:rsidRPr="0011528D">
        <w:t>[['4', '41'], ['4', '49'], ['0', '0.785398163397448'], ['0', '0'], ['0', '0'], ['0', '0'], ['0', '0']]</w:t>
      </w:r>
    </w:p>
    <w:p w:rsidR="0011528D" w:rsidRDefault="0011528D"/>
    <w:p w:rsidR="0011528D" w:rsidRDefault="0011528D" w:rsidP="0011528D">
      <w:r>
        <w:t>1.2 Map</w:t>
      </w:r>
    </w:p>
    <w:p w:rsidR="00405758" w:rsidRPr="00405758" w:rsidRDefault="00405758" w:rsidP="00405758">
      <w:pPr>
        <w:rPr>
          <w:b/>
          <w:color w:val="2E74B5" w:themeColor="accent1" w:themeShade="BF"/>
        </w:rPr>
      </w:pPr>
      <w:r w:rsidRPr="00405758">
        <w:rPr>
          <w:rFonts w:hint="eastAsia"/>
          <w:b/>
          <w:color w:val="2E74B5" w:themeColor="accent1" w:themeShade="BF"/>
        </w:rPr>
        <w:t>说明：</w:t>
      </w:r>
    </w:p>
    <w:p w:rsidR="00405758" w:rsidRDefault="009118B3" w:rsidP="00405758">
      <w:pPr>
        <w:ind w:firstLine="420"/>
      </w:pPr>
      <w:r>
        <w:rPr>
          <w:rFonts w:hint="eastAsia"/>
        </w:rPr>
        <w:t>为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*</w:t>
      </w:r>
      <w:r>
        <w:t>201</w:t>
      </w:r>
      <w:r>
        <w:rPr>
          <w:rFonts w:hint="eastAsia"/>
        </w:rPr>
        <w:t>的</w:t>
      </w:r>
      <w:r>
        <w:t>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map</w:t>
      </w:r>
      <w:r>
        <w:t>,1</w:t>
      </w:r>
      <w:r>
        <w:rPr>
          <w:rFonts w:hint="eastAsia"/>
        </w:rPr>
        <w:t>为障碍物填充区域，</w:t>
      </w:r>
      <w:r>
        <w:t>0</w:t>
      </w:r>
      <w:r>
        <w:rPr>
          <w:rFonts w:hint="eastAsia"/>
        </w:rPr>
        <w:t>为安全区域。</w:t>
      </w:r>
    </w:p>
    <w:p w:rsidR="00405758" w:rsidRPr="00405758" w:rsidRDefault="00405758" w:rsidP="00405758">
      <w:pPr>
        <w:rPr>
          <w:b/>
          <w:color w:val="2E74B5" w:themeColor="accent1" w:themeShade="BF"/>
        </w:rPr>
      </w:pPr>
      <w:r w:rsidRPr="00405758">
        <w:rPr>
          <w:rFonts w:hint="eastAsia"/>
          <w:b/>
          <w:color w:val="2E74B5" w:themeColor="accent1" w:themeShade="BF"/>
        </w:rPr>
        <w:t>样例：</w:t>
      </w:r>
    </w:p>
    <w:p w:rsidR="0011528D" w:rsidRPr="00405758" w:rsidRDefault="00405758" w:rsidP="009118B3">
      <w:r w:rsidRPr="0011528D">
        <w:t>[[</w:t>
      </w:r>
      <w:r w:rsidR="009118B3">
        <w:t xml:space="preserve"> '0', '0', '0', '0', '0', '0', '0', '0', '0', '0', '0', '0', '0', '0', '0', '0', '0', ….], ['0', '0', '0', '0', '0', '0', '0', '0', '0', '0', '0', '0', '0', '0', '0', '0', '0', ….],….]</w:t>
      </w:r>
    </w:p>
    <w:p w:rsidR="0011528D" w:rsidRPr="00405758" w:rsidRDefault="0011528D" w:rsidP="0011528D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405758">
        <w:rPr>
          <w:b/>
          <w:sz w:val="28"/>
        </w:rPr>
        <w:t>Output</w:t>
      </w:r>
    </w:p>
    <w:p w:rsidR="00C8123C" w:rsidRPr="00405758" w:rsidRDefault="00C8123C" w:rsidP="00405758">
      <w:pPr>
        <w:pStyle w:val="a3"/>
        <w:numPr>
          <w:ilvl w:val="1"/>
          <w:numId w:val="2"/>
        </w:numPr>
        <w:ind w:firstLineChars="0"/>
      </w:pPr>
      <w:r w:rsidRPr="00405758">
        <w:t>Traj</w:t>
      </w:r>
    </w:p>
    <w:p w:rsidR="00C8123C" w:rsidRDefault="00C8123C">
      <w:r>
        <w:rPr>
          <w:rFonts w:hint="eastAsia"/>
        </w:rPr>
        <w:lastRenderedPageBreak/>
        <w:t>一共有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个轨迹点，每个轨迹点下有</w:t>
      </w:r>
      <w:r w:rsidR="00B76806">
        <w:rPr>
          <w:rFonts w:hint="eastAsia"/>
        </w:rPr>
        <w:t>6</w:t>
      </w:r>
      <w:r w:rsidR="00B76806">
        <w:rPr>
          <w:rFonts w:hint="eastAsia"/>
        </w:rPr>
        <w:t>个状态，即</w:t>
      </w:r>
      <w:r w:rsidR="00B76806">
        <w:t>x</w:t>
      </w:r>
      <w:r w:rsidR="00B76806">
        <w:rPr>
          <w:rFonts w:hint="eastAsia"/>
        </w:rPr>
        <w:t>，</w:t>
      </w:r>
      <w:r w:rsidR="00B76806">
        <w:t>y</w:t>
      </w:r>
      <w:r w:rsidR="00B76806">
        <w:rPr>
          <w:rFonts w:hint="eastAsia"/>
        </w:rPr>
        <w:t>，</w:t>
      </w:r>
      <w:r w:rsidR="00B76806">
        <w:t>theta</w:t>
      </w:r>
      <w:r w:rsidR="00B76806">
        <w:rPr>
          <w:rFonts w:hint="eastAsia"/>
        </w:rPr>
        <w:t>，</w:t>
      </w:r>
      <w:r w:rsidR="00B76806">
        <w:t>v</w:t>
      </w:r>
      <w:r w:rsidR="00B76806">
        <w:rPr>
          <w:rFonts w:hint="eastAsia"/>
        </w:rPr>
        <w:t>，</w:t>
      </w:r>
      <w:r w:rsidR="00B76806">
        <w:t>phi</w:t>
      </w:r>
      <w:r w:rsidR="00B76806">
        <w:rPr>
          <w:rFonts w:hint="eastAsia"/>
        </w:rPr>
        <w:t>，和</w:t>
      </w:r>
      <w:r w:rsidR="00B76806">
        <w:t>tf</w:t>
      </w:r>
      <w:r w:rsidR="00B76806">
        <w:rPr>
          <w:rFonts w:hint="eastAsia"/>
        </w:rPr>
        <w:t>。</w:t>
      </w:r>
    </w:p>
    <w:p w:rsidR="00B76806" w:rsidRDefault="00B76806">
      <w:r>
        <w:rPr>
          <w:rFonts w:hint="eastAsia"/>
        </w:rPr>
        <w:t>（</w:t>
      </w:r>
      <w:r>
        <w:rPr>
          <w:rFonts w:hint="eastAsia"/>
        </w:rPr>
        <w:t>p</w:t>
      </w:r>
      <w:r>
        <w:t>s: tf</w:t>
      </w:r>
      <w:r>
        <w:rPr>
          <w:rFonts w:hint="eastAsia"/>
        </w:rPr>
        <w:t>均为车辆的总行驶时间</w:t>
      </w:r>
      <w:r>
        <w:rPr>
          <w:rFonts w:hint="eastAsia"/>
        </w:rPr>
        <w:t>,</w:t>
      </w:r>
      <w:r w:rsidRPr="00B76806">
        <w:t xml:space="preserve"> </w:t>
      </w:r>
      <w:r>
        <w:rPr>
          <w:rFonts w:hint="eastAsia"/>
        </w:rPr>
        <w:t>其为相同的数，每个时刻下的相邻时间为</w:t>
      </w:r>
      <w:r>
        <w:rPr>
          <w:rFonts w:hint="eastAsia"/>
        </w:rPr>
        <w:t>d</w:t>
      </w:r>
      <w:r>
        <w:t>elat_t=tf/60</w:t>
      </w:r>
      <w:r>
        <w:rPr>
          <w:rFonts w:hint="eastAsia"/>
        </w:rPr>
        <w:t>）</w:t>
      </w:r>
    </w:p>
    <w:p w:rsidR="0011528D" w:rsidRDefault="0011528D"/>
    <w:p w:rsidR="00B76806" w:rsidRPr="00405758" w:rsidRDefault="00B76806">
      <w:pPr>
        <w:rPr>
          <w:b/>
          <w:color w:val="2E74B5" w:themeColor="accent1" w:themeShade="BF"/>
        </w:rPr>
      </w:pPr>
      <w:r w:rsidRPr="00405758">
        <w:rPr>
          <w:rFonts w:hint="eastAsia"/>
          <w:b/>
          <w:color w:val="2E74B5" w:themeColor="accent1" w:themeShade="BF"/>
        </w:rPr>
        <w:t>格式：</w:t>
      </w:r>
    </w:p>
    <w:p w:rsidR="00B76806" w:rsidRDefault="00B76806">
      <w:r>
        <w:rPr>
          <w:rFonts w:hint="eastAsia"/>
        </w:rPr>
        <w:t>[</w:t>
      </w:r>
      <w:r>
        <w:t>[x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,</w:t>
      </w:r>
      <w:r>
        <w:t xml:space="preserve"> y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,</w:t>
      </w:r>
      <w:r>
        <w:t xml:space="preserve"> theta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,</w:t>
      </w:r>
      <w:r>
        <w:t xml:space="preserve"> v</w:t>
      </w:r>
      <w:r>
        <w:rPr>
          <w:rFonts w:hint="eastAsia"/>
        </w:rPr>
        <w:t>(</w:t>
      </w:r>
      <w:r>
        <w:t>1), phi</w:t>
      </w:r>
      <w:r>
        <w:rPr>
          <w:rFonts w:hint="eastAsia"/>
        </w:rPr>
        <w:t>(</w:t>
      </w:r>
      <w:r>
        <w:t>1),</w:t>
      </w:r>
      <w:r w:rsidRPr="00B76806">
        <w:t xml:space="preserve"> </w:t>
      </w:r>
      <w:r>
        <w:t>tf],[</w:t>
      </w:r>
      <w:r w:rsidR="009E03F0">
        <w:t xml:space="preserve"> </w:t>
      </w:r>
      <w:r>
        <w:t>x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,</w:t>
      </w:r>
      <w:r>
        <w:t xml:space="preserve"> y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,</w:t>
      </w:r>
      <w:r>
        <w:t xml:space="preserve"> theta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,</w:t>
      </w:r>
      <w:r>
        <w:t xml:space="preserve"> v</w:t>
      </w:r>
      <w:r>
        <w:rPr>
          <w:rFonts w:hint="eastAsia"/>
        </w:rPr>
        <w:t>(</w:t>
      </w:r>
      <w:r>
        <w:t>1), phi</w:t>
      </w:r>
      <w:r>
        <w:rPr>
          <w:rFonts w:hint="eastAsia"/>
        </w:rPr>
        <w:t>(</w:t>
      </w:r>
      <w:r>
        <w:t>2),</w:t>
      </w:r>
      <w:r w:rsidR="009E03F0">
        <w:t xml:space="preserve"> </w:t>
      </w:r>
      <w:r>
        <w:t>tf],[</w:t>
      </w:r>
      <w:r w:rsidR="009E03F0">
        <w:t xml:space="preserve"> </w:t>
      </w:r>
      <w:r>
        <w:t>x</w:t>
      </w:r>
      <w:r>
        <w:rPr>
          <w:rFonts w:hint="eastAsia"/>
        </w:rPr>
        <w:t>(</w:t>
      </w:r>
      <w:r>
        <w:t>3)</w:t>
      </w:r>
      <w:r>
        <w:rPr>
          <w:rFonts w:hint="eastAsia"/>
        </w:rPr>
        <w:t>,</w:t>
      </w:r>
      <w:r>
        <w:t xml:space="preserve"> y</w:t>
      </w:r>
      <w:r>
        <w:rPr>
          <w:rFonts w:hint="eastAsia"/>
        </w:rPr>
        <w:t>(</w:t>
      </w:r>
      <w:r>
        <w:t>3)</w:t>
      </w:r>
      <w:r>
        <w:rPr>
          <w:rFonts w:hint="eastAsia"/>
        </w:rPr>
        <w:t>,</w:t>
      </w:r>
      <w:r>
        <w:t xml:space="preserve"> theta</w:t>
      </w:r>
      <w:r>
        <w:rPr>
          <w:rFonts w:hint="eastAsia"/>
        </w:rPr>
        <w:t>(</w:t>
      </w:r>
      <w:r>
        <w:t>3)</w:t>
      </w:r>
      <w:r>
        <w:rPr>
          <w:rFonts w:hint="eastAsia"/>
        </w:rPr>
        <w:t>,</w:t>
      </w:r>
      <w:r w:rsidR="009E03F0">
        <w:t xml:space="preserve"> </w:t>
      </w:r>
      <w:r>
        <w:t>v</w:t>
      </w:r>
      <w:r>
        <w:rPr>
          <w:rFonts w:hint="eastAsia"/>
        </w:rPr>
        <w:t>(</w:t>
      </w:r>
      <w:r>
        <w:t>3), phi</w:t>
      </w:r>
      <w:r>
        <w:rPr>
          <w:rFonts w:hint="eastAsia"/>
        </w:rPr>
        <w:t>(</w:t>
      </w:r>
      <w:r>
        <w:t>3),</w:t>
      </w:r>
      <w:r w:rsidRPr="00B76806">
        <w:t xml:space="preserve"> </w:t>
      </w:r>
      <w:r>
        <w:t>tf],…</w:t>
      </w:r>
      <w:r w:rsidR="009E03F0">
        <w:t>,</w:t>
      </w:r>
      <w:r w:rsidR="009E03F0" w:rsidRPr="009E03F0">
        <w:t xml:space="preserve"> </w:t>
      </w:r>
      <w:r w:rsidR="009E03F0">
        <w:t>[x</w:t>
      </w:r>
      <w:r w:rsidR="009E03F0">
        <w:rPr>
          <w:rFonts w:hint="eastAsia"/>
        </w:rPr>
        <w:t>(</w:t>
      </w:r>
      <w:r w:rsidR="009E03F0">
        <w:t>60)</w:t>
      </w:r>
      <w:r w:rsidR="009E03F0">
        <w:rPr>
          <w:rFonts w:hint="eastAsia"/>
        </w:rPr>
        <w:t>,</w:t>
      </w:r>
      <w:r w:rsidR="009E03F0">
        <w:t xml:space="preserve"> y</w:t>
      </w:r>
      <w:r w:rsidR="009E03F0">
        <w:rPr>
          <w:rFonts w:hint="eastAsia"/>
        </w:rPr>
        <w:t>(</w:t>
      </w:r>
      <w:r w:rsidR="009E03F0">
        <w:t>60)</w:t>
      </w:r>
      <w:r w:rsidR="009E03F0">
        <w:rPr>
          <w:rFonts w:hint="eastAsia"/>
        </w:rPr>
        <w:t>,</w:t>
      </w:r>
      <w:r w:rsidR="009E03F0">
        <w:t xml:space="preserve"> theta</w:t>
      </w:r>
      <w:r w:rsidR="009E03F0">
        <w:rPr>
          <w:rFonts w:hint="eastAsia"/>
        </w:rPr>
        <w:t>(</w:t>
      </w:r>
      <w:r w:rsidR="009E03F0">
        <w:t>60)</w:t>
      </w:r>
      <w:r w:rsidR="009E03F0">
        <w:rPr>
          <w:rFonts w:hint="eastAsia"/>
        </w:rPr>
        <w:t>,</w:t>
      </w:r>
      <w:r w:rsidR="009E03F0">
        <w:t xml:space="preserve"> v</w:t>
      </w:r>
      <w:r w:rsidR="009E03F0">
        <w:rPr>
          <w:rFonts w:hint="eastAsia"/>
        </w:rPr>
        <w:t>(</w:t>
      </w:r>
      <w:r w:rsidR="009E03F0">
        <w:t>60), phi</w:t>
      </w:r>
      <w:r w:rsidR="009E03F0">
        <w:rPr>
          <w:rFonts w:hint="eastAsia"/>
        </w:rPr>
        <w:t>(</w:t>
      </w:r>
      <w:r w:rsidR="009E03F0">
        <w:t>60),</w:t>
      </w:r>
      <w:r w:rsidR="009E03F0" w:rsidRPr="00B76806">
        <w:t xml:space="preserve"> </w:t>
      </w:r>
      <w:r w:rsidR="009E03F0">
        <w:t>tf]</w:t>
      </w:r>
      <w:r>
        <w:t>]</w:t>
      </w:r>
    </w:p>
    <w:p w:rsidR="00B76806" w:rsidRPr="00405758" w:rsidRDefault="00B76806" w:rsidP="00B76806">
      <w:pPr>
        <w:rPr>
          <w:b/>
          <w:color w:val="2E74B5" w:themeColor="accent1" w:themeShade="BF"/>
        </w:rPr>
      </w:pPr>
      <w:r w:rsidRPr="00405758">
        <w:rPr>
          <w:rFonts w:hint="eastAsia"/>
          <w:b/>
          <w:color w:val="2E74B5" w:themeColor="accent1" w:themeShade="BF"/>
        </w:rPr>
        <w:t>样例：</w:t>
      </w:r>
    </w:p>
    <w:p w:rsidR="00C8123C" w:rsidRDefault="00C8123C" w:rsidP="00B76806">
      <w:r>
        <w:t>[['4', '4', '0', '0', '0', '133.957'], ['4', '4', '1.781e-16', '0.030</w:t>
      </w:r>
      <w:r w:rsidR="00B76806">
        <w:t>', '0.020',</w:t>
      </w:r>
      <w:r>
        <w:t>'133.957</w:t>
      </w:r>
      <w:r w:rsidR="00B76806">
        <w:t xml:space="preserve">'], ['4.031', </w:t>
      </w:r>
      <w:r>
        <w:t xml:space="preserve">'4', '0.0002', '0.060', '0.041', '133.957'], ['4.094', '4.000', '0.001', '0.0911686047391166', '0.061', '133.957'], </w:t>
      </w:r>
      <w:r w:rsidR="00B76806">
        <w:t>…]</w:t>
      </w:r>
    </w:p>
    <w:p w:rsidR="0066189B" w:rsidRDefault="0066189B" w:rsidP="00B76806"/>
    <w:p w:rsidR="0066189B" w:rsidRDefault="0066189B" w:rsidP="00B76806"/>
    <w:p w:rsidR="0066189B" w:rsidRPr="0066189B" w:rsidRDefault="0066189B" w:rsidP="0066189B">
      <w:pPr>
        <w:jc w:val="center"/>
        <w:rPr>
          <w:sz w:val="28"/>
        </w:rPr>
      </w:pPr>
      <w:r w:rsidRPr="0066189B">
        <w:rPr>
          <w:rFonts w:hint="eastAsia"/>
          <w:sz w:val="28"/>
        </w:rPr>
        <w:t>程序说明</w:t>
      </w:r>
    </w:p>
    <w:p w:rsidR="0066189B" w:rsidRPr="00405758" w:rsidRDefault="0066189B" w:rsidP="0066189B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>
        <w:rPr>
          <w:b/>
          <w:sz w:val="28"/>
        </w:rPr>
        <w:t>Test.py</w:t>
      </w:r>
    </w:p>
    <w:p w:rsidR="0066189B" w:rsidRPr="00405758" w:rsidRDefault="0066189B" w:rsidP="0066189B">
      <w:pPr>
        <w:rPr>
          <w:b/>
          <w:color w:val="2E74B5" w:themeColor="accent1" w:themeShade="BF"/>
        </w:rPr>
      </w:pPr>
      <w:r w:rsidRPr="00405758">
        <w:rPr>
          <w:rFonts w:hint="eastAsia"/>
          <w:b/>
          <w:color w:val="2E74B5" w:themeColor="accent1" w:themeShade="BF"/>
        </w:rPr>
        <w:t>说明：</w:t>
      </w:r>
    </w:p>
    <w:p w:rsidR="0066189B" w:rsidRDefault="0066189B" w:rsidP="0066189B">
      <w:pPr>
        <w:ind w:firstLine="420"/>
      </w:pPr>
      <w:r>
        <w:t>C</w:t>
      </w:r>
      <w:r>
        <w:rPr>
          <w:rFonts w:hint="eastAsia"/>
        </w:rPr>
        <w:t>sv</w:t>
      </w:r>
      <w:r>
        <w:rPr>
          <w:rFonts w:hint="eastAsia"/>
        </w:rPr>
        <w:t>文件的读取，读取</w:t>
      </w:r>
      <w:r>
        <w:rPr>
          <w:rFonts w:hint="eastAsia"/>
        </w:rPr>
        <w:t>m</w:t>
      </w:r>
      <w:r>
        <w:t>ap,task,traj</w:t>
      </w:r>
    </w:p>
    <w:p w:rsidR="0066189B" w:rsidRPr="00405758" w:rsidRDefault="0066189B" w:rsidP="0066189B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>
        <w:rPr>
          <w:b/>
          <w:sz w:val="28"/>
        </w:rPr>
        <w:t>Visualize_result.py</w:t>
      </w:r>
    </w:p>
    <w:p w:rsidR="0066189B" w:rsidRPr="00405758" w:rsidRDefault="0066189B" w:rsidP="0066189B">
      <w:pPr>
        <w:rPr>
          <w:b/>
          <w:color w:val="2E74B5" w:themeColor="accent1" w:themeShade="BF"/>
        </w:rPr>
      </w:pPr>
      <w:r w:rsidRPr="00405758">
        <w:rPr>
          <w:rFonts w:hint="eastAsia"/>
          <w:b/>
          <w:color w:val="2E74B5" w:themeColor="accent1" w:themeShade="BF"/>
        </w:rPr>
        <w:t>说明：</w:t>
      </w:r>
    </w:p>
    <w:p w:rsidR="0066189B" w:rsidRDefault="0066189B" w:rsidP="0066189B">
      <w:pPr>
        <w:ind w:firstLine="420"/>
      </w:pPr>
      <w:r>
        <w:rPr>
          <w:rFonts w:hint="eastAsia"/>
        </w:rPr>
        <w:t>通过可视化轨迹规划的结果，测试学习到的轨迹是否有效。其中可通过改变</w:t>
      </w:r>
      <w:r>
        <w:t>Globalvar.py</w:t>
      </w:r>
      <w:r>
        <w:rPr>
          <w:rFonts w:hint="eastAsia"/>
        </w:rPr>
        <w:t>中的</w:t>
      </w:r>
      <w:r w:rsidRPr="0066189B">
        <w:t>vehicle_TPBV_Set</w:t>
      </w:r>
      <w:r>
        <w:rPr>
          <w:rFonts w:hint="eastAsia"/>
        </w:rPr>
        <w:t>来改变车辆的起止状态限制，通过改变</w:t>
      </w:r>
      <w:r>
        <w:rPr>
          <w:rFonts w:hint="eastAsia"/>
        </w:rPr>
        <w:t>Nobs</w:t>
      </w:r>
      <w:r>
        <w:rPr>
          <w:rFonts w:hint="eastAsia"/>
        </w:rPr>
        <w:t>来改变生成的障碍物，障碍物为多边形构成，</w:t>
      </w:r>
      <w:r>
        <w:rPr>
          <w:rFonts w:hint="eastAsia"/>
        </w:rPr>
        <w:t>c</w:t>
      </w:r>
      <w:r>
        <w:t>ostmap</w:t>
      </w:r>
      <w:r>
        <w:rPr>
          <w:rFonts w:hint="eastAsia"/>
        </w:rPr>
        <w:t>函数将生成障碍物转为了</w:t>
      </w:r>
      <w:r>
        <w:rPr>
          <w:rFonts w:hint="eastAsia"/>
        </w:rPr>
        <w:t>0-</w:t>
      </w:r>
      <w:r>
        <w:t>1map.</w:t>
      </w:r>
    </w:p>
    <w:p w:rsidR="0064107D" w:rsidRPr="0066189B" w:rsidRDefault="0064107D" w:rsidP="0066189B">
      <w:pPr>
        <w:ind w:firstLine="420"/>
      </w:pPr>
      <w:r>
        <w:rPr>
          <w:rFonts w:hint="eastAsia"/>
        </w:rPr>
        <w:t>程序中需要</w:t>
      </w:r>
      <w:r w:rsidR="00AF1D67">
        <w:rPr>
          <w:rFonts w:hint="eastAsia"/>
        </w:rPr>
        <w:t>川川</w:t>
      </w:r>
      <w:r>
        <w:rPr>
          <w:rFonts w:hint="eastAsia"/>
        </w:rPr>
        <w:t>补充</w:t>
      </w:r>
      <w:r>
        <w:rPr>
          <w:rFonts w:hint="eastAsia"/>
        </w:rPr>
        <w:t>t</w:t>
      </w:r>
      <w:r>
        <w:t>rajectory</w:t>
      </w:r>
      <w:r>
        <w:rPr>
          <w:rFonts w:hint="eastAsia"/>
        </w:rPr>
        <w:t>。</w:t>
      </w:r>
    </w:p>
    <w:p w:rsidR="0066189B" w:rsidRDefault="0066189B" w:rsidP="00B76806"/>
    <w:p w:rsidR="00C8123C" w:rsidRDefault="00C8123C"/>
    <w:p w:rsidR="00C8123C" w:rsidRDefault="00C8123C"/>
    <w:p w:rsidR="00F70162" w:rsidRDefault="00F70162"/>
    <w:p w:rsidR="0064107D" w:rsidRDefault="0064107D"/>
    <w:p w:rsidR="0064107D" w:rsidRDefault="0064107D"/>
    <w:p w:rsidR="0064107D" w:rsidRDefault="0064107D"/>
    <w:p w:rsidR="0064107D" w:rsidRDefault="0064107D"/>
    <w:p w:rsidR="0064107D" w:rsidRDefault="0064107D"/>
    <w:p w:rsidR="00F70162" w:rsidRDefault="00F70162" w:rsidP="0064107D">
      <w:pPr>
        <w:pStyle w:val="a3"/>
        <w:ind w:left="360" w:firstLineChars="0" w:firstLine="0"/>
      </w:pPr>
    </w:p>
    <w:sectPr w:rsidR="00F70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E79" w:rsidRDefault="00895E79" w:rsidP="00185086">
      <w:r>
        <w:separator/>
      </w:r>
    </w:p>
  </w:endnote>
  <w:endnote w:type="continuationSeparator" w:id="0">
    <w:p w:rsidR="00895E79" w:rsidRDefault="00895E79" w:rsidP="0018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E79" w:rsidRDefault="00895E79" w:rsidP="00185086">
      <w:r>
        <w:separator/>
      </w:r>
    </w:p>
  </w:footnote>
  <w:footnote w:type="continuationSeparator" w:id="0">
    <w:p w:rsidR="00895E79" w:rsidRDefault="00895E79" w:rsidP="0018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1481"/>
    <w:multiLevelType w:val="multilevel"/>
    <w:tmpl w:val="701A0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EF02F5"/>
    <w:multiLevelType w:val="multilevel"/>
    <w:tmpl w:val="701A0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1926552"/>
    <w:multiLevelType w:val="hybridMultilevel"/>
    <w:tmpl w:val="38964B46"/>
    <w:lvl w:ilvl="0" w:tplc="07580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71"/>
    <w:rsid w:val="00075975"/>
    <w:rsid w:val="00087F48"/>
    <w:rsid w:val="00105945"/>
    <w:rsid w:val="0011528D"/>
    <w:rsid w:val="00162CDF"/>
    <w:rsid w:val="001641AF"/>
    <w:rsid w:val="00185086"/>
    <w:rsid w:val="002C47D5"/>
    <w:rsid w:val="00346DE7"/>
    <w:rsid w:val="003E4F10"/>
    <w:rsid w:val="00405758"/>
    <w:rsid w:val="00535388"/>
    <w:rsid w:val="00581A94"/>
    <w:rsid w:val="005F1172"/>
    <w:rsid w:val="0064107D"/>
    <w:rsid w:val="0066189B"/>
    <w:rsid w:val="007118DF"/>
    <w:rsid w:val="007267B8"/>
    <w:rsid w:val="00895E79"/>
    <w:rsid w:val="009118B3"/>
    <w:rsid w:val="009718E9"/>
    <w:rsid w:val="009E03F0"/>
    <w:rsid w:val="00A744FC"/>
    <w:rsid w:val="00AF1D67"/>
    <w:rsid w:val="00B27ACA"/>
    <w:rsid w:val="00B66371"/>
    <w:rsid w:val="00B76806"/>
    <w:rsid w:val="00C8123C"/>
    <w:rsid w:val="00D46C71"/>
    <w:rsid w:val="00DA2D66"/>
    <w:rsid w:val="00E15550"/>
    <w:rsid w:val="00F02711"/>
    <w:rsid w:val="00F7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806EC"/>
  <w15:chartTrackingRefBased/>
  <w15:docId w15:val="{3E6A37FD-CEBD-48FE-AF11-C35B9069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16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016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85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50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5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5086"/>
    <w:rPr>
      <w:sz w:val="18"/>
      <w:szCs w:val="18"/>
    </w:rPr>
  </w:style>
  <w:style w:type="character" w:customStyle="1" w:styleId="MTEquationSection">
    <w:name w:val="MTEquationSection"/>
    <w:basedOn w:val="a0"/>
    <w:rsid w:val="00F02711"/>
    <w:rPr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F0271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02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gyqthink</dc:creator>
  <cp:keywords/>
  <dc:description/>
  <cp:lastModifiedBy>gyqthink</cp:lastModifiedBy>
  <cp:revision>31</cp:revision>
  <dcterms:created xsi:type="dcterms:W3CDTF">2022-06-03T01:17:00Z</dcterms:created>
  <dcterms:modified xsi:type="dcterms:W3CDTF">2022-06-05T08:32:00Z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