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jc w:val="center"/>
      </w:pPr>
      <w:r>
        <w:rPr>
          <w:rFonts w:ascii="Microsoft YaHei" w:hAnsi="Microsoft YaHei" w:eastAsia="Microsoft YaHei"/>
          <w:b/>
          <w:color w:val="D99342"/>
          <w:sz w:val="20"/>
        </w:rPr>
        <w:t>WINDOWS OPERATOR GUIDE</w:t>
      </w:r>
    </w:p>
    <w:p>
      <w:pPr>
        <w:spacing w:before="280" w:after="160"/>
        <w:jc w:val="center"/>
      </w:pPr>
      <w:r>
        <w:rPr>
          <w:rFonts w:ascii="Microsoft YaHei" w:hAnsi="Microsoft YaHei" w:eastAsia="Microsoft YaHei"/>
          <w:b/>
          <w:color w:val="103C3A"/>
          <w:sz w:val="60"/>
        </w:rPr>
        <w:t>简历筛选工作台</w:t>
      </w:r>
    </w:p>
    <w:p>
      <w:pPr>
        <w:spacing w:after="480"/>
        <w:jc w:val="center"/>
      </w:pPr>
      <w:r>
        <w:rPr>
          <w:rFonts w:ascii="Microsoft YaHei" w:hAnsi="Microsoft YaHei" w:eastAsia="Microsoft YaHei"/>
          <w:color w:val="1F4D78"/>
          <w:sz w:val="32"/>
        </w:rPr>
        <w:t>Windows x64 图文使用手册</w:t>
      </w:r>
    </w:p>
    <w:p>
      <w:pPr>
        <w:spacing w:after="2160"/>
        <w:jc w:val="center"/>
      </w:pPr>
      <w:r>
        <w:rPr>
          <w:rFonts w:ascii="Microsoft YaHei" w:hAnsi="Microsoft YaHei" w:eastAsia="Microsoft YaHei"/>
          <w:color w:val="667B80"/>
          <w:sz w:val="22"/>
        </w:rPr>
        <w:t>安装版与免安装版 · 本地优先 · 八路并行</w:t>
      </w:r>
    </w:p>
    <w:p>
      <w:pPr>
        <w:jc w:val="center"/>
      </w:pPr>
      <w:r>
        <w:rPr>
          <w:rFonts w:ascii="Microsoft YaHei" w:hAnsi="Microsoft YaHei" w:eastAsia="Microsoft YaHei"/>
          <w:b/>
          <w:color w:val="103C3A"/>
          <w:sz w:val="20"/>
        </w:rPr>
        <w:t>适用版本 0.1.0  |  2026 年 8 月</w:t>
      </w:r>
    </w:p>
    <w:p>
      <w:pPr>
        <w:jc w:val="center"/>
      </w:pPr>
      <w:r>
        <w:rPr>
          <w:rFonts w:ascii="Microsoft YaHei" w:hAnsi="Microsoft YaHei" w:eastAsia="Microsoft YaHei"/>
          <w:i/>
          <w:color w:val="667B80"/>
          <w:sz w:val="19"/>
        </w:rPr>
        <w:t>面向招聘人员和项目管理员</w:t>
      </w:r>
    </w:p>
    <w:p>
      <w:pPr>
        <w:pStyle w:val="Heading1"/>
        <w:keepNext/>
        <w:pageBreakBefore/>
      </w:pPr>
      <w:r>
        <w:t>快速开始</w:t>
      </w:r>
    </w:p>
    <w:p>
      <w:pPr/>
      <w:r>
        <w:rPr>
          <w:rFonts w:ascii="Microsoft YaHei" w:hAnsi="Microsoft YaHei" w:eastAsia="Microsoft YaHei"/>
          <w:color w:val="15353B"/>
          <w:sz w:val="22"/>
        </w:rPr>
        <w:t>本工具用于批量扫描本地候选人材料，按岗位 JD 和动态筛选条件完成提取、分析、排序、Excel 导出及入选材料整理。原始 PDF、DOCX 和图片始终保存在本机；仅在需要语义判断时向配置的模型接口发送必要文本。</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1"/>
        </w:trPr>
        <w:tc>
          <w:tcPr>
            <w:tcW w:type="dxa" w:w="2700"/>
            <w:tcMar>
              <w:top w:w="80" w:type="dxa"/>
              <w:bottom w:w="80" w:type="dxa"/>
              <w:start w:w="120" w:type="dxa"/>
              <w:end w:w="120" w:type="dxa"/>
            </w:tcMar>
            <w:vAlign w:val="center"/>
            <w:shd w:fill="E8EEF5"/>
          </w:tcPr>
          <w:p>
            <w:pPr>
              <w:jc w:val="center"/>
            </w:pPr>
            <w:r>
              <w:rPr>
                <w:rFonts w:ascii="Microsoft YaHei" w:hAnsi="Microsoft YaHei" w:eastAsia="Microsoft YaHei"/>
                <w:b/>
                <w:color w:val="15353B"/>
                <w:sz w:val="21"/>
              </w:rPr>
              <w:t>交付形式</w:t>
            </w:r>
          </w:p>
        </w:tc>
        <w:tc>
          <w:tcPr>
            <w:tcW w:type="dxa" w:w="6660"/>
            <w:tcMar>
              <w:top w:w="80" w:type="dxa"/>
              <w:bottom w:w="80" w:type="dxa"/>
              <w:start w:w="120" w:type="dxa"/>
              <w:end w:w="120" w:type="dxa"/>
            </w:tcMar>
            <w:vAlign w:val="center"/>
            <w:shd w:fill="E8EEF5"/>
          </w:tcPr>
          <w:p>
            <w:pPr>
              <w:jc w:val="center"/>
            </w:pPr>
            <w:r>
              <w:rPr>
                <w:rFonts w:ascii="Microsoft YaHei" w:hAnsi="Microsoft YaHei" w:eastAsia="Microsoft YaHei"/>
                <w:b/>
                <w:color w:val="15353B"/>
                <w:sz w:val="21"/>
              </w:rPr>
              <w:t>使用方式</w:t>
            </w:r>
          </w:p>
        </w:tc>
      </w:tr>
      <w:tr>
        <w:tc>
          <w:tcPr>
            <w:tcW w:type="dxa" w:w="2700"/>
            <w:tcMar>
              <w:top w:w="80" w:type="dxa"/>
              <w:bottom w:w="80" w:type="dxa"/>
              <w:start w:w="120" w:type="dxa"/>
              <w:end w:w="120" w:type="dxa"/>
            </w:tcMar>
            <w:vAlign w:val="center"/>
          </w:tcPr>
          <w:p>
            <w:pPr>
              <w:jc w:val="center"/>
            </w:pPr>
            <w:r>
              <w:rPr>
                <w:rFonts w:ascii="Microsoft YaHei" w:hAnsi="Microsoft YaHei" w:eastAsia="Microsoft YaHei"/>
                <w:b/>
                <w:color w:val="103C3A"/>
                <w:sz w:val="21"/>
              </w:rPr>
              <w:t>安装版</w:t>
            </w:r>
          </w:p>
        </w:tc>
        <w:tc>
          <w:tcPr>
            <w:tcW w:type="dxa" w:w="6660"/>
            <w:tcMar>
              <w:top w:w="80" w:type="dxa"/>
              <w:bottom w:w="80" w:type="dxa"/>
              <w:start w:w="120" w:type="dxa"/>
              <w:end w:w="120" w:type="dxa"/>
            </w:tcMar>
            <w:vAlign w:val="center"/>
          </w:tcPr>
          <w:p>
            <w:r>
              <w:rPr>
                <w:rFonts w:ascii="Microsoft YaHei" w:hAnsi="Microsoft YaHei" w:eastAsia="Microsoft YaHei"/>
                <w:color w:val="15353B"/>
                <w:sz w:val="21"/>
              </w:rPr>
              <w:t>双击 ResumeScreeningAgent-Setup-x64.exe，按向导完成安装，再从桌面或开始菜单启动。</w:t>
            </w:r>
          </w:p>
        </w:tc>
      </w:tr>
      <w:tr>
        <w:tc>
          <w:tcPr>
            <w:tcW w:type="dxa" w:w="2700"/>
            <w:tcMar>
              <w:top w:w="80" w:type="dxa"/>
              <w:bottom w:w="80" w:type="dxa"/>
              <w:start w:w="120" w:type="dxa"/>
              <w:end w:w="120" w:type="dxa"/>
            </w:tcMar>
            <w:vAlign w:val="center"/>
          </w:tcPr>
          <w:p>
            <w:pPr>
              <w:jc w:val="center"/>
            </w:pPr>
            <w:r>
              <w:rPr>
                <w:rFonts w:ascii="Microsoft YaHei" w:hAnsi="Microsoft YaHei" w:eastAsia="Microsoft YaHei"/>
                <w:b/>
                <w:color w:val="103C3A"/>
                <w:sz w:val="21"/>
              </w:rPr>
              <w:t>免安装版</w:t>
            </w:r>
          </w:p>
        </w:tc>
        <w:tc>
          <w:tcPr>
            <w:tcW w:type="dxa" w:w="6660"/>
            <w:tcMar>
              <w:top w:w="80" w:type="dxa"/>
              <w:bottom w:w="80" w:type="dxa"/>
              <w:start w:w="120" w:type="dxa"/>
              <w:end w:w="120" w:type="dxa"/>
            </w:tcMar>
            <w:vAlign w:val="center"/>
          </w:tcPr>
          <w:p>
            <w:r>
              <w:rPr>
                <w:rFonts w:ascii="Microsoft YaHei" w:hAnsi="Microsoft YaHei" w:eastAsia="Microsoft YaHei"/>
                <w:color w:val="15353B"/>
                <w:sz w:val="21"/>
              </w:rPr>
              <w:t>完整解压 ResumeScreeningAgent-portable-x64.zip，进入解压目录，双击 ResumeScreeningAgent.exe。</w:t>
            </w:r>
          </w:p>
        </w:tc>
      </w:tr>
    </w:tbl>
    <w:p>
      <w:pPr>
        <w:spacing w:before="80" w:after="160"/>
        <w:ind w:left="202" w:right="202"/>
        <w:shd w:fill="FFF4E5"/>
      </w:pPr>
      <w:r>
        <w:rPr>
          <w:rFonts w:ascii="Microsoft YaHei" w:hAnsi="Microsoft YaHei" w:eastAsia="Microsoft YaHei"/>
          <w:b/>
          <w:color w:val="D99342"/>
          <w:sz w:val="21"/>
        </w:rPr>
        <w:t xml:space="preserve">免安装版注意  </w:t>
      </w:r>
      <w:r>
        <w:rPr>
          <w:rFonts w:ascii="Microsoft YaHei" w:hAnsi="Microsoft YaHei" w:eastAsia="Microsoft YaHei"/>
          <w:color w:val="15353B"/>
          <w:sz w:val="21"/>
        </w:rPr>
        <w:t>不要直接在 ZIP 中运行，也不要只复制 EXE。必须保留完整的 _internal 文件夹；卸载时删除整个解压目录即可。</w:t>
      </w:r>
    </w:p>
    <w:p>
      <w:pPr>
        <w:pStyle w:val="Heading2"/>
        <w:keepNext/>
        <w:pageBreakBefore w:val="0"/>
      </w:pPr>
      <w:r>
        <w:t>一次完整筛选流程</w:t>
      </w:r>
    </w:p>
    <w:p>
      <w:pPr>
        <w:numPr>
          <w:ilvl w:val="0"/>
          <w:numId w:val="10"/>
        </w:numPr>
      </w:pPr>
      <w:r>
        <w:rPr>
          <w:rFonts w:ascii="Microsoft YaHei" w:hAnsi="Microsoft YaHei" w:eastAsia="Microsoft YaHei"/>
          <w:color w:val="15353B"/>
          <w:sz w:val="22"/>
        </w:rPr>
        <w:t>在“设置”中填写已轮换的新 DeepSeek API Key，并将并行 Worker 设为 8。</w:t>
      </w:r>
    </w:p>
    <w:p>
      <w:pPr>
        <w:numPr>
          <w:ilvl w:val="0"/>
          <w:numId w:val="10"/>
        </w:numPr>
      </w:pPr>
      <w:r>
        <w:rPr>
          <w:rFonts w:ascii="Microsoft YaHei" w:hAnsi="Microsoft YaHei" w:eastAsia="Microsoft YaHei"/>
          <w:color w:val="15353B"/>
          <w:sz w:val="22"/>
        </w:rPr>
        <w:t>选择简历根目录和输出目录，点击“扫描目录”核对候选人及文件数量。</w:t>
      </w:r>
    </w:p>
    <w:p>
      <w:pPr>
        <w:numPr>
          <w:ilvl w:val="0"/>
          <w:numId w:val="10"/>
        </w:numPr>
      </w:pPr>
      <w:r>
        <w:rPr>
          <w:rFonts w:ascii="Microsoft YaHei" w:hAnsi="Microsoft YaHei" w:eastAsia="Microsoft YaHei"/>
          <w:color w:val="15353B"/>
          <w:sz w:val="22"/>
        </w:rPr>
        <w:t>粘贴岗位 JD 和补充筛选要求，点击“重新解析筛选条件”。</w:t>
      </w:r>
    </w:p>
    <w:p>
      <w:pPr>
        <w:numPr>
          <w:ilvl w:val="0"/>
          <w:numId w:val="10"/>
        </w:numPr>
      </w:pPr>
      <w:r>
        <w:rPr>
          <w:rFonts w:ascii="Microsoft YaHei" w:hAnsi="Microsoft YaHei" w:eastAsia="Microsoft YaHei"/>
          <w:color w:val="15353B"/>
          <w:sz w:val="22"/>
        </w:rPr>
        <w:t>检查每条条件的启用状态、类型、权重和证据口径，再开始批量筛选。</w:t>
      </w:r>
    </w:p>
    <w:p>
      <w:pPr>
        <w:numPr>
          <w:ilvl w:val="0"/>
          <w:numId w:val="10"/>
        </w:numPr>
      </w:pPr>
      <w:r>
        <w:rPr>
          <w:rFonts w:ascii="Microsoft YaHei" w:hAnsi="Microsoft YaHei" w:eastAsia="Microsoft YaHei"/>
          <w:color w:val="15353B"/>
          <w:sz w:val="22"/>
        </w:rPr>
        <w:t>在处理进度页观察八路 Worker、完成数量和运行事件；需要时可暂停或取消。</w:t>
      </w:r>
    </w:p>
    <w:p>
      <w:pPr>
        <w:numPr>
          <w:ilvl w:val="0"/>
          <w:numId w:val="10"/>
        </w:numPr>
      </w:pPr>
      <w:r>
        <w:rPr>
          <w:rFonts w:ascii="Microsoft YaHei" w:hAnsi="Microsoft YaHei" w:eastAsia="Microsoft YaHei"/>
          <w:color w:val="15353B"/>
          <w:sz w:val="22"/>
        </w:rPr>
        <w:t>在候选人结果页核查证据、导出 Excel，并整理勾选候选人的完整材料目录。</w:t>
      </w:r>
    </w:p>
    <w:p>
      <w:pPr>
        <w:pStyle w:val="Heading1"/>
        <w:keepNext/>
        <w:pageBreakBefore/>
      </w:pPr>
      <w:r>
        <w:t>1. 首次启动与模型设置</w:t>
      </w:r>
    </w:p>
    <w:p>
      <w:pPr>
        <w:keepLines/>
        <w:jc w:val="center"/>
      </w:pPr>
      <w:r>
        <w:drawing>
          <wp:inline xmlns:a="http://schemas.openxmlformats.org/drawingml/2006/main" xmlns:pic="http://schemas.openxmlformats.org/drawingml/2006/picture">
            <wp:extent cx="5897880" cy="3235642"/>
            <wp:docPr id="1" name="Picture 1" descr="设置 DeepSeek 凭据、分析模型与并行 Worker"/>
            <wp:cNvGraphicFramePr>
              <a:graphicFrameLocks noChangeAspect="1"/>
            </wp:cNvGraphicFramePr>
            <a:graphic>
              <a:graphicData uri="http://schemas.openxmlformats.org/drawingml/2006/picture">
                <pic:pic>
                  <pic:nvPicPr>
                    <pic:cNvPr id="0" name="01-settings.png"/>
                    <pic:cNvPicPr/>
                  </pic:nvPicPr>
                  <pic:blipFill>
                    <a:blip r:embed="rId11"/>
                    <a:stretch>
                      <a:fillRect/>
                    </a:stretch>
                  </pic:blipFill>
                  <pic:spPr>
                    <a:xfrm>
                      <a:off x="0" y="0"/>
                      <a:ext cx="5897880" cy="3235642"/>
                    </a:xfrm>
                    <a:prstGeom prst="rect"/>
                  </pic:spPr>
                </pic:pic>
              </a:graphicData>
            </a:graphic>
          </wp:inline>
        </w:drawing>
      </w:r>
    </w:p>
    <w:p>
      <w:pPr>
        <w:spacing w:before="80" w:after="160"/>
        <w:jc w:val="center"/>
      </w:pPr>
      <w:r>
        <w:rPr>
          <w:rFonts w:ascii="Microsoft YaHei" w:hAnsi="Microsoft YaHei" w:eastAsia="Microsoft YaHei"/>
          <w:i/>
          <w:color w:val="667B80"/>
          <w:sz w:val="19"/>
        </w:rPr>
        <w:t>图 1  设置 DeepSeek 凭据、分析模型与并行 Worker</w:t>
      </w:r>
    </w:p>
    <w:p>
      <w:pPr/>
      <w:r>
        <w:rPr>
          <w:rFonts w:ascii="Microsoft YaHei" w:hAnsi="Microsoft YaHei" w:eastAsia="Microsoft YaHei"/>
          <w:color w:val="15353B"/>
          <w:sz w:val="22"/>
        </w:rPr>
        <w:t>点击左下角“设置”打开配置窗口。API Key 留空表示继续使用系统凭据；新填写的 Key 会写入 Windows 系统凭据库，不会进入项目、数据库、Excel 或日志。</w:t>
      </w:r>
    </w:p>
    <w:p>
      <w:pPr>
        <w:numPr>
          <w:ilvl w:val="0"/>
          <w:numId w:val="11"/>
        </w:numPr>
      </w:pPr>
      <w:r>
        <w:rPr>
          <w:rFonts w:ascii="Microsoft YaHei" w:hAnsi="Microsoft YaHei" w:eastAsia="Microsoft YaHei"/>
          <w:color w:val="15353B"/>
          <w:sz w:val="22"/>
        </w:rPr>
        <w:t>分析模型：用于条件解析和候选人分析；填写账号实际可用的模型名称。</w:t>
      </w:r>
    </w:p>
    <w:p>
      <w:pPr>
        <w:numPr>
          <w:ilvl w:val="0"/>
          <w:numId w:val="11"/>
        </w:numPr>
      </w:pPr>
      <w:r>
        <w:rPr>
          <w:rFonts w:ascii="Microsoft YaHei" w:hAnsi="Microsoft YaHei" w:eastAsia="Microsoft YaHei"/>
          <w:color w:val="15353B"/>
          <w:sz w:val="22"/>
        </w:rPr>
        <w:t>并行 Worker：推荐设置为 8。截图中的数值仅展示设置入口，不代表推荐默认值。</w:t>
      </w:r>
    </w:p>
    <w:p>
      <w:pPr>
        <w:numPr>
          <w:ilvl w:val="0"/>
          <w:numId w:val="11"/>
        </w:numPr>
      </w:pPr>
      <w:r>
        <w:rPr>
          <w:rFonts w:ascii="Microsoft YaHei" w:hAnsi="Microsoft YaHei" w:eastAsia="Microsoft YaHei"/>
          <w:color w:val="15353B"/>
          <w:sz w:val="22"/>
        </w:rPr>
        <w:t>隐私：建议启用发送前脱敏。每次云端任务都会再次确认；自动脱敏可能遗漏姓名、电话、邮箱、地址或身份证号，使用前应取得合法授权。</w:t>
      </w:r>
    </w:p>
    <w:p>
      <w:pPr>
        <w:spacing w:before="80" w:after="160"/>
        <w:ind w:left="202" w:right="202"/>
        <w:shd w:fill="FFF4E5"/>
      </w:pPr>
      <w:r>
        <w:rPr>
          <w:rFonts w:ascii="Microsoft YaHei" w:hAnsi="Microsoft YaHei" w:eastAsia="Microsoft YaHei"/>
          <w:b/>
          <w:color w:val="D99342"/>
          <w:sz w:val="21"/>
        </w:rPr>
        <w:t xml:space="preserve">安全要求  </w:t>
      </w:r>
      <w:r>
        <w:rPr>
          <w:rFonts w:ascii="Microsoft YaHei" w:hAnsi="Microsoft YaHei" w:eastAsia="Microsoft YaHei"/>
          <w:color w:val="15353B"/>
          <w:sz w:val="21"/>
        </w:rPr>
        <w:t>不要继续使用曾经粘贴到聊天、邮件或公开文档中的旧 API Key；先在服务商控制台撤销并重新生成。</w:t>
      </w:r>
    </w:p>
    <w:p>
      <w:pPr>
        <w:pStyle w:val="Heading1"/>
        <w:keepNext/>
        <w:pageBreakBefore/>
      </w:pPr>
      <w:r>
        <w:t>2. 新建筛选任务</w:t>
      </w:r>
    </w:p>
    <w:p>
      <w:pPr>
        <w:keepLines/>
        <w:jc w:val="center"/>
      </w:pPr>
      <w:r>
        <w:drawing>
          <wp:inline xmlns:a="http://schemas.openxmlformats.org/drawingml/2006/main" xmlns:pic="http://schemas.openxmlformats.org/drawingml/2006/picture">
            <wp:extent cx="5897880" cy="3251605"/>
            <wp:docPr id="2" name="Picture 2" descr="选择目录、扫描候选人并输入岗位 JD"/>
            <wp:cNvGraphicFramePr>
              <a:graphicFrameLocks noChangeAspect="1"/>
            </wp:cNvGraphicFramePr>
            <a:graphic>
              <a:graphicData uri="http://schemas.openxmlformats.org/drawingml/2006/picture">
                <pic:pic>
                  <pic:nvPicPr>
                    <pic:cNvPr id="0" name="02-task-config.png"/>
                    <pic:cNvPicPr/>
                  </pic:nvPicPr>
                  <pic:blipFill>
                    <a:blip r:embed="rId12"/>
                    <a:stretch>
                      <a:fillRect/>
                    </a:stretch>
                  </pic:blipFill>
                  <pic:spPr>
                    <a:xfrm>
                      <a:off x="0" y="0"/>
                      <a:ext cx="5897880" cy="3251605"/>
                    </a:xfrm>
                    <a:prstGeom prst="rect"/>
                  </pic:spPr>
                </pic:pic>
              </a:graphicData>
            </a:graphic>
          </wp:inline>
        </w:drawing>
      </w:r>
    </w:p>
    <w:p>
      <w:pPr>
        <w:spacing w:before="80" w:after="160"/>
        <w:jc w:val="center"/>
      </w:pPr>
      <w:r>
        <w:rPr>
          <w:rFonts w:ascii="Microsoft YaHei" w:hAnsi="Microsoft YaHei" w:eastAsia="Microsoft YaHei"/>
          <w:i/>
          <w:color w:val="667B80"/>
          <w:sz w:val="19"/>
        </w:rPr>
        <w:t>图 2  选择目录、扫描候选人并输入岗位 JD</w:t>
      </w:r>
    </w:p>
    <w:p>
      <w:pPr/>
      <w:r>
        <w:rPr>
          <w:rFonts w:ascii="Microsoft YaHei" w:hAnsi="Microsoft YaHei" w:eastAsia="Microsoft YaHei"/>
          <w:color w:val="15353B"/>
          <w:sz w:val="22"/>
        </w:rPr>
        <w:t>简历根目录采用“每位候选人一个一级子目录”的结构。候选人目录中的 PDF、DOCX、图片及其他补充材料会作为一个完整材料包登记；不要把不同候选人的材料混在同一子目录。</w:t>
      </w:r>
    </w:p>
    <w:p>
      <w:pPr>
        <w:numPr>
          <w:ilvl w:val="0"/>
          <w:numId w:val="11"/>
        </w:numPr>
      </w:pPr>
      <w:r>
        <w:rPr>
          <w:rFonts w:ascii="Microsoft YaHei" w:hAnsi="Microsoft YaHei" w:eastAsia="Microsoft YaHei"/>
          <w:color w:val="15353B"/>
          <w:sz w:val="22"/>
        </w:rPr>
        <w:t>简历根目录：选择包含全部候选人子目录的文件夹。</w:t>
      </w:r>
    </w:p>
    <w:p>
      <w:pPr>
        <w:numPr>
          <w:ilvl w:val="0"/>
          <w:numId w:val="11"/>
        </w:numPr>
      </w:pPr>
      <w:r>
        <w:rPr>
          <w:rFonts w:ascii="Microsoft YaHei" w:hAnsi="Microsoft YaHei" w:eastAsia="Microsoft YaHei"/>
          <w:color w:val="15353B"/>
          <w:sz w:val="22"/>
        </w:rPr>
        <w:t>输出目录：用于保存缓存、Excel、运行记录和整理后的候选人材料。建议与原始简历目录分开。</w:t>
      </w:r>
    </w:p>
    <w:p>
      <w:pPr>
        <w:numPr>
          <w:ilvl w:val="0"/>
          <w:numId w:val="11"/>
        </w:numPr>
      </w:pPr>
      <w:r>
        <w:rPr>
          <w:rFonts w:ascii="Microsoft YaHei" w:hAnsi="Microsoft YaHei" w:eastAsia="Microsoft YaHei"/>
          <w:color w:val="15353B"/>
          <w:sz w:val="22"/>
        </w:rPr>
        <w:t>扫描目录：确认候选人数、文件数、可提取文件数和未归属文件数；数量异常时先整理目录。</w:t>
      </w:r>
    </w:p>
    <w:p>
      <w:pPr>
        <w:numPr>
          <w:ilvl w:val="0"/>
          <w:numId w:val="11"/>
        </w:numPr>
      </w:pPr>
      <w:r>
        <w:rPr>
          <w:rFonts w:ascii="Microsoft YaHei" w:hAnsi="Microsoft YaHei" w:eastAsia="Microsoft YaHei"/>
          <w:color w:val="15353B"/>
          <w:sz w:val="22"/>
        </w:rPr>
        <w:t>岗位 JD：粘贴完整职责、任职要求和加分项，不必预先拆成固定字段。</w:t>
      </w:r>
    </w:p>
    <w:p>
      <w:pPr>
        <w:numPr>
          <w:ilvl w:val="0"/>
          <w:numId w:val="11"/>
        </w:numPr>
      </w:pPr>
      <w:r>
        <w:rPr>
          <w:rFonts w:ascii="Microsoft YaHei" w:hAnsi="Microsoft YaHei" w:eastAsia="Microsoft YaHei"/>
          <w:color w:val="15353B"/>
          <w:sz w:val="22"/>
        </w:rPr>
        <w:t>补充筛选要求：填写本次特有要求，例如优先项目类型、必须人工核查的院校规则或证书。</w:t>
      </w:r>
    </w:p>
    <w:p>
      <w:pPr>
        <w:spacing w:before="80" w:after="160"/>
        <w:ind w:left="202" w:right="202"/>
        <w:shd w:fill="E8F1EF"/>
      </w:pPr>
      <w:r>
        <w:rPr>
          <w:rFonts w:ascii="Microsoft YaHei" w:hAnsi="Microsoft YaHei" w:eastAsia="Microsoft YaHei"/>
          <w:b/>
          <w:color w:val="103C3A"/>
          <w:sz w:val="21"/>
        </w:rPr>
        <w:t xml:space="preserve">核对原则  </w:t>
      </w:r>
      <w:r>
        <w:rPr>
          <w:rFonts w:ascii="Microsoft YaHei" w:hAnsi="Microsoft YaHei" w:eastAsia="Microsoft YaHei"/>
          <w:color w:val="15353B"/>
          <w:sz w:val="21"/>
        </w:rPr>
        <w:t>扫描到的候选人数应等于一级候选人子目录数；文件数应覆盖所有简历和补充材料。未归属文件不应直接忽略。</w:t>
      </w:r>
    </w:p>
    <w:p>
      <w:pPr>
        <w:pStyle w:val="Heading1"/>
        <w:keepNext/>
        <w:pageBreakBefore/>
      </w:pPr>
      <w:r>
        <w:t>3. 确认筛选条件</w:t>
      </w:r>
    </w:p>
    <w:p>
      <w:pPr>
        <w:keepLines/>
        <w:jc w:val="center"/>
      </w:pPr>
      <w:r>
        <w:drawing>
          <wp:inline xmlns:a="http://schemas.openxmlformats.org/drawingml/2006/main" xmlns:pic="http://schemas.openxmlformats.org/drawingml/2006/picture">
            <wp:extent cx="5897880" cy="3235245"/>
            <wp:docPr id="3" name="Picture 3" descr="在启动前检查动态拆解出的筛选条件"/>
            <wp:cNvGraphicFramePr>
              <a:graphicFrameLocks noChangeAspect="1"/>
            </wp:cNvGraphicFramePr>
            <a:graphic>
              <a:graphicData uri="http://schemas.openxmlformats.org/drawingml/2006/picture">
                <pic:pic>
                  <pic:nvPicPr>
                    <pic:cNvPr id="0" name="03-criteria.png"/>
                    <pic:cNvPicPr/>
                  </pic:nvPicPr>
                  <pic:blipFill>
                    <a:blip r:embed="rId13"/>
                    <a:stretch>
                      <a:fillRect/>
                    </a:stretch>
                  </pic:blipFill>
                  <pic:spPr>
                    <a:xfrm>
                      <a:off x="0" y="0"/>
                      <a:ext cx="5897880" cy="3235245"/>
                    </a:xfrm>
                    <a:prstGeom prst="rect"/>
                  </pic:spPr>
                </pic:pic>
              </a:graphicData>
            </a:graphic>
          </wp:inline>
        </w:drawing>
      </w:r>
    </w:p>
    <w:p>
      <w:pPr>
        <w:spacing w:before="80" w:after="160"/>
        <w:jc w:val="center"/>
      </w:pPr>
      <w:r>
        <w:rPr>
          <w:rFonts w:ascii="Microsoft YaHei" w:hAnsi="Microsoft YaHei" w:eastAsia="Microsoft YaHei"/>
          <w:i/>
          <w:color w:val="667B80"/>
          <w:sz w:val="19"/>
        </w:rPr>
        <w:t>图 3  在启动前检查动态拆解出的筛选条件</w:t>
      </w:r>
    </w:p>
    <w:p>
      <w:pPr/>
      <w:r>
        <w:rPr>
          <w:rFonts w:ascii="Microsoft YaHei" w:hAnsi="Microsoft YaHei" w:eastAsia="Microsoft YaHei"/>
          <w:color w:val="15353B"/>
          <w:sz w:val="22"/>
        </w:rPr>
        <w:t>系统会根据当前 JD 动态生成条件。表格可以直接编辑，也可以新增或删除条件。建议先确认“证据口径”，再调整类型和权重。</w:t>
      </w:r>
    </w:p>
    <w:p>
      <w:pPr>
        <w:numPr>
          <w:ilvl w:val="0"/>
          <w:numId w:val="11"/>
        </w:numPr>
      </w:pPr>
      <w:r>
        <w:rPr>
          <w:rFonts w:ascii="Microsoft YaHei" w:hAnsi="Microsoft YaHei" w:eastAsia="Microsoft YaHei"/>
          <w:color w:val="15353B"/>
          <w:sz w:val="22"/>
        </w:rPr>
        <w:t>硬性：不满足时会显著影响推荐，但证据不足时应保留“不确定”，不能自动判定为不符合。</w:t>
      </w:r>
    </w:p>
    <w:p>
      <w:pPr>
        <w:numPr>
          <w:ilvl w:val="0"/>
          <w:numId w:val="11"/>
        </w:numPr>
      </w:pPr>
      <w:r>
        <w:rPr>
          <w:rFonts w:ascii="Microsoft YaHei" w:hAnsi="Microsoft YaHei" w:eastAsia="Microsoft YaHei"/>
          <w:color w:val="15353B"/>
          <w:sz w:val="22"/>
        </w:rPr>
        <w:t>评分：用于拉开候选人差异，例如技术深度、项目质量和跨学科协作。</w:t>
      </w:r>
    </w:p>
    <w:p>
      <w:pPr>
        <w:numPr>
          <w:ilvl w:val="0"/>
          <w:numId w:val="11"/>
        </w:numPr>
      </w:pPr>
      <w:r>
        <w:rPr>
          <w:rFonts w:ascii="Microsoft YaHei" w:hAnsi="Microsoft YaHei" w:eastAsia="Microsoft YaHei"/>
          <w:color w:val="15353B"/>
          <w:sz w:val="22"/>
        </w:rPr>
        <w:t>加分：用于排序接近者，例如论文、竞赛、HPC、CUDA 或特定行业经验。</w:t>
      </w:r>
    </w:p>
    <w:p>
      <w:pPr>
        <w:numPr>
          <w:ilvl w:val="0"/>
          <w:numId w:val="11"/>
        </w:numPr>
      </w:pPr>
      <w:r>
        <w:rPr>
          <w:rFonts w:ascii="Microsoft YaHei" w:hAnsi="Microsoft YaHei" w:eastAsia="Microsoft YaHei"/>
          <w:color w:val="15353B"/>
          <w:sz w:val="22"/>
        </w:rPr>
        <w:t>需外部核验：仅在确实需要院校名单、排名或其他外部事实时启用；无法获得可信依据时保持“不确定”。</w:t>
      </w:r>
    </w:p>
    <w:p>
      <w:pPr>
        <w:spacing w:before="80" w:after="160"/>
        <w:ind w:left="202" w:right="202"/>
        <w:shd w:fill="FFF4E5"/>
      </w:pPr>
      <w:r>
        <w:rPr>
          <w:rFonts w:ascii="Microsoft YaHei" w:hAnsi="Microsoft YaHei" w:eastAsia="Microsoft YaHei"/>
          <w:b/>
          <w:color w:val="D99342"/>
          <w:sz w:val="21"/>
        </w:rPr>
        <w:t xml:space="preserve">避免误筛  </w:t>
      </w:r>
      <w:r>
        <w:rPr>
          <w:rFonts w:ascii="Microsoft YaHei" w:hAnsi="Microsoft YaHei" w:eastAsia="Microsoft YaHei"/>
          <w:color w:val="15353B"/>
          <w:sz w:val="21"/>
        </w:rPr>
        <w:t>985/211、双一流、排名前 20 等口径不能只凭模型记忆判断。没有明确年份、名单和证据时，应进入人工复核，而不是直接淘汰。</w:t>
      </w:r>
    </w:p>
    <w:p>
      <w:pPr>
        <w:pStyle w:val="Heading1"/>
        <w:keepNext/>
        <w:pageBreakBefore/>
      </w:pPr>
      <w:r>
        <w:t>4. 八路并行处理</w:t>
      </w:r>
    </w:p>
    <w:p>
      <w:pPr>
        <w:keepLines/>
        <w:jc w:val="center"/>
      </w:pPr>
      <w:r>
        <w:drawing>
          <wp:inline xmlns:a="http://schemas.openxmlformats.org/drawingml/2006/main" xmlns:pic="http://schemas.openxmlformats.org/drawingml/2006/picture">
            <wp:extent cx="5897880" cy="3237490"/>
            <wp:docPr id="4" name="Picture 4" descr="查看总体进度、Worker 状态和运行事件"/>
            <wp:cNvGraphicFramePr>
              <a:graphicFrameLocks noChangeAspect="1"/>
            </wp:cNvGraphicFramePr>
            <a:graphic>
              <a:graphicData uri="http://schemas.openxmlformats.org/drawingml/2006/picture">
                <pic:pic>
                  <pic:nvPicPr>
                    <pic:cNvPr id="0" name="04-progress.png"/>
                    <pic:cNvPicPr/>
                  </pic:nvPicPr>
                  <pic:blipFill>
                    <a:blip r:embed="rId14"/>
                    <a:stretch>
                      <a:fillRect/>
                    </a:stretch>
                  </pic:blipFill>
                  <pic:spPr>
                    <a:xfrm>
                      <a:off x="0" y="0"/>
                      <a:ext cx="5897880" cy="3237490"/>
                    </a:xfrm>
                    <a:prstGeom prst="rect"/>
                  </pic:spPr>
                </pic:pic>
              </a:graphicData>
            </a:graphic>
          </wp:inline>
        </w:drawing>
      </w:r>
    </w:p>
    <w:p>
      <w:pPr>
        <w:spacing w:before="80" w:after="160"/>
        <w:jc w:val="center"/>
      </w:pPr>
      <w:r>
        <w:rPr>
          <w:rFonts w:ascii="Microsoft YaHei" w:hAnsi="Microsoft YaHei" w:eastAsia="Microsoft YaHei"/>
          <w:i/>
          <w:color w:val="667B80"/>
          <w:sz w:val="19"/>
        </w:rPr>
        <w:t>图 4  查看总体进度、Worker 状态和运行事件</w:t>
      </w:r>
    </w:p>
    <w:p>
      <w:pPr/>
      <w:r>
        <w:rPr>
          <w:rFonts w:ascii="Microsoft YaHei" w:hAnsi="Microsoft YaHei" w:eastAsia="Microsoft YaHei"/>
          <w:color w:val="15353B"/>
          <w:sz w:val="22"/>
        </w:rPr>
        <w:t>八名 Worker 动态领取候选人；同一候选人的全部材料始终由一个 Worker 合并分析。进度页显示完成数量、当前处理对象和最近事件。</w:t>
      </w:r>
    </w:p>
    <w:p>
      <w:pPr>
        <w:numPr>
          <w:ilvl w:val="0"/>
          <w:numId w:val="11"/>
        </w:numPr>
      </w:pPr>
      <w:r>
        <w:rPr>
          <w:rFonts w:ascii="Microsoft YaHei" w:hAnsi="Microsoft YaHei" w:eastAsia="Microsoft YaHei"/>
          <w:color w:val="15353B"/>
          <w:sz w:val="22"/>
        </w:rPr>
        <w:t>暂停：停止领取新任务；已开始的单个提取或模型调用会安全结束。</w:t>
      </w:r>
    </w:p>
    <w:p>
      <w:pPr>
        <w:numPr>
          <w:ilvl w:val="0"/>
          <w:numId w:val="11"/>
        </w:numPr>
      </w:pPr>
      <w:r>
        <w:rPr>
          <w:rFonts w:ascii="Microsoft YaHei" w:hAnsi="Microsoft YaHei" w:eastAsia="Microsoft YaHei"/>
          <w:color w:val="15353B"/>
          <w:sz w:val="22"/>
        </w:rPr>
        <w:t>继续：从现有队列恢复，不重复处理已经完成且缓存有效的材料。</w:t>
      </w:r>
    </w:p>
    <w:p>
      <w:pPr>
        <w:numPr>
          <w:ilvl w:val="0"/>
          <w:numId w:val="11"/>
        </w:numPr>
      </w:pPr>
      <w:r>
        <w:rPr>
          <w:rFonts w:ascii="Microsoft YaHei" w:hAnsi="Microsoft YaHei" w:eastAsia="Microsoft YaHei"/>
          <w:color w:val="15353B"/>
          <w:sz w:val="22"/>
        </w:rPr>
        <w:t>取消：终止当前运行；已写入缓存和数据库的终态会保留，后续可增量继续。</w:t>
      </w:r>
    </w:p>
    <w:p>
      <w:pPr>
        <w:numPr>
          <w:ilvl w:val="0"/>
          <w:numId w:val="11"/>
        </w:numPr>
      </w:pPr>
      <w:r>
        <w:rPr>
          <w:rFonts w:ascii="Microsoft YaHei" w:hAnsi="Microsoft YaHei" w:eastAsia="Microsoft YaHei"/>
          <w:color w:val="15353B"/>
          <w:sz w:val="22"/>
        </w:rPr>
        <w:t>异常材料：加密、空白、图片型或解析失败文件会保留记录并标记人工复核，不应静默消失。</w:t>
      </w:r>
    </w:p>
    <w:p>
      <w:pPr>
        <w:spacing w:before="80" w:after="160"/>
        <w:ind w:left="202" w:right="202"/>
        <w:shd w:fill="E8F1EF"/>
      </w:pPr>
      <w:r>
        <w:rPr>
          <w:rFonts w:ascii="Microsoft YaHei" w:hAnsi="Microsoft YaHei" w:eastAsia="Microsoft YaHei"/>
          <w:b/>
          <w:color w:val="103C3A"/>
          <w:sz w:val="21"/>
        </w:rPr>
        <w:t xml:space="preserve">性能建议  </w:t>
      </w:r>
      <w:r>
        <w:rPr>
          <w:rFonts w:ascii="Microsoft YaHei" w:hAnsi="Microsoft YaHei" w:eastAsia="Microsoft YaHei"/>
          <w:color w:val="15353B"/>
          <w:sz w:val="21"/>
        </w:rPr>
        <w:t>默认使用 8 路。继续提高并发不一定更快，可能触发模型限流、磁盘争用或 OCR 内存压力。先用 20–50 份材料试跑，再处理完整目录。</w:t>
      </w:r>
    </w:p>
    <w:p>
      <w:pPr>
        <w:pStyle w:val="Heading1"/>
        <w:keepNext/>
        <w:pageBreakBefore/>
      </w:pPr>
      <w:r>
        <w:t>5. 查看推荐结果与证据</w:t>
      </w:r>
    </w:p>
    <w:p>
      <w:pPr>
        <w:keepLines/>
        <w:jc w:val="center"/>
      </w:pPr>
      <w:r>
        <w:drawing>
          <wp:inline xmlns:a="http://schemas.openxmlformats.org/drawingml/2006/main" xmlns:pic="http://schemas.openxmlformats.org/drawingml/2006/picture">
            <wp:extent cx="5897880" cy="3241990"/>
            <wp:docPr id="5" name="Picture 5" descr="推荐候选人的条件结论和原文证据"/>
            <wp:cNvGraphicFramePr>
              <a:graphicFrameLocks noChangeAspect="1"/>
            </wp:cNvGraphicFramePr>
            <a:graphic>
              <a:graphicData uri="http://schemas.openxmlformats.org/drawingml/2006/picture">
                <pic:pic>
                  <pic:nvPicPr>
                    <pic:cNvPr id="0" name="05-recommended.png"/>
                    <pic:cNvPicPr/>
                  </pic:nvPicPr>
                  <pic:blipFill>
                    <a:blip r:embed="rId15"/>
                    <a:stretch>
                      <a:fillRect/>
                    </a:stretch>
                  </pic:blipFill>
                  <pic:spPr>
                    <a:xfrm>
                      <a:off x="0" y="0"/>
                      <a:ext cx="5897880" cy="3241990"/>
                    </a:xfrm>
                    <a:prstGeom prst="rect"/>
                  </pic:spPr>
                </pic:pic>
              </a:graphicData>
            </a:graphic>
          </wp:inline>
        </w:drawing>
      </w:r>
    </w:p>
    <w:p>
      <w:pPr>
        <w:spacing w:before="80" w:after="160"/>
        <w:jc w:val="center"/>
      </w:pPr>
      <w:r>
        <w:rPr>
          <w:rFonts w:ascii="Microsoft YaHei" w:hAnsi="Microsoft YaHei" w:eastAsia="Microsoft YaHei"/>
          <w:i/>
          <w:color w:val="667B80"/>
          <w:sz w:val="19"/>
        </w:rPr>
        <w:t>图 5  推荐候选人的条件结论和原文证据</w:t>
      </w:r>
    </w:p>
    <w:p>
      <w:pPr/>
      <w:r>
        <w:rPr>
          <w:rFonts w:ascii="Microsoft YaHei" w:hAnsi="Microsoft YaHei" w:eastAsia="Microsoft YaHei"/>
          <w:color w:val="15353B"/>
          <w:sz w:val="22"/>
        </w:rPr>
        <w:t>结果默认按综合分排序。点击任意候选人，右侧会显示总分、建议、摘要，以及每条启用条件的判断、理由和原文证据位置。</w:t>
      </w:r>
    </w:p>
    <w:p>
      <w:pPr>
        <w:numPr>
          <w:ilvl w:val="0"/>
          <w:numId w:val="11"/>
        </w:numPr>
      </w:pPr>
      <w:r>
        <w:rPr>
          <w:rFonts w:ascii="Microsoft YaHei" w:hAnsi="Microsoft YaHei" w:eastAsia="Microsoft YaHei"/>
          <w:color w:val="15353B"/>
          <w:sz w:val="22"/>
        </w:rPr>
        <w:t>符合：证据明确支持该条件。</w:t>
      </w:r>
    </w:p>
    <w:p>
      <w:pPr>
        <w:numPr>
          <w:ilvl w:val="0"/>
          <w:numId w:val="11"/>
        </w:numPr>
      </w:pPr>
      <w:r>
        <w:rPr>
          <w:rFonts w:ascii="Microsoft YaHei" w:hAnsi="Microsoft YaHei" w:eastAsia="Microsoft YaHei"/>
          <w:color w:val="15353B"/>
          <w:sz w:val="22"/>
        </w:rPr>
        <w:t>不符合：材料中存在明确反证，或明确未达到要求。</w:t>
      </w:r>
    </w:p>
    <w:p>
      <w:pPr>
        <w:numPr>
          <w:ilvl w:val="0"/>
          <w:numId w:val="11"/>
        </w:numPr>
      </w:pPr>
      <w:r>
        <w:rPr>
          <w:rFonts w:ascii="Microsoft YaHei" w:hAnsi="Microsoft YaHei" w:eastAsia="Microsoft YaHei"/>
          <w:color w:val="15353B"/>
          <w:sz w:val="22"/>
        </w:rPr>
        <w:t>不确定：材料未写明、文本提取不足、条件需要外部事实，或模型不能可靠确认。</w:t>
      </w:r>
    </w:p>
    <w:p>
      <w:pPr>
        <w:numPr>
          <w:ilvl w:val="0"/>
          <w:numId w:val="11"/>
        </w:numPr>
      </w:pPr>
      <w:r>
        <w:rPr>
          <w:rFonts w:ascii="Microsoft YaHei" w:hAnsi="Microsoft YaHei" w:eastAsia="Microsoft YaHei"/>
          <w:color w:val="15353B"/>
          <w:sz w:val="22"/>
        </w:rPr>
        <w:t>待复核：整体结果可供排序，但至少有一项关键条件需要招聘人员确认。</w:t>
      </w:r>
    </w:p>
    <w:p>
      <w:pPr>
        <w:spacing w:before="80" w:after="160"/>
        <w:ind w:left="202" w:right="202"/>
        <w:shd w:fill="E8F1EF"/>
      </w:pPr>
      <w:r>
        <w:rPr>
          <w:rFonts w:ascii="Microsoft YaHei" w:hAnsi="Microsoft YaHei" w:eastAsia="Microsoft YaHei"/>
          <w:b/>
          <w:color w:val="103C3A"/>
          <w:sz w:val="21"/>
        </w:rPr>
        <w:t xml:space="preserve">证据优先  </w:t>
      </w:r>
      <w:r>
        <w:rPr>
          <w:rFonts w:ascii="Microsoft YaHei" w:hAnsi="Microsoft YaHei" w:eastAsia="Microsoft YaHei"/>
          <w:color w:val="15353B"/>
          <w:sz w:val="21"/>
        </w:rPr>
        <w:t>分数用于排序，不替代人工决定。重点候选人应检查右侧证据是否来自正确文件和页码，尤其是学历、任职时间和核心项目经历。</w:t>
      </w:r>
    </w:p>
    <w:p>
      <w:pPr>
        <w:pStyle w:val="Heading1"/>
        <w:keepNext/>
        <w:pageBreakBefore/>
      </w:pPr>
      <w:r>
        <w:t>6. 处理不确定与接近匹配</w:t>
      </w:r>
    </w:p>
    <w:p>
      <w:pPr>
        <w:keepLines/>
        <w:jc w:val="center"/>
      </w:pPr>
      <w:r>
        <w:drawing>
          <wp:inline xmlns:a="http://schemas.openxmlformats.org/drawingml/2006/main" xmlns:pic="http://schemas.openxmlformats.org/drawingml/2006/picture">
            <wp:extent cx="5897880" cy="3231155"/>
            <wp:docPr id="6" name="Picture 6" descr="关键条件证据不足时保留不确定并提示人工复核"/>
            <wp:cNvGraphicFramePr>
              <a:graphicFrameLocks noChangeAspect="1"/>
            </wp:cNvGraphicFramePr>
            <a:graphic>
              <a:graphicData uri="http://schemas.openxmlformats.org/drawingml/2006/picture">
                <pic:pic>
                  <pic:nvPicPr>
                    <pic:cNvPr id="0" name="06-uncertain.png"/>
                    <pic:cNvPicPr/>
                  </pic:nvPicPr>
                  <pic:blipFill>
                    <a:blip r:embed="rId16"/>
                    <a:stretch>
                      <a:fillRect/>
                    </a:stretch>
                  </pic:blipFill>
                  <pic:spPr>
                    <a:xfrm>
                      <a:off x="0" y="0"/>
                      <a:ext cx="5897880" cy="3231155"/>
                    </a:xfrm>
                    <a:prstGeom prst="rect"/>
                  </pic:spPr>
                </pic:pic>
              </a:graphicData>
            </a:graphic>
          </wp:inline>
        </w:drawing>
      </w:r>
    </w:p>
    <w:p>
      <w:pPr>
        <w:spacing w:before="80" w:after="160"/>
        <w:jc w:val="center"/>
      </w:pPr>
      <w:r>
        <w:rPr>
          <w:rFonts w:ascii="Microsoft YaHei" w:hAnsi="Microsoft YaHei" w:eastAsia="Microsoft YaHei"/>
          <w:i/>
          <w:color w:val="667B80"/>
          <w:sz w:val="19"/>
        </w:rPr>
        <w:t>图 6  关键条件证据不足时保留不确定并提示人工复核</w:t>
      </w:r>
    </w:p>
    <w:p>
      <w:pPr/>
      <w:r>
        <w:rPr>
          <w:rFonts w:ascii="Microsoft YaHei" w:hAnsi="Microsoft YaHei" w:eastAsia="Microsoft YaHei"/>
          <w:color w:val="15353B"/>
          <w:sz w:val="22"/>
        </w:rPr>
        <w:t>复杂岗位通常没有完全符合的人选。系统会保留最接近的候选人，并把缺口拆到具体条件中；招聘人员可以在不重新提取简历的情况下调整条件或权重后重新分析。</w:t>
      </w:r>
    </w:p>
    <w:p>
      <w:pPr>
        <w:numPr>
          <w:ilvl w:val="0"/>
          <w:numId w:val="12"/>
        </w:numPr>
      </w:pPr>
      <w:r>
        <w:rPr>
          <w:rFonts w:ascii="Microsoft YaHei" w:hAnsi="Microsoft YaHei" w:eastAsia="Microsoft YaHei"/>
          <w:color w:val="15353B"/>
          <w:sz w:val="22"/>
        </w:rPr>
        <w:t>先检查“不确定”是否来自简历未写明，而不是确实不满足。</w:t>
      </w:r>
    </w:p>
    <w:p>
      <w:pPr>
        <w:numPr>
          <w:ilvl w:val="0"/>
          <w:numId w:val="12"/>
        </w:numPr>
      </w:pPr>
      <w:r>
        <w:rPr>
          <w:rFonts w:ascii="Microsoft YaHei" w:hAnsi="Microsoft YaHei" w:eastAsia="Microsoft YaHei"/>
          <w:color w:val="15353B"/>
          <w:sz w:val="22"/>
        </w:rPr>
        <w:t>对排名、院校类别、论文层级等外部事实，补充可信依据后再复核。</w:t>
      </w:r>
    </w:p>
    <w:p>
      <w:pPr>
        <w:numPr>
          <w:ilvl w:val="0"/>
          <w:numId w:val="12"/>
        </w:numPr>
      </w:pPr>
      <w:r>
        <w:rPr>
          <w:rFonts w:ascii="Microsoft YaHei" w:hAnsi="Microsoft YaHei" w:eastAsia="Microsoft YaHei"/>
          <w:color w:val="15353B"/>
          <w:sz w:val="22"/>
        </w:rPr>
        <w:t>对同义技能和相邻领域经验，查看原文项目证据，不要只看关键词是否完全一致。</w:t>
      </w:r>
    </w:p>
    <w:p>
      <w:pPr>
        <w:numPr>
          <w:ilvl w:val="0"/>
          <w:numId w:val="12"/>
        </w:numPr>
      </w:pPr>
      <w:r>
        <w:rPr>
          <w:rFonts w:ascii="Microsoft YaHei" w:hAnsi="Microsoft YaHei" w:eastAsia="Microsoft YaHei"/>
          <w:color w:val="15353B"/>
          <w:sz w:val="22"/>
        </w:rPr>
        <w:t>如果修改 JD 或条件，仅重算受影响的判断；文件内容未变化时复用提取缓存。</w:t>
      </w:r>
    </w:p>
    <w:p>
      <w:pPr>
        <w:pStyle w:val="Heading1"/>
        <w:keepNext/>
        <w:pageBreakBefore/>
      </w:pPr>
      <w:r>
        <w:t>7. 导出 Excel 与整理候选人材料</w:t>
      </w:r>
    </w:p>
    <w:p>
      <w:pPr/>
      <w:r>
        <w:rPr>
          <w:rFonts w:ascii="Microsoft YaHei" w:hAnsi="Microsoft YaHei" w:eastAsia="Microsoft YaHei"/>
          <w:color w:val="15353B"/>
          <w:sz w:val="22"/>
        </w:rPr>
        <w:t>候选人结果页顶部提供搜索、最低分过滤、“导出 Excel”和“整理勾选材料”。建议先筛选并逐项核查证据，再进行导出和材料整理。</w:t>
      </w:r>
    </w:p>
    <w:p>
      <w:pPr>
        <w:numPr>
          <w:ilvl w:val="0"/>
          <w:numId w:val="13"/>
        </w:numPr>
      </w:pPr>
      <w:r>
        <w:rPr>
          <w:rFonts w:ascii="Microsoft YaHei" w:hAnsi="Microsoft YaHei" w:eastAsia="Microsoft YaHei"/>
          <w:color w:val="15353B"/>
          <w:sz w:val="22"/>
        </w:rPr>
        <w:t>搜索：按姓名、最近公司或技能关键词缩小结果范围。</w:t>
      </w:r>
    </w:p>
    <w:p>
      <w:pPr>
        <w:numPr>
          <w:ilvl w:val="0"/>
          <w:numId w:val="13"/>
        </w:numPr>
      </w:pPr>
      <w:r>
        <w:rPr>
          <w:rFonts w:ascii="Microsoft YaHei" w:hAnsi="Microsoft YaHei" w:eastAsia="Microsoft YaHei"/>
          <w:color w:val="15353B"/>
          <w:sz w:val="22"/>
        </w:rPr>
        <w:t>最低分：隐藏低于阈值的候选人，但不会删除数据库记录。</w:t>
      </w:r>
    </w:p>
    <w:p>
      <w:pPr>
        <w:numPr>
          <w:ilvl w:val="0"/>
          <w:numId w:val="13"/>
        </w:numPr>
      </w:pPr>
      <w:r>
        <w:rPr>
          <w:rFonts w:ascii="Microsoft YaHei" w:hAnsi="Microsoft YaHei" w:eastAsia="Microsoft YaHei"/>
          <w:color w:val="15353B"/>
          <w:sz w:val="22"/>
        </w:rPr>
        <w:t>导出 Excel：生成候选人结果、条件明细、证据、文件清单、覆盖审计等工作表；HR 状态、负责人和备注可人工维护。</w:t>
      </w:r>
    </w:p>
    <w:p>
      <w:pPr>
        <w:numPr>
          <w:ilvl w:val="0"/>
          <w:numId w:val="13"/>
        </w:numPr>
      </w:pPr>
      <w:r>
        <w:rPr>
          <w:rFonts w:ascii="Microsoft YaHei" w:hAnsi="Microsoft YaHei" w:eastAsia="Microsoft YaHei"/>
          <w:color w:val="15353B"/>
          <w:sz w:val="22"/>
        </w:rPr>
        <w:t>整理勾选材料：勾选候选人后复制其完整子目录，保留相对路径并执行文件哈希校验。</w:t>
      </w:r>
    </w:p>
    <w:p>
      <w:pPr>
        <w:numPr>
          <w:ilvl w:val="0"/>
          <w:numId w:val="13"/>
        </w:numPr>
      </w:pPr>
      <w:r>
        <w:rPr>
          <w:rFonts w:ascii="Microsoft YaHei" w:hAnsi="Microsoft YaHei" w:eastAsia="Microsoft YaHei"/>
          <w:color w:val="15353B"/>
          <w:sz w:val="22"/>
        </w:rPr>
        <w:t>再次运行：新增或修改材料会重新处理；未变化材料和已提取文本会复用。</w:t>
      </w:r>
    </w:p>
    <w:p>
      <w:pPr>
        <w:pStyle w:val="Heading1"/>
        <w:keepNext/>
        <w:pageBreakBefore/>
      </w:pPr>
      <w:r>
        <w:t>8. 常见问题</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1"/>
        </w:trPr>
        <w:tc>
          <w:tcPr>
            <w:tcW w:type="dxa" w:w="2500"/>
            <w:shd w:fill="E8EEF5"/>
            <w:tcMar>
              <w:top w:w="80" w:type="dxa"/>
              <w:bottom w:w="80" w:type="dxa"/>
              <w:start w:w="120" w:type="dxa"/>
              <w:end w:w="120" w:type="dxa"/>
            </w:tcMar>
            <w:vAlign w:val="center"/>
          </w:tcPr>
          <w:p>
            <w:pPr>
              <w:jc w:val="center"/>
            </w:pPr>
            <w:r>
              <w:rPr>
                <w:rFonts w:ascii="Microsoft YaHei" w:hAnsi="Microsoft YaHei" w:eastAsia="Microsoft YaHei"/>
                <w:b/>
                <w:color w:val="15353B"/>
                <w:sz w:val="21"/>
              </w:rPr>
              <w:t>问题</w:t>
            </w:r>
          </w:p>
        </w:tc>
        <w:tc>
          <w:tcPr>
            <w:tcW w:type="dxa" w:w="6860"/>
            <w:shd w:fill="E8EEF5"/>
            <w:tcMar>
              <w:top w:w="80" w:type="dxa"/>
              <w:bottom w:w="80" w:type="dxa"/>
              <w:start w:w="120" w:type="dxa"/>
              <w:end w:w="120" w:type="dxa"/>
            </w:tcMar>
            <w:vAlign w:val="center"/>
          </w:tcPr>
          <w:p>
            <w:pPr>
              <w:jc w:val="center"/>
            </w:pPr>
            <w:r>
              <w:rPr>
                <w:rFonts w:ascii="Microsoft YaHei" w:hAnsi="Microsoft YaHei" w:eastAsia="Microsoft YaHei"/>
                <w:b/>
                <w:color w:val="15353B"/>
                <w:sz w:val="21"/>
              </w:rPr>
              <w:t>处理方法</w:t>
            </w:r>
          </w:p>
        </w:tc>
      </w:tr>
      <w:tr>
        <w:tc>
          <w:tcPr>
            <w:tcW w:type="dxa" w:w="2500"/>
            <w:tcMar>
              <w:top w:w="80" w:type="dxa"/>
              <w:bottom w:w="80" w:type="dxa"/>
              <w:start w:w="120" w:type="dxa"/>
              <w:end w:w="120" w:type="dxa"/>
            </w:tcMar>
            <w:vAlign w:val="center"/>
          </w:tcPr>
          <w:p>
            <w:r>
              <w:rPr>
                <w:rFonts w:ascii="Microsoft YaHei" w:hAnsi="Microsoft YaHei" w:eastAsia="Microsoft YaHei"/>
                <w:b/>
                <w:color w:val="103C3A"/>
                <w:sz w:val="20"/>
              </w:rPr>
              <w:t>程序无法启动</w:t>
            </w:r>
          </w:p>
        </w:tc>
        <w:tc>
          <w:tcPr>
            <w:tcW w:type="dxa" w:w="6860"/>
            <w:tcMar>
              <w:top w:w="80" w:type="dxa"/>
              <w:bottom w:w="80" w:type="dxa"/>
              <w:start w:w="120" w:type="dxa"/>
              <w:end w:w="120" w:type="dxa"/>
            </w:tcMar>
            <w:vAlign w:val="center"/>
          </w:tcPr>
          <w:p>
            <w:r>
              <w:rPr>
                <w:rFonts w:ascii="Microsoft YaHei" w:hAnsi="Microsoft YaHei" w:eastAsia="Microsoft YaHei"/>
                <w:color w:val="15353B"/>
                <w:sz w:val="20"/>
              </w:rPr>
              <w:t>确认 ZIP 已完整解压，ResumeScreeningAgent.exe 与 _internal 文件夹处于同一级目录。不要只复制 EXE。</w:t>
            </w:r>
          </w:p>
        </w:tc>
      </w:tr>
      <w:tr>
        <w:tc>
          <w:tcPr>
            <w:tcW w:type="dxa" w:w="2500"/>
            <w:tcMar>
              <w:top w:w="80" w:type="dxa"/>
              <w:bottom w:w="80" w:type="dxa"/>
              <w:start w:w="120" w:type="dxa"/>
              <w:end w:w="120" w:type="dxa"/>
            </w:tcMar>
            <w:vAlign w:val="center"/>
          </w:tcPr>
          <w:p>
            <w:r>
              <w:rPr>
                <w:rFonts w:ascii="Microsoft YaHei" w:hAnsi="Microsoft YaHei" w:eastAsia="Microsoft YaHei"/>
                <w:b/>
                <w:color w:val="103C3A"/>
                <w:sz w:val="20"/>
              </w:rPr>
              <w:t>Windows SmartScreen 提示</w:t>
            </w:r>
          </w:p>
        </w:tc>
        <w:tc>
          <w:tcPr>
            <w:tcW w:type="dxa" w:w="6860"/>
            <w:tcMar>
              <w:top w:w="80" w:type="dxa"/>
              <w:bottom w:w="80" w:type="dxa"/>
              <w:start w:w="120" w:type="dxa"/>
              <w:end w:w="120" w:type="dxa"/>
            </w:tcMar>
            <w:vAlign w:val="center"/>
          </w:tcPr>
          <w:p>
            <w:r>
              <w:rPr>
                <w:rFonts w:ascii="Microsoft YaHei" w:hAnsi="Microsoft YaHei" w:eastAsia="Microsoft YaHei"/>
                <w:color w:val="15353B"/>
                <w:sz w:val="20"/>
              </w:rPr>
              <w:t>当前安装器尚未使用商业代码签名证书。先核对文件 SHA-256；确认来源后可选择“更多信息 → 仍要运行”。</w:t>
            </w:r>
          </w:p>
        </w:tc>
      </w:tr>
      <w:tr>
        <w:tc>
          <w:tcPr>
            <w:tcW w:type="dxa" w:w="2500"/>
            <w:tcMar>
              <w:top w:w="80" w:type="dxa"/>
              <w:bottom w:w="80" w:type="dxa"/>
              <w:start w:w="120" w:type="dxa"/>
              <w:end w:w="120" w:type="dxa"/>
            </w:tcMar>
            <w:vAlign w:val="center"/>
          </w:tcPr>
          <w:p>
            <w:r>
              <w:rPr>
                <w:rFonts w:ascii="Microsoft YaHei" w:hAnsi="Microsoft YaHei" w:eastAsia="Microsoft YaHei"/>
                <w:b/>
                <w:color w:val="103C3A"/>
                <w:sz w:val="20"/>
              </w:rPr>
              <w:t>PDF 没有文字</w:t>
            </w:r>
          </w:p>
        </w:tc>
        <w:tc>
          <w:tcPr>
            <w:tcW w:type="dxa" w:w="6860"/>
            <w:tcMar>
              <w:top w:w="80" w:type="dxa"/>
              <w:bottom w:w="80" w:type="dxa"/>
              <w:start w:w="120" w:type="dxa"/>
              <w:end w:w="120" w:type="dxa"/>
            </w:tcMar>
            <w:vAlign w:val="center"/>
          </w:tcPr>
          <w:p>
            <w:r>
              <w:rPr>
                <w:rFonts w:ascii="Microsoft YaHei" w:hAnsi="Microsoft YaHei" w:eastAsia="Microsoft YaHei"/>
                <w:color w:val="15353B"/>
                <w:sz w:val="20"/>
              </w:rPr>
              <w:t>图片型页面会尝试内置离线 OCR。仍失败时保留失败终态和文件记录，转人工查看。</w:t>
            </w:r>
          </w:p>
        </w:tc>
      </w:tr>
      <w:tr>
        <w:tc>
          <w:tcPr>
            <w:tcW w:type="dxa" w:w="2500"/>
            <w:tcMar>
              <w:top w:w="80" w:type="dxa"/>
              <w:bottom w:w="80" w:type="dxa"/>
              <w:start w:w="120" w:type="dxa"/>
              <w:end w:w="120" w:type="dxa"/>
            </w:tcMar>
            <w:vAlign w:val="center"/>
          </w:tcPr>
          <w:p>
            <w:r>
              <w:rPr>
                <w:rFonts w:ascii="Microsoft YaHei" w:hAnsi="Microsoft YaHei" w:eastAsia="Microsoft YaHei"/>
                <w:b/>
                <w:color w:val="103C3A"/>
                <w:sz w:val="20"/>
              </w:rPr>
              <w:t>运行速度没有明显提升</w:t>
            </w:r>
          </w:p>
        </w:tc>
        <w:tc>
          <w:tcPr>
            <w:tcW w:type="dxa" w:w="6860"/>
            <w:tcMar>
              <w:top w:w="80" w:type="dxa"/>
              <w:bottom w:w="80" w:type="dxa"/>
              <w:start w:w="120" w:type="dxa"/>
              <w:end w:w="120" w:type="dxa"/>
            </w:tcMar>
            <w:vAlign w:val="center"/>
          </w:tcPr>
          <w:p>
            <w:r>
              <w:rPr>
                <w:rFonts w:ascii="Microsoft YaHei" w:hAnsi="Microsoft YaHei" w:eastAsia="Microsoft YaHei"/>
                <w:color w:val="15353B"/>
                <w:sz w:val="20"/>
              </w:rPr>
              <w:t>检查模型接口限流、网络延迟、OCR 比例和磁盘性能。并发高于 8 不保证更快。</w:t>
            </w:r>
          </w:p>
        </w:tc>
      </w:tr>
      <w:tr>
        <w:tc>
          <w:tcPr>
            <w:tcW w:type="dxa" w:w="2500"/>
            <w:tcMar>
              <w:top w:w="80" w:type="dxa"/>
              <w:bottom w:w="80" w:type="dxa"/>
              <w:start w:w="120" w:type="dxa"/>
              <w:end w:w="120" w:type="dxa"/>
            </w:tcMar>
            <w:vAlign w:val="center"/>
          </w:tcPr>
          <w:p>
            <w:r>
              <w:rPr>
                <w:rFonts w:ascii="Microsoft YaHei" w:hAnsi="Microsoft YaHei" w:eastAsia="Microsoft YaHei"/>
                <w:b/>
                <w:color w:val="103C3A"/>
                <w:sz w:val="20"/>
              </w:rPr>
              <w:t>新增了简历</w:t>
            </w:r>
          </w:p>
        </w:tc>
        <w:tc>
          <w:tcPr>
            <w:tcW w:type="dxa" w:w="6860"/>
            <w:tcMar>
              <w:top w:w="80" w:type="dxa"/>
              <w:bottom w:w="80" w:type="dxa"/>
              <w:start w:w="120" w:type="dxa"/>
              <w:end w:w="120" w:type="dxa"/>
            </w:tcMar>
            <w:vAlign w:val="center"/>
          </w:tcPr>
          <w:p>
            <w:r>
              <w:rPr>
                <w:rFonts w:ascii="Microsoft YaHei" w:hAnsi="Microsoft YaHei" w:eastAsia="Microsoft YaHei"/>
                <w:color w:val="15353B"/>
                <w:sz w:val="20"/>
              </w:rPr>
              <w:t>重新选择或扫描同一根目录；新增和变化文件进入队列，缓存有效的旧文件不会重复提取。</w:t>
            </w:r>
          </w:p>
        </w:tc>
      </w:tr>
      <w:tr>
        <w:tc>
          <w:tcPr>
            <w:tcW w:type="dxa" w:w="2500"/>
            <w:tcMar>
              <w:top w:w="80" w:type="dxa"/>
              <w:bottom w:w="80" w:type="dxa"/>
              <w:start w:w="120" w:type="dxa"/>
              <w:end w:w="120" w:type="dxa"/>
            </w:tcMar>
            <w:vAlign w:val="center"/>
          </w:tcPr>
          <w:p>
            <w:r>
              <w:rPr>
                <w:rFonts w:ascii="Microsoft YaHei" w:hAnsi="Microsoft YaHei" w:eastAsia="Microsoft YaHei"/>
                <w:b/>
                <w:color w:val="103C3A"/>
                <w:sz w:val="20"/>
              </w:rPr>
              <w:t>需要修改筛选口径</w:t>
            </w:r>
          </w:p>
        </w:tc>
        <w:tc>
          <w:tcPr>
            <w:tcW w:type="dxa" w:w="6860"/>
            <w:tcMar>
              <w:top w:w="80" w:type="dxa"/>
              <w:bottom w:w="80" w:type="dxa"/>
              <w:start w:w="120" w:type="dxa"/>
              <w:end w:w="120" w:type="dxa"/>
            </w:tcMar>
            <w:vAlign w:val="center"/>
          </w:tcPr>
          <w:p>
            <w:r>
              <w:rPr>
                <w:rFonts w:ascii="Microsoft YaHei" w:hAnsi="Microsoft YaHei" w:eastAsia="Microsoft YaHei"/>
                <w:color w:val="15353B"/>
                <w:sz w:val="20"/>
              </w:rPr>
              <w:t>返回任务配置或条件页修改 JD、补充要求、条件类型或权重，再启动分析；通常复用已有文本缓存。</w:t>
            </w:r>
          </w:p>
        </w:tc>
      </w:tr>
    </w:tbl>
    <w:p>
      <w:pPr>
        <w:spacing w:before="80" w:after="160"/>
        <w:ind w:left="202" w:right="202"/>
        <w:shd w:fill="FFF4E5"/>
      </w:pPr>
      <w:r>
        <w:rPr>
          <w:rFonts w:ascii="Microsoft YaHei" w:hAnsi="Microsoft YaHei" w:eastAsia="Microsoft YaHei"/>
          <w:b/>
          <w:color w:val="D99342"/>
          <w:sz w:val="21"/>
        </w:rPr>
        <w:t xml:space="preserve">发布提示  </w:t>
      </w:r>
      <w:r>
        <w:rPr>
          <w:rFonts w:ascii="Microsoft YaHei" w:hAnsi="Microsoft YaHei" w:eastAsia="Microsoft YaHei"/>
          <w:color w:val="15353B"/>
          <w:sz w:val="21"/>
        </w:rPr>
        <w:t>对外分发前建议为安装器配置组织自己的 Windows 代码签名证书，并使用真实的 500 份简历样本完成性能、异常文件和覆盖率验收。</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7B80"/>
        <w:sz w:val="18"/>
      </w:rPr>
      <w:t xml:space="preserve">第 </w:t>
      <w:fldChar w:fldCharType="begin"/>
      <w:instrText xml:space="preserve"> PAGE </w:instrText>
      <w:fldChar w:fldCharType="end"/>
    </w:r>
    <w:r>
      <w:rPr>
        <w:rFonts w:ascii="Microsoft YaHei" w:hAnsi="Microsoft YaHei" w:eastAsia="Microsoft YaHei"/>
        <w:color w:val="667B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color w:val="103C3A"/>
        <w:sz w:val="18"/>
      </w:rPr>
      <w:t>简历筛选工作台</w:t>
    </w:r>
    <w:r>
      <w:rPr>
        <w:rFonts w:ascii="Microsoft YaHei" w:hAnsi="Microsoft YaHei" w:eastAsia="Microsoft YaHei"/>
        <w:color w:val="667B80"/>
        <w:sz w:val="18"/>
      </w:rPr>
      <w:t xml:space="preserve">  ·  Windows 使用手册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535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简历筛选工作台 Windows 版使用手册</dc:title>
  <dc:subject>安装、配置、批量筛选、结果复核和材料整理</dc:subject>
  <dc:creator>Resume Screening Team</dc:creator>
  <cp:keywords>简历筛选, Windows, 使用手册, 八路并行</cp:keywords>
  <dc:description>generated by python-docx</dc:description>
  <cp:lastModifiedBy/>
  <cp:revision>1</cp:revision>
  <dcterms:created xsi:type="dcterms:W3CDTF">2013-12-23T23:15:00Z</dcterms:created>
  <dcterms:modified xsi:type="dcterms:W3CDTF">2013-12-23T23:15:00Z</dcterms:modified>
  <cp:category/>
</cp:coreProperties>
</file>