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FDA" w:rsidRPr="00103FDA" w:rsidRDefault="00103FDA" w:rsidP="00103FDA">
      <w:pPr>
        <w:shd w:val="clear" w:color="auto" w:fill="FFFFFF"/>
        <w:spacing w:after="360" w:line="240" w:lineRule="auto"/>
        <w:rPr>
          <w:rFonts w:ascii="Arial" w:eastAsia="Times New Roman" w:hAnsi="Arial" w:cs="Arial"/>
          <w:color w:val="666666"/>
          <w:sz w:val="16"/>
          <w:szCs w:val="16"/>
        </w:rPr>
      </w:pPr>
      <w:r w:rsidRPr="00103FDA">
        <w:rPr>
          <w:rFonts w:ascii="Arial" w:eastAsia="Times New Roman" w:hAnsi="Arial" w:cs="Arial"/>
          <w:color w:val="666666"/>
          <w:sz w:val="16"/>
          <w:szCs w:val="16"/>
        </w:rPr>
        <w:t>Avantages du commerce électronique C2C</w:t>
      </w:r>
    </w:p>
    <w:p w:rsidR="00103FDA" w:rsidRPr="00103FDA" w:rsidRDefault="00103FDA" w:rsidP="00103FDA">
      <w:pPr>
        <w:numPr>
          <w:ilvl w:val="0"/>
          <w:numId w:val="3"/>
        </w:numPr>
        <w:shd w:val="clear" w:color="auto" w:fill="FFFFFF"/>
        <w:spacing w:before="100" w:beforeAutospacing="1" w:after="100" w:afterAutospacing="1" w:line="240" w:lineRule="auto"/>
        <w:rPr>
          <w:rFonts w:ascii="Arial" w:eastAsia="Times New Roman" w:hAnsi="Arial" w:cs="Arial"/>
          <w:color w:val="666666"/>
          <w:sz w:val="16"/>
          <w:szCs w:val="16"/>
        </w:rPr>
      </w:pPr>
      <w:r w:rsidRPr="00103FDA">
        <w:rPr>
          <w:rFonts w:ascii="Arial" w:eastAsia="Times New Roman" w:hAnsi="Arial" w:cs="Arial"/>
          <w:color w:val="666666"/>
          <w:sz w:val="16"/>
          <w:szCs w:val="16"/>
        </w:rPr>
        <w:t>Faible coût de transaction</w:t>
      </w:r>
    </w:p>
    <w:p w:rsidR="00103FDA" w:rsidRPr="00103FDA" w:rsidRDefault="00103FDA" w:rsidP="00103FDA">
      <w:pPr>
        <w:numPr>
          <w:ilvl w:val="0"/>
          <w:numId w:val="3"/>
        </w:numPr>
        <w:shd w:val="clear" w:color="auto" w:fill="FFFFFF"/>
        <w:spacing w:before="100" w:beforeAutospacing="1" w:after="100" w:afterAutospacing="1" w:line="240" w:lineRule="auto"/>
        <w:rPr>
          <w:rFonts w:ascii="Arial" w:eastAsia="Times New Roman" w:hAnsi="Arial" w:cs="Arial"/>
          <w:color w:val="666666"/>
          <w:sz w:val="16"/>
          <w:szCs w:val="16"/>
        </w:rPr>
      </w:pPr>
      <w:r w:rsidRPr="00103FDA">
        <w:rPr>
          <w:rFonts w:ascii="Arial" w:eastAsia="Times New Roman" w:hAnsi="Arial" w:cs="Arial"/>
          <w:color w:val="666666"/>
          <w:sz w:val="16"/>
          <w:szCs w:val="16"/>
        </w:rPr>
        <w:t>Aucun intermédiaire</w:t>
      </w:r>
    </w:p>
    <w:p w:rsidR="00103FDA" w:rsidRPr="00103FDA" w:rsidRDefault="00103FDA" w:rsidP="00103FDA">
      <w:pPr>
        <w:numPr>
          <w:ilvl w:val="0"/>
          <w:numId w:val="3"/>
        </w:numPr>
        <w:shd w:val="clear" w:color="auto" w:fill="FFFFFF"/>
        <w:spacing w:before="100" w:beforeAutospacing="1" w:after="100" w:afterAutospacing="1" w:line="240" w:lineRule="auto"/>
        <w:rPr>
          <w:rFonts w:ascii="Arial" w:eastAsia="Times New Roman" w:hAnsi="Arial" w:cs="Arial"/>
          <w:color w:val="666666"/>
          <w:sz w:val="16"/>
          <w:szCs w:val="16"/>
        </w:rPr>
      </w:pPr>
      <w:r w:rsidRPr="00103FDA">
        <w:rPr>
          <w:rFonts w:ascii="Arial" w:eastAsia="Times New Roman" w:hAnsi="Arial" w:cs="Arial"/>
          <w:color w:val="666666"/>
          <w:sz w:val="16"/>
          <w:szCs w:val="16"/>
        </w:rPr>
        <w:t>Large portée</w:t>
      </w:r>
    </w:p>
    <w:p w:rsidR="00103FDA" w:rsidRPr="00103FDA" w:rsidRDefault="00103FDA" w:rsidP="00103FDA">
      <w:pPr>
        <w:numPr>
          <w:ilvl w:val="0"/>
          <w:numId w:val="3"/>
        </w:numPr>
        <w:shd w:val="clear" w:color="auto" w:fill="FFFFFF"/>
        <w:spacing w:before="100" w:beforeAutospacing="1" w:after="100" w:afterAutospacing="1" w:line="240" w:lineRule="auto"/>
        <w:rPr>
          <w:rFonts w:ascii="Arial" w:eastAsia="Times New Roman" w:hAnsi="Arial" w:cs="Arial"/>
          <w:color w:val="666666"/>
          <w:sz w:val="16"/>
          <w:szCs w:val="16"/>
        </w:rPr>
      </w:pPr>
      <w:r w:rsidRPr="00103FDA">
        <w:rPr>
          <w:rFonts w:ascii="Arial" w:eastAsia="Times New Roman" w:hAnsi="Arial" w:cs="Arial"/>
          <w:color w:val="666666"/>
          <w:sz w:val="16"/>
          <w:szCs w:val="16"/>
        </w:rPr>
        <w:t>Disponibilité 24 heures sur 24</w:t>
      </w:r>
    </w:p>
    <w:p w:rsidR="00103FDA" w:rsidRPr="00103FDA" w:rsidRDefault="00103FDA" w:rsidP="00103FDA">
      <w:pPr>
        <w:shd w:val="clear" w:color="auto" w:fill="FFFFFF"/>
        <w:spacing w:after="360" w:line="240" w:lineRule="auto"/>
        <w:rPr>
          <w:rFonts w:ascii="Arial" w:eastAsia="Times New Roman" w:hAnsi="Arial" w:cs="Arial"/>
          <w:color w:val="666666"/>
          <w:sz w:val="16"/>
          <w:szCs w:val="16"/>
        </w:rPr>
      </w:pPr>
      <w:r w:rsidRPr="00103FDA">
        <w:rPr>
          <w:rFonts w:ascii="Arial" w:eastAsia="Times New Roman" w:hAnsi="Arial" w:cs="Arial"/>
          <w:color w:val="666666"/>
          <w:sz w:val="16"/>
          <w:szCs w:val="16"/>
        </w:rPr>
        <w:t>Limitations de C2C</w:t>
      </w:r>
    </w:p>
    <w:p w:rsidR="00103FDA" w:rsidRPr="00103FDA" w:rsidRDefault="00103FDA" w:rsidP="00103FDA">
      <w:pPr>
        <w:numPr>
          <w:ilvl w:val="0"/>
          <w:numId w:val="4"/>
        </w:numPr>
        <w:shd w:val="clear" w:color="auto" w:fill="FFFFFF"/>
        <w:spacing w:before="100" w:beforeAutospacing="1" w:after="100" w:afterAutospacing="1" w:line="240" w:lineRule="auto"/>
        <w:rPr>
          <w:rFonts w:ascii="Arial" w:eastAsia="Times New Roman" w:hAnsi="Arial" w:cs="Arial"/>
          <w:color w:val="666666"/>
          <w:sz w:val="16"/>
          <w:szCs w:val="16"/>
        </w:rPr>
      </w:pPr>
      <w:r w:rsidRPr="00103FDA">
        <w:rPr>
          <w:rFonts w:ascii="Arial" w:eastAsia="Times New Roman" w:hAnsi="Arial" w:cs="Arial"/>
          <w:color w:val="666666"/>
          <w:sz w:val="16"/>
          <w:szCs w:val="16"/>
        </w:rPr>
        <w:t>Le paiement effectué n'a aucune garantie</w:t>
      </w:r>
    </w:p>
    <w:p w:rsidR="00103FDA" w:rsidRPr="00103FDA" w:rsidRDefault="00103FDA" w:rsidP="00103FDA">
      <w:pPr>
        <w:numPr>
          <w:ilvl w:val="0"/>
          <w:numId w:val="4"/>
        </w:numPr>
        <w:shd w:val="clear" w:color="auto" w:fill="FFFFFF"/>
        <w:spacing w:before="100" w:beforeAutospacing="1" w:after="100" w:afterAutospacing="1" w:line="240" w:lineRule="auto"/>
        <w:rPr>
          <w:rFonts w:ascii="Arial" w:eastAsia="Times New Roman" w:hAnsi="Arial" w:cs="Arial"/>
          <w:color w:val="666666"/>
          <w:sz w:val="16"/>
          <w:szCs w:val="16"/>
        </w:rPr>
      </w:pPr>
      <w:r w:rsidRPr="00103FDA">
        <w:rPr>
          <w:rFonts w:ascii="Arial" w:eastAsia="Times New Roman" w:hAnsi="Arial" w:cs="Arial"/>
          <w:color w:val="666666"/>
          <w:sz w:val="16"/>
          <w:szCs w:val="16"/>
        </w:rPr>
        <w:t>Notoire pour les escroqueries</w:t>
      </w:r>
    </w:p>
    <w:p w:rsidR="00103FDA" w:rsidRPr="00103FDA" w:rsidRDefault="00103FDA" w:rsidP="00103FDA">
      <w:pPr>
        <w:numPr>
          <w:ilvl w:val="0"/>
          <w:numId w:val="4"/>
        </w:numPr>
        <w:shd w:val="clear" w:color="auto" w:fill="FFFFFF"/>
        <w:spacing w:before="100" w:beforeAutospacing="1" w:after="100" w:afterAutospacing="1" w:line="240" w:lineRule="auto"/>
        <w:rPr>
          <w:rFonts w:ascii="Arial" w:eastAsia="Times New Roman" w:hAnsi="Arial" w:cs="Arial"/>
          <w:color w:val="666666"/>
          <w:sz w:val="16"/>
          <w:szCs w:val="16"/>
        </w:rPr>
      </w:pPr>
      <w:r w:rsidRPr="00103FDA">
        <w:rPr>
          <w:rFonts w:ascii="Arial" w:eastAsia="Times New Roman" w:hAnsi="Arial" w:cs="Arial"/>
          <w:color w:val="666666"/>
          <w:sz w:val="16"/>
          <w:szCs w:val="16"/>
        </w:rPr>
        <w:t>Pas de standardisation</w:t>
      </w:r>
    </w:p>
    <w:p w:rsidR="00103FDA" w:rsidRDefault="00103FDA" w:rsidP="00103FDA">
      <w:pPr>
        <w:pStyle w:val="NormalWeb"/>
        <w:shd w:val="clear" w:color="auto" w:fill="FFFFFF"/>
        <w:spacing w:before="0" w:beforeAutospacing="0"/>
        <w:rPr>
          <w:rFonts w:ascii="Arial" w:hAnsi="Arial" w:cs="Arial"/>
          <w:color w:val="000000"/>
          <w:sz w:val="16"/>
          <w:szCs w:val="16"/>
        </w:rPr>
      </w:pPr>
    </w:p>
    <w:p w:rsidR="00103FDA" w:rsidRDefault="00103FDA" w:rsidP="00103FDA">
      <w:pPr>
        <w:pStyle w:val="NormalWeb"/>
        <w:shd w:val="clear" w:color="auto" w:fill="FFFFFF"/>
        <w:spacing w:before="0" w:beforeAutospacing="0"/>
        <w:rPr>
          <w:rFonts w:ascii="Arial" w:hAnsi="Arial" w:cs="Arial"/>
          <w:color w:val="000000"/>
          <w:sz w:val="16"/>
          <w:szCs w:val="16"/>
        </w:rPr>
      </w:pPr>
      <w:r>
        <w:rPr>
          <w:rFonts w:ascii="Arial" w:hAnsi="Arial" w:cs="Arial"/>
          <w:color w:val="000000"/>
          <w:sz w:val="16"/>
          <w:szCs w:val="16"/>
        </w:rPr>
        <w:t>e) Les </w:t>
      </w:r>
      <w:r>
        <w:rPr>
          <w:rStyle w:val="lev"/>
          <w:rFonts w:ascii="Arial" w:hAnsi="Arial" w:cs="Arial"/>
          <w:color w:val="000000"/>
          <w:sz w:val="16"/>
          <w:szCs w:val="16"/>
        </w:rPr>
        <w:t>ventes aux enchères</w:t>
      </w:r>
      <w:r>
        <w:rPr>
          <w:rFonts w:ascii="Arial" w:hAnsi="Arial" w:cs="Arial"/>
          <w:color w:val="000000"/>
          <w:sz w:val="16"/>
          <w:szCs w:val="16"/>
        </w:rPr>
        <w:t> (Ebay, Ricardo parmi les plus connus) permettent à celui qui propose le prix le plus élevé au moment de la clôture de l’enchère de remporter la mise au détriment des autres enchérisseurs. Il paie alors le vendeur, qui lui expédie, l’objet en retour. La spécificité d’un site de vente aux enchères réside dans la responsabilité des transactions, car celle-ci incombe aux internautes eux-mêmes. Le site n’est donc pas partie aux contrats conclus entre les membres de sa plate-forme. Ricardo le souligne dans ses conditions générales: « Les contrats sont uniquement contraignants pour le vendeur et l’acheteur. » Les principaux sites dignes de confiance offrent généralement aux acheteurs une certaine protection, ainsi que de nombreux conseils pour effectuer leurs achats en toute sécurité.</w:t>
      </w:r>
    </w:p>
    <w:p w:rsidR="00103FDA" w:rsidRDefault="00103FDA" w:rsidP="00103FDA">
      <w:pPr>
        <w:pStyle w:val="NormalWeb"/>
        <w:shd w:val="clear" w:color="auto" w:fill="FFFFFF"/>
        <w:spacing w:before="0" w:beforeAutospacing="0"/>
        <w:rPr>
          <w:rFonts w:ascii="Arial" w:hAnsi="Arial" w:cs="Arial"/>
          <w:color w:val="000000"/>
          <w:sz w:val="16"/>
          <w:szCs w:val="16"/>
        </w:rPr>
      </w:pPr>
      <w:r>
        <w:rPr>
          <w:rFonts w:ascii="Arial" w:hAnsi="Arial" w:cs="Arial"/>
          <w:color w:val="000000"/>
          <w:sz w:val="16"/>
          <w:szCs w:val="16"/>
        </w:rPr>
        <w:t>Les achats de produits se font généralement à un particulier et non à une entreprise -, même si l’on trouve de plus en plus de société. Il convient dès lors de poser des questions détaillées au vendeur afin d’éviter les mauvaises surprises!</w:t>
      </w:r>
    </w:p>
    <w:p w:rsidR="00103FDA" w:rsidRPr="00103FDA" w:rsidRDefault="00103FDA" w:rsidP="00103FDA">
      <w:pPr>
        <w:spacing w:before="100" w:beforeAutospacing="1" w:after="100" w:afterAutospacing="1" w:line="240" w:lineRule="auto"/>
        <w:outlineLvl w:val="2"/>
        <w:rPr>
          <w:rFonts w:ascii="Arial" w:eastAsia="Times New Roman" w:hAnsi="Arial" w:cs="Arial"/>
          <w:b/>
          <w:bCs/>
          <w:color w:val="195896"/>
          <w:sz w:val="24"/>
          <w:szCs w:val="24"/>
        </w:rPr>
      </w:pPr>
      <w:r w:rsidRPr="00103FDA">
        <w:rPr>
          <w:rFonts w:ascii="Arial" w:eastAsia="Times New Roman" w:hAnsi="Arial" w:cs="Arial"/>
          <w:b/>
          <w:bCs/>
          <w:color w:val="195896"/>
          <w:sz w:val="24"/>
          <w:szCs w:val="24"/>
        </w:rPr>
        <w:t>Types d'enchères</w:t>
      </w:r>
    </w:p>
    <w:p w:rsidR="00103FDA" w:rsidRPr="00103FDA" w:rsidRDefault="00103FDA" w:rsidP="00103FDA">
      <w:pPr>
        <w:numPr>
          <w:ilvl w:val="0"/>
          <w:numId w:val="2"/>
        </w:numPr>
        <w:spacing w:before="100" w:beforeAutospacing="1" w:after="100" w:afterAutospacing="1" w:line="240" w:lineRule="auto"/>
        <w:rPr>
          <w:rFonts w:ascii="Arial" w:eastAsia="Times New Roman" w:hAnsi="Arial" w:cs="Arial"/>
          <w:color w:val="000000"/>
          <w:sz w:val="16"/>
          <w:szCs w:val="16"/>
        </w:rPr>
      </w:pPr>
      <w:r w:rsidRPr="00103FDA">
        <w:rPr>
          <w:rFonts w:ascii="Arial" w:eastAsia="Times New Roman" w:hAnsi="Arial" w:cs="Arial"/>
          <w:color w:val="000000"/>
          <w:sz w:val="16"/>
          <w:szCs w:val="16"/>
        </w:rPr>
        <w:t>Enchère à terme: une enchère que les vendeurs utilisent pour amener les acheteurs à enchérir sur leur marchandise jusqu'à ce que le plus offrant l'emporte.</w:t>
      </w:r>
    </w:p>
    <w:p w:rsidR="00103FDA" w:rsidRPr="00103FDA" w:rsidRDefault="00103FDA" w:rsidP="00103FDA">
      <w:pPr>
        <w:numPr>
          <w:ilvl w:val="0"/>
          <w:numId w:val="2"/>
        </w:numPr>
        <w:spacing w:before="100" w:beforeAutospacing="1" w:after="100" w:afterAutospacing="1" w:line="240" w:lineRule="auto"/>
        <w:rPr>
          <w:rFonts w:ascii="Arial" w:eastAsia="Times New Roman" w:hAnsi="Arial" w:cs="Arial"/>
          <w:color w:val="000000"/>
          <w:sz w:val="16"/>
          <w:szCs w:val="16"/>
        </w:rPr>
      </w:pPr>
      <w:r w:rsidRPr="00103FDA">
        <w:rPr>
          <w:rFonts w:ascii="Arial" w:eastAsia="Times New Roman" w:hAnsi="Arial" w:cs="Arial"/>
          <w:color w:val="000000"/>
          <w:sz w:val="16"/>
          <w:szCs w:val="16"/>
        </w:rPr>
        <w:t>Enchère inversée: comme l'enchère à terme, cette enchère est utilisée par les consommateurs qui souhaitent acheter des biens ou des services. Cependant, l'acheteur sélectionne le vendeur qui a l'offre la plus basse. Un exemple de cela serait vu sur Amazon.com où au lieu d'acheter un produit chez eux, une personne peut acheter auprès d'autres vendeurs. Lorsque vous entrez dans la liste des autres fournisseurs, le site Web affiche généralement le prix demandé le plus bas en premier.</w:t>
      </w:r>
      <w:r w:rsidRPr="00103FDA">
        <w:rPr>
          <w:rFonts w:ascii="Arial" w:eastAsia="Times New Roman" w:hAnsi="Arial" w:cs="Arial"/>
          <w:color w:val="000000"/>
          <w:sz w:val="16"/>
          <w:szCs w:val="16"/>
        </w:rPr>
        <w:br/>
        <w:t>Ensuite, le prix le plus bas suivant est répertorié jusqu'au dernier vendeur qui a le prix le plus élevé de toutes les annonces.</w:t>
      </w:r>
    </w:p>
    <w:p w:rsidR="00103FDA" w:rsidRDefault="00103FDA" w:rsidP="00103FDA">
      <w:pPr>
        <w:pStyle w:val="NormalWeb"/>
        <w:shd w:val="clear" w:color="auto" w:fill="FFFFFF"/>
        <w:spacing w:before="0" w:beforeAutospacing="0"/>
        <w:jc w:val="both"/>
        <w:rPr>
          <w:rStyle w:val="Accentuation"/>
          <w:rFonts w:ascii="Arial" w:hAnsi="Arial" w:cs="Arial"/>
          <w:b/>
          <w:bCs/>
          <w:color w:val="000000"/>
          <w:sz w:val="16"/>
          <w:szCs w:val="16"/>
        </w:rPr>
      </w:pPr>
    </w:p>
    <w:p w:rsidR="00103FDA" w:rsidRDefault="00103FDA" w:rsidP="00103FDA">
      <w:pPr>
        <w:pStyle w:val="NormalWeb"/>
        <w:shd w:val="clear" w:color="auto" w:fill="FFFFFF"/>
        <w:spacing w:before="0" w:beforeAutospacing="0"/>
        <w:jc w:val="both"/>
        <w:rPr>
          <w:rFonts w:ascii="Arial" w:hAnsi="Arial" w:cs="Arial"/>
          <w:color w:val="000000"/>
          <w:sz w:val="16"/>
          <w:szCs w:val="16"/>
        </w:rPr>
      </w:pPr>
      <w:r>
        <w:rPr>
          <w:rStyle w:val="Accentuation"/>
          <w:rFonts w:ascii="Arial" w:hAnsi="Arial" w:cs="Arial"/>
          <w:b/>
          <w:bCs/>
          <w:color w:val="000000"/>
          <w:sz w:val="16"/>
          <w:szCs w:val="16"/>
        </w:rPr>
        <w:t>Comment se déroulent ces enchères?</w:t>
      </w:r>
    </w:p>
    <w:p w:rsidR="00103FDA" w:rsidRDefault="00103FDA" w:rsidP="00103FDA">
      <w:pPr>
        <w:pStyle w:val="NormalWeb"/>
        <w:shd w:val="clear" w:color="auto" w:fill="FFFFFF"/>
        <w:spacing w:before="0" w:beforeAutospacing="0"/>
        <w:jc w:val="both"/>
        <w:rPr>
          <w:rFonts w:ascii="Arial" w:hAnsi="Arial" w:cs="Arial"/>
          <w:color w:val="000000"/>
          <w:sz w:val="16"/>
          <w:szCs w:val="16"/>
        </w:rPr>
      </w:pPr>
      <w:r>
        <w:rPr>
          <w:rFonts w:ascii="Arial" w:hAnsi="Arial" w:cs="Arial"/>
          <w:color w:val="000000"/>
          <w:sz w:val="16"/>
          <w:szCs w:val="16"/>
        </w:rPr>
        <w:t>Le produit est mis en vente pour un temps donné à un prix minimum et aux conditions fixées parle vendeur. Les intéressés peuvent surenchérir durant ce laps de temps. Le montant offert est alors contraignant. Le contrat est conclu avec le plus offrant à la fin de la période convenue. Un vendeur peut également offrir un produit à prix fixe. Dans ce cas, la vente se conclut dès qu’un acheteur est prêt à payer cette somme. Enfin, un acheteur peut d’emblée offrir un prix d’achat direct pour s’assurer de remporter la mise.</w:t>
      </w:r>
    </w:p>
    <w:p w:rsidR="00103FDA" w:rsidRPr="00103FDA" w:rsidRDefault="00103FDA" w:rsidP="00103FDA">
      <w:pPr>
        <w:shd w:val="clear" w:color="auto" w:fill="FFFFFF"/>
        <w:spacing w:after="100" w:afterAutospacing="1" w:line="240" w:lineRule="auto"/>
        <w:jc w:val="both"/>
        <w:rPr>
          <w:rFonts w:ascii="Arial" w:eastAsia="Times New Roman" w:hAnsi="Arial" w:cs="Arial"/>
          <w:color w:val="000000"/>
          <w:sz w:val="16"/>
          <w:szCs w:val="16"/>
        </w:rPr>
      </w:pPr>
      <w:r w:rsidRPr="00103FDA">
        <w:rPr>
          <w:rFonts w:ascii="Arial" w:eastAsia="Times New Roman" w:hAnsi="Arial" w:cs="Arial"/>
          <w:b/>
          <w:bCs/>
          <w:i/>
          <w:iCs/>
          <w:color w:val="000000"/>
          <w:sz w:val="16"/>
        </w:rPr>
        <w:t>A quoi doit-on faire particulièrement attention lors d’un achat?</w:t>
      </w:r>
    </w:p>
    <w:p w:rsidR="00103FDA" w:rsidRPr="00103FDA" w:rsidRDefault="00103FDA" w:rsidP="00103FDA">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6"/>
          <w:szCs w:val="16"/>
        </w:rPr>
      </w:pPr>
      <w:r w:rsidRPr="00103FDA">
        <w:rPr>
          <w:rFonts w:ascii="Arial" w:eastAsia="Times New Roman" w:hAnsi="Arial" w:cs="Arial"/>
          <w:color w:val="000000"/>
          <w:sz w:val="16"/>
          <w:szCs w:val="16"/>
        </w:rPr>
        <w:t>Une fois l’offre faite, l’acheteur y est lié. Il ne peut donc pas se dédire.</w:t>
      </w:r>
    </w:p>
    <w:p w:rsidR="00103FDA" w:rsidRPr="00103FDA" w:rsidRDefault="00103FDA" w:rsidP="00103FDA">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6"/>
          <w:szCs w:val="16"/>
        </w:rPr>
      </w:pPr>
      <w:r w:rsidRPr="00103FDA">
        <w:rPr>
          <w:rFonts w:ascii="Arial" w:eastAsia="Times New Roman" w:hAnsi="Arial" w:cs="Arial"/>
          <w:color w:val="000000"/>
          <w:sz w:val="16"/>
          <w:szCs w:val="16"/>
        </w:rPr>
        <w:t>Etablir un contact direct avec l’autre partie est une bonne solution pour vérifier son identité.</w:t>
      </w:r>
    </w:p>
    <w:p w:rsidR="00103FDA" w:rsidRPr="00103FDA" w:rsidRDefault="00103FDA" w:rsidP="00103FDA">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6"/>
          <w:szCs w:val="16"/>
        </w:rPr>
      </w:pPr>
      <w:r w:rsidRPr="00103FDA">
        <w:rPr>
          <w:rFonts w:ascii="Arial" w:eastAsia="Times New Roman" w:hAnsi="Arial" w:cs="Arial"/>
          <w:color w:val="000000"/>
          <w:sz w:val="16"/>
          <w:szCs w:val="16"/>
        </w:rPr>
        <w:t>Vérifier si le vendeur offre une garantie sur la marchandise ou un droit de révocation.</w:t>
      </w:r>
    </w:p>
    <w:p w:rsidR="00103FDA" w:rsidRPr="00103FDA" w:rsidRDefault="00103FDA" w:rsidP="00103FDA">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6"/>
          <w:szCs w:val="16"/>
        </w:rPr>
      </w:pPr>
      <w:r w:rsidRPr="00103FDA">
        <w:rPr>
          <w:rFonts w:ascii="Arial" w:eastAsia="Times New Roman" w:hAnsi="Arial" w:cs="Arial"/>
          <w:color w:val="000000"/>
          <w:sz w:val="16"/>
          <w:szCs w:val="16"/>
        </w:rPr>
        <w:t>Voir les évaluations du vendeur.</w:t>
      </w:r>
    </w:p>
    <w:p w:rsidR="00103FDA" w:rsidRPr="00103FDA" w:rsidRDefault="00103FDA" w:rsidP="00103FDA">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6"/>
          <w:szCs w:val="16"/>
        </w:rPr>
      </w:pPr>
      <w:r w:rsidRPr="00103FDA">
        <w:rPr>
          <w:rFonts w:ascii="Arial" w:eastAsia="Times New Roman" w:hAnsi="Arial" w:cs="Arial"/>
          <w:color w:val="000000"/>
          <w:sz w:val="16"/>
          <w:szCs w:val="16"/>
        </w:rPr>
        <w:t>En cas de défaut, sur Ricardo, l’acheteur a quatorze jours pour signaler le défaut et demander d’y remédier.</w:t>
      </w:r>
    </w:p>
    <w:p w:rsidR="00103FDA" w:rsidRPr="00103FDA" w:rsidRDefault="00103FDA" w:rsidP="00103FDA">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6"/>
          <w:szCs w:val="16"/>
        </w:rPr>
      </w:pPr>
      <w:r w:rsidRPr="00103FDA">
        <w:rPr>
          <w:rFonts w:ascii="Arial" w:eastAsia="Times New Roman" w:hAnsi="Arial" w:cs="Arial"/>
          <w:color w:val="000000"/>
          <w:sz w:val="16"/>
          <w:szCs w:val="16"/>
        </w:rPr>
        <w:t>Eviter de faire des achats trop importants.</w:t>
      </w:r>
    </w:p>
    <w:p w:rsidR="00103FDA" w:rsidRPr="00103FDA" w:rsidRDefault="00103FDA" w:rsidP="00103FDA">
      <w:pPr>
        <w:pStyle w:val="Paragraphedeliste"/>
        <w:spacing w:before="100" w:beforeAutospacing="1" w:after="100" w:afterAutospacing="1" w:line="240" w:lineRule="auto"/>
        <w:outlineLvl w:val="2"/>
        <w:rPr>
          <w:rFonts w:ascii="Arial" w:eastAsia="Times New Roman" w:hAnsi="Arial" w:cs="Arial"/>
          <w:b/>
          <w:bCs/>
          <w:color w:val="195896"/>
          <w:sz w:val="24"/>
          <w:szCs w:val="24"/>
        </w:rPr>
      </w:pPr>
      <w:r w:rsidRPr="00103FDA">
        <w:rPr>
          <w:rFonts w:ascii="Arial" w:eastAsia="Times New Roman" w:hAnsi="Arial" w:cs="Arial"/>
          <w:b/>
          <w:bCs/>
          <w:color w:val="195896"/>
          <w:sz w:val="24"/>
          <w:szCs w:val="24"/>
        </w:rPr>
        <w:t>Paiement</w:t>
      </w:r>
    </w:p>
    <w:p w:rsidR="00103FDA" w:rsidRPr="00103FDA" w:rsidRDefault="00103FDA" w:rsidP="00103FDA">
      <w:pPr>
        <w:pStyle w:val="Paragraphedeliste"/>
        <w:spacing w:before="8" w:after="8" w:line="240" w:lineRule="auto"/>
        <w:ind w:right="8"/>
        <w:rPr>
          <w:rFonts w:ascii="Arial" w:eastAsia="Times New Roman" w:hAnsi="Arial" w:cs="Arial"/>
          <w:color w:val="000000"/>
          <w:sz w:val="16"/>
          <w:szCs w:val="16"/>
        </w:rPr>
      </w:pPr>
      <w:r w:rsidRPr="00103FDA">
        <w:rPr>
          <w:rFonts w:ascii="Arial" w:eastAsia="Times New Roman" w:hAnsi="Arial" w:cs="Arial"/>
          <w:color w:val="000000"/>
          <w:sz w:val="16"/>
          <w:szCs w:val="16"/>
        </w:rPr>
        <w:t>Les sites C2C ont plus d'options de paiement que les sites B2B et B2C. Par exemple, le troc et l'utilisation de cyber-crédits sont deux possibilités. En outre, des options de paiement hors ligne existent généralement.</w:t>
      </w:r>
    </w:p>
    <w:p w:rsidR="00103FDA" w:rsidRPr="00103FDA" w:rsidRDefault="00103FDA" w:rsidP="00103FDA">
      <w:pPr>
        <w:pStyle w:val="Paragraphedeliste"/>
        <w:spacing w:before="100" w:beforeAutospacing="1" w:after="100" w:afterAutospacing="1" w:line="240" w:lineRule="auto"/>
        <w:outlineLvl w:val="2"/>
        <w:rPr>
          <w:rFonts w:ascii="Arial" w:eastAsia="Times New Roman" w:hAnsi="Arial" w:cs="Arial"/>
          <w:b/>
          <w:bCs/>
          <w:color w:val="195896"/>
          <w:sz w:val="24"/>
          <w:szCs w:val="24"/>
        </w:rPr>
      </w:pPr>
      <w:r w:rsidRPr="00103FDA">
        <w:rPr>
          <w:rFonts w:ascii="Arial" w:eastAsia="Times New Roman" w:hAnsi="Arial" w:cs="Arial"/>
          <w:b/>
          <w:bCs/>
          <w:color w:val="195896"/>
          <w:sz w:val="24"/>
          <w:szCs w:val="24"/>
        </w:rPr>
        <w:t>Sécurité</w:t>
      </w:r>
    </w:p>
    <w:p w:rsidR="00103FDA" w:rsidRDefault="00103FDA" w:rsidP="00103FDA">
      <w:pPr>
        <w:pStyle w:val="Paragraphedeliste"/>
        <w:spacing w:before="8" w:after="8" w:line="240" w:lineRule="auto"/>
        <w:ind w:right="8"/>
        <w:rPr>
          <w:rFonts w:ascii="Arial" w:eastAsia="Times New Roman" w:hAnsi="Arial" w:cs="Arial"/>
          <w:color w:val="000000"/>
          <w:sz w:val="16"/>
          <w:szCs w:val="16"/>
        </w:rPr>
      </w:pPr>
      <w:r w:rsidRPr="00103FDA">
        <w:rPr>
          <w:rFonts w:ascii="Arial" w:eastAsia="Times New Roman" w:hAnsi="Arial" w:cs="Arial"/>
          <w:color w:val="000000"/>
          <w:sz w:val="16"/>
          <w:szCs w:val="16"/>
        </w:rPr>
        <w:t>Les sites C2C sont confrontés à un problème de sécurité unique en ce sens qu'ils doivent authentifier les utilisateurs. Les vendeurs doivent être certains qu'ils vendent aux bonnes personnes et les acheteurs doivent être certains qu'ils achètent auprès d</w:t>
      </w:r>
    </w:p>
    <w:p w:rsidR="00103FDA" w:rsidRPr="00103FDA" w:rsidRDefault="00103FDA" w:rsidP="00103FDA">
      <w:pPr>
        <w:pStyle w:val="Paragraphedeliste"/>
        <w:spacing w:before="8" w:after="8" w:line="240" w:lineRule="auto"/>
        <w:ind w:right="8"/>
        <w:rPr>
          <w:rFonts w:ascii="Arial" w:eastAsia="Times New Roman" w:hAnsi="Arial" w:cs="Arial"/>
          <w:color w:val="000000"/>
          <w:sz w:val="16"/>
          <w:szCs w:val="16"/>
        </w:rPr>
      </w:pPr>
    </w:p>
    <w:p w:rsidR="00797F46" w:rsidRDefault="00797F46"/>
    <w:sectPr w:rsidR="00797F4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17F25"/>
    <w:multiLevelType w:val="multilevel"/>
    <w:tmpl w:val="F6D0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526F49"/>
    <w:multiLevelType w:val="multilevel"/>
    <w:tmpl w:val="2A3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1C1874"/>
    <w:multiLevelType w:val="multilevel"/>
    <w:tmpl w:val="8E0A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FC0945"/>
    <w:multiLevelType w:val="multilevel"/>
    <w:tmpl w:val="8680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useFELayout/>
  </w:compat>
  <w:rsids>
    <w:rsidRoot w:val="00103FDA"/>
    <w:rsid w:val="00103FDA"/>
    <w:rsid w:val="00797F4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103F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3FDA"/>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103FDA"/>
    <w:rPr>
      <w:i/>
      <w:iCs/>
    </w:rPr>
  </w:style>
  <w:style w:type="character" w:styleId="lev">
    <w:name w:val="Strong"/>
    <w:basedOn w:val="Policepardfaut"/>
    <w:uiPriority w:val="22"/>
    <w:qFormat/>
    <w:rsid w:val="00103FDA"/>
    <w:rPr>
      <w:b/>
      <w:bCs/>
    </w:rPr>
  </w:style>
  <w:style w:type="character" w:customStyle="1" w:styleId="Titre3Car">
    <w:name w:val="Titre 3 Car"/>
    <w:basedOn w:val="Policepardfaut"/>
    <w:link w:val="Titre3"/>
    <w:uiPriority w:val="9"/>
    <w:rsid w:val="00103FDA"/>
    <w:rPr>
      <w:rFonts w:ascii="Times New Roman" w:eastAsia="Times New Roman" w:hAnsi="Times New Roman" w:cs="Times New Roman"/>
      <w:b/>
      <w:bCs/>
      <w:sz w:val="27"/>
      <w:szCs w:val="27"/>
    </w:rPr>
  </w:style>
  <w:style w:type="paragraph" w:styleId="Paragraphedeliste">
    <w:name w:val="List Paragraph"/>
    <w:basedOn w:val="Normal"/>
    <w:uiPriority w:val="34"/>
    <w:qFormat/>
    <w:rsid w:val="00103FDA"/>
    <w:pPr>
      <w:ind w:left="720"/>
      <w:contextualSpacing/>
    </w:pPr>
  </w:style>
</w:styles>
</file>

<file path=word/webSettings.xml><?xml version="1.0" encoding="utf-8"?>
<w:webSettings xmlns:r="http://schemas.openxmlformats.org/officeDocument/2006/relationships" xmlns:w="http://schemas.openxmlformats.org/wordprocessingml/2006/main">
  <w:divs>
    <w:div w:id="107744786">
      <w:bodyDiv w:val="1"/>
      <w:marLeft w:val="0"/>
      <w:marRight w:val="0"/>
      <w:marTop w:val="0"/>
      <w:marBottom w:val="0"/>
      <w:divBdr>
        <w:top w:val="none" w:sz="0" w:space="0" w:color="auto"/>
        <w:left w:val="none" w:sz="0" w:space="0" w:color="auto"/>
        <w:bottom w:val="none" w:sz="0" w:space="0" w:color="auto"/>
        <w:right w:val="none" w:sz="0" w:space="0" w:color="auto"/>
      </w:divBdr>
      <w:divsChild>
        <w:div w:id="195195702">
          <w:marLeft w:val="8"/>
          <w:marRight w:val="8"/>
          <w:marTop w:val="8"/>
          <w:marBottom w:val="8"/>
          <w:divBdr>
            <w:top w:val="none" w:sz="0" w:space="0" w:color="auto"/>
            <w:left w:val="none" w:sz="0" w:space="0" w:color="auto"/>
            <w:bottom w:val="none" w:sz="0" w:space="0" w:color="auto"/>
            <w:right w:val="none" w:sz="0" w:space="0" w:color="auto"/>
          </w:divBdr>
        </w:div>
        <w:div w:id="168564791">
          <w:marLeft w:val="8"/>
          <w:marRight w:val="8"/>
          <w:marTop w:val="8"/>
          <w:marBottom w:val="8"/>
          <w:divBdr>
            <w:top w:val="none" w:sz="0" w:space="0" w:color="auto"/>
            <w:left w:val="none" w:sz="0" w:space="0" w:color="auto"/>
            <w:bottom w:val="none" w:sz="0" w:space="0" w:color="auto"/>
            <w:right w:val="none" w:sz="0" w:space="0" w:color="auto"/>
          </w:divBdr>
        </w:div>
      </w:divsChild>
    </w:div>
    <w:div w:id="739405138">
      <w:bodyDiv w:val="1"/>
      <w:marLeft w:val="0"/>
      <w:marRight w:val="0"/>
      <w:marTop w:val="0"/>
      <w:marBottom w:val="0"/>
      <w:divBdr>
        <w:top w:val="none" w:sz="0" w:space="0" w:color="auto"/>
        <w:left w:val="none" w:sz="0" w:space="0" w:color="auto"/>
        <w:bottom w:val="none" w:sz="0" w:space="0" w:color="auto"/>
        <w:right w:val="none" w:sz="0" w:space="0" w:color="auto"/>
      </w:divBdr>
    </w:div>
    <w:div w:id="1016343355">
      <w:bodyDiv w:val="1"/>
      <w:marLeft w:val="0"/>
      <w:marRight w:val="0"/>
      <w:marTop w:val="0"/>
      <w:marBottom w:val="0"/>
      <w:divBdr>
        <w:top w:val="none" w:sz="0" w:space="0" w:color="auto"/>
        <w:left w:val="none" w:sz="0" w:space="0" w:color="auto"/>
        <w:bottom w:val="none" w:sz="0" w:space="0" w:color="auto"/>
        <w:right w:val="none" w:sz="0" w:space="0" w:color="auto"/>
      </w:divBdr>
    </w:div>
    <w:div w:id="1226144681">
      <w:bodyDiv w:val="1"/>
      <w:marLeft w:val="0"/>
      <w:marRight w:val="0"/>
      <w:marTop w:val="0"/>
      <w:marBottom w:val="0"/>
      <w:divBdr>
        <w:top w:val="none" w:sz="0" w:space="0" w:color="auto"/>
        <w:left w:val="none" w:sz="0" w:space="0" w:color="auto"/>
        <w:bottom w:val="none" w:sz="0" w:space="0" w:color="auto"/>
        <w:right w:val="none" w:sz="0" w:space="0" w:color="auto"/>
      </w:divBdr>
    </w:div>
    <w:div w:id="1281955784">
      <w:bodyDiv w:val="1"/>
      <w:marLeft w:val="0"/>
      <w:marRight w:val="0"/>
      <w:marTop w:val="0"/>
      <w:marBottom w:val="0"/>
      <w:divBdr>
        <w:top w:val="none" w:sz="0" w:space="0" w:color="auto"/>
        <w:left w:val="none" w:sz="0" w:space="0" w:color="auto"/>
        <w:bottom w:val="none" w:sz="0" w:space="0" w:color="auto"/>
        <w:right w:val="none" w:sz="0" w:space="0" w:color="auto"/>
      </w:divBdr>
    </w:div>
    <w:div w:id="193948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562</Words>
  <Characters>3092</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2021-05-24T20:06:00Z</dcterms:created>
  <dcterms:modified xsi:type="dcterms:W3CDTF">2021-05-24T21:05:00Z</dcterms:modified>
</cp:coreProperties>
</file>