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режим «Быстрый»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«Быстрый»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Выбран вид транспорта «Такси»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Такси ~ 18 руб.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2 мин.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“Заказать такси”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Схема карты: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сплошной линией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«Такси»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недоступны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режим «Оптимальный»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«Оптимальный»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Выбран вид транспорта «Каршеринг»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Каршеринг ~ 17 руб.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2 мин.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 схеме карты отображается: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сплошной линией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«Каршеринг»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недоступны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вид транспорта «Авто»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«Свой»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вид транспорта «Авто»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Авто ~ 19 руб.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2 мин.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Схема карты: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сплошной линией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«Авто»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доступны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вид транспорта «Пешеход»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«Свой»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вид транспорта «Пешеход»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Пешком бесплатно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21 мин.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Схема карты: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пунктиром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«Пешеход»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Доступны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вид транспорта «Такси»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«Свой»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вид транспорта «Такси»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Такси ~ 18 руб.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2 мин.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Схема карты: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сплошной линией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«Такси»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Тип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недоступны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«Такси»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доступны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bookmarkStart w:colFirst="0" w:colLast="0" w:name="_6ynbmpe9obt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bookmarkStart w:colFirst="0" w:colLast="0" w:name="_7ouenud4ahgq" w:id="3"/>
      <w:bookmarkEnd w:id="3"/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6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вид транспорта «Велосипед»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«Свой»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вид транспорта «Велосипед»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Велосипед ~ 4 руб.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7 мин.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Схема карты: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пунктиром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«Велосипед»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доступны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0C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7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вид транспорта «Самокат»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«Свой»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вид транспорта «Самокат»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Самокат ~ 8 руб.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8 мин.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Схема карты: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пунктиром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«Самокат»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доступны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0E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r w:rsidDel="00000000" w:rsidR="00000000" w:rsidRPr="00000000">
        <w:rPr>
          <w:rtl w:val="0"/>
        </w:rPr>
        <w:t xml:space="preserve">Тест-кейсы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8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Отображение в маршрутной панели вид транспорта «Каршеринг»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Открыть сайт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https://qa-routes.praktikum-services.ru/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время начала поездки «11:11»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«Усачева, 3» в поле «Откуда»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Ввести адрес «Комсомольский проспект, 18» в поле «Куда»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режим «Свой»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Выбрать вид транспорта «Каршеринг»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маршрутной панели отображается: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Каршеринг ~ 17 руб.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пути 2 мин.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Схема карты: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А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точка Б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Отображается маршрут сплошной линией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панели вида транспорта отображается: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Выбран вид транспорта «Каршеринг»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Вид транспорта в тексте совпадает с выделенной иконкой транспорта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Остальные виды транспорта недоступны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</w:t>
      </w:r>
      <w:r w:rsidDel="00000000" w:rsidR="00000000" w:rsidRPr="00000000">
        <w:rPr>
          <w:rtl w:val="0"/>
        </w:rPr>
        <w:t xml:space="preserve">: Chrome, Yandex, Firefox, браузер операционной системы (Edge / IE, Safari) последней и предпоследней версий</w:t>
      </w:r>
    </w:p>
    <w:p w:rsidR="00000000" w:rsidDel="00000000" w:rsidP="00000000" w:rsidRDefault="00000000" w:rsidRPr="00000000" w14:paraId="000001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7"/>
        <w:gridCol w:w="4598"/>
        <w:gridCol w:w="1638"/>
        <w:gridCol w:w="1380"/>
        <w:tblGridChange w:id="0">
          <w:tblGrid>
            <w:gridCol w:w="1487"/>
            <w:gridCol w:w="4598"/>
            <w:gridCol w:w="1638"/>
            <w:gridCol w:w="1380"/>
          </w:tblGrid>
        </w:tblGridChange>
      </w:tblGrid>
      <w:tr>
        <w:trPr>
          <w:trHeight w:val="476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тест-кейса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 тест-кейса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Баг- репорта</w:t>
            </w:r>
          </w:p>
        </w:tc>
      </w:tr>
      <w:tr>
        <w:trPr>
          <w:trHeight w:val="26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«Быстрый»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«Оптимальный»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a61c00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«Авто»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вид транспорта «Пешеход»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вид транспорта «Такси»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BUG-145603</w:t>
            </w:r>
          </w:p>
        </w:tc>
      </w:tr>
      <w:tr>
        <w:trPr>
          <w:trHeight w:val="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вид транспорта «Велосипед»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вид транспорта «Самокат»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 маршрутной панели вид транспорта «Каршеринг»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color w:val="a61c00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1fob9te" w:id="4"/>
            <w:bookmarkEnd w:id="4"/>
            <w:r w:rsidDel="00000000" w:rsidR="00000000" w:rsidRPr="00000000">
              <w:rPr>
                <w:rtl w:val="0"/>
              </w:rPr>
              <w:t xml:space="preserve">BUG-144241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andex.ru/metro/moscow" TargetMode="External"/><Relationship Id="rId11" Type="http://schemas.openxmlformats.org/officeDocument/2006/relationships/hyperlink" Target="https://qa-routes.praktikum-services.ru/" TargetMode="External"/><Relationship Id="rId10" Type="http://schemas.openxmlformats.org/officeDocument/2006/relationships/hyperlink" Target="https://yandex.ru/metro/moscow" TargetMode="External"/><Relationship Id="rId21" Type="http://schemas.openxmlformats.org/officeDocument/2006/relationships/hyperlink" Target="https://qa-routes.praktikum-services.ru/" TargetMode="External"/><Relationship Id="rId13" Type="http://schemas.openxmlformats.org/officeDocument/2006/relationships/hyperlink" Target="https://qa-routes.praktikum-services.ru/" TargetMode="External"/><Relationship Id="rId12" Type="http://schemas.openxmlformats.org/officeDocument/2006/relationships/hyperlink" Target="https://yandex.ru/metro/mosc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-routes.praktikum-services.ru/" TargetMode="External"/><Relationship Id="rId15" Type="http://schemas.openxmlformats.org/officeDocument/2006/relationships/hyperlink" Target="https://qa-routes.praktikum-services.ru/" TargetMode="External"/><Relationship Id="rId14" Type="http://schemas.openxmlformats.org/officeDocument/2006/relationships/hyperlink" Target="https://yandex.ru/metro/moscow" TargetMode="External"/><Relationship Id="rId17" Type="http://schemas.openxmlformats.org/officeDocument/2006/relationships/hyperlink" Target="https://qa-routes.praktikum-services.ru/" TargetMode="External"/><Relationship Id="rId16" Type="http://schemas.openxmlformats.org/officeDocument/2006/relationships/hyperlink" Target="https://yandex.ru/metro/moscow" TargetMode="External"/><Relationship Id="rId5" Type="http://schemas.openxmlformats.org/officeDocument/2006/relationships/styles" Target="styles.xml"/><Relationship Id="rId19" Type="http://schemas.openxmlformats.org/officeDocument/2006/relationships/hyperlink" Target="https://qa-routes.praktikum-services.ru/" TargetMode="External"/><Relationship Id="rId6" Type="http://schemas.openxmlformats.org/officeDocument/2006/relationships/hyperlink" Target="https://yandex.ru/metro/moscow" TargetMode="External"/><Relationship Id="rId18" Type="http://schemas.openxmlformats.org/officeDocument/2006/relationships/hyperlink" Target="https://yandex.ru/metro/moscow" TargetMode="External"/><Relationship Id="rId7" Type="http://schemas.openxmlformats.org/officeDocument/2006/relationships/hyperlink" Target="https://qa-routes.praktikum-services.ru/" TargetMode="External"/><Relationship Id="rId8" Type="http://schemas.openxmlformats.org/officeDocument/2006/relationships/hyperlink" Target="https://yandex.ru/metro/mosc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