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Jenis</w:t>
      </w:r>
      <w:proofErr w:type="spellEnd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 xml:space="preserve"> Usaha</w:t>
      </w:r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1. Usaha yang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rencanakan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dijalan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adalah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dibidang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makanan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cepat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saji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,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dengan</w:t>
      </w:r>
      <w:proofErr w:type="spellEnd"/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spesialisasi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menu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ayam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goreng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crispy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dengan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resep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bumbu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khas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.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2.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Nama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Makanan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cepat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saji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yang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dimaksud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adalah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Sabana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Fried Chicken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</w:r>
      <w:bookmarkStart w:id="0" w:name="more"/>
      <w:bookmarkEnd w:id="0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3.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Sabana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Friedchicken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yang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kelola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oleh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adalah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sebagai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cabang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(NAMA CABANG) ALAMAT</w:t>
      </w:r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Franchising</w:t>
      </w:r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1.Pihak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setuju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mengandalkan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kerja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memberikan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rencana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operasi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bisnis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yang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jelas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pada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untuk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mendirikan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usaha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(Yang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Jalankan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 )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memberikan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ekslusif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dengan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imbalan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pembayaran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Royalty.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2.Pihak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diberikan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/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Wajib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untuk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menggunakan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nama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merek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dagang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, Menu yang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serta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pelatihan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tenaga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kerja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yang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siap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oleh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1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3.Pihak II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peluang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untuk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masuk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dalam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usaha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baru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tersebut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dengan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kesempatan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besar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untuk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berhasil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.</w:t>
      </w:r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Royalty</w:t>
      </w:r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Laba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Bersih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adalah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pendapatan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yang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masuk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dalam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khas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besar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setelah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kurangi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pembelian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bahan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baku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,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sewa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tempat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,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gaji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pegawai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,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beban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penyusutan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.</w:t>
      </w:r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Modal</w:t>
      </w:r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1.Pihak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memberikan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Modal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sebesar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Rp.16.000.000 yang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perlukan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untuk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perijinan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1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buah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Counter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perlengkapan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peralatan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.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</w:r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2.Adapun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modal lain yang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harus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keluarkan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oleh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untuk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perlengkapan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/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peralatan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lain-lain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luar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standart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perlengkapan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atau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peralatan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yang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berikan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Sabana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. </w:t>
      </w:r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modal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lain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ini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sesuai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kebutuhan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counter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Sabana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keluarkan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sesuai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petunjuk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</w:t>
      </w:r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Pembiayaan</w:t>
      </w:r>
      <w:proofErr w:type="spellEnd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 xml:space="preserve"> Counter </w:t>
      </w: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Sabana</w:t>
      </w:r>
      <w:proofErr w:type="spell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gram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1.Gerobak</w:t>
      </w:r>
      <w:proofErr w:type="gram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*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Gerobak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160 x 80 cm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>*Digital Printing 5</w:t>
      </w:r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,8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2m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>*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Lampu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Sorot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penerangan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>*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Meja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Aduk</w:t>
      </w:r>
      <w:proofErr w:type="spell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gram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2.Kompor</w:t>
      </w:r>
      <w:proofErr w:type="gramEnd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 xml:space="preserve"> Gas / Regulator / </w:t>
      </w: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Tabung</w:t>
      </w:r>
      <w:proofErr w:type="spell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*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Kompor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Gas High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Presure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Regulator High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Presure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selang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Tabung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+ Isi 3 Kg 1 Pcs</w:t>
      </w:r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gram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lastRenderedPageBreak/>
        <w:t>3.Perlengkapan</w:t>
      </w:r>
      <w:proofErr w:type="gramEnd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Countre</w:t>
      </w:r>
      <w:proofErr w:type="spell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*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Penggorengan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di 24 Cm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Tempat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sampah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20 Lt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Sodet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Stainless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2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Jepitan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Besar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Stainless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Serokan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kawat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Stainless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2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Nampan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Plastik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2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Nampan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Almunium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/ Stainless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Baskom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D24 Stainless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Baskom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D36 / 40 Stainless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Baskom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Bolong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D22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Cooler Box 35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lt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>* 2 Ember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3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Serbet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Saringan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Minyak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Ayakan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Tepung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2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Bangku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Plastik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* 6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Baju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Seragam</w:t>
      </w:r>
      <w:proofErr w:type="spell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 xml:space="preserve">Lama </w:t>
      </w:r>
      <w:proofErr w:type="spellStart"/>
      <w:proofErr w:type="gram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kerja</w:t>
      </w:r>
      <w:proofErr w:type="spellEnd"/>
      <w:proofErr w:type="gram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1.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tidak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dapat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memutuskan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kerjasama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ini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sebelum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jangka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waktu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kerjasama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habis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yaitu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selama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2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tahun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.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2.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Jika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ingin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tetap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bekerjasama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setelah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2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tahun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akan</w:t>
      </w:r>
      <w:proofErr w:type="spellEnd"/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diajukan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ketahun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berikutnya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tanpa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harus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membuat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kerjasama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tertulis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lagi</w:t>
      </w:r>
      <w:proofErr w:type="spell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Ganti</w:t>
      </w:r>
      <w:proofErr w:type="spellEnd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rugi</w:t>
      </w:r>
      <w:proofErr w:type="spell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1.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Jika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counter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Sabana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cab (NAMA CABANG)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mendapatkan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kerugian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dalam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bulan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tersebut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wajib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mengganti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kerugian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sebesar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50%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dari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kerugian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bulan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tersebut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,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sisa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kerugian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50%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ditanggung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I.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2.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Jika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memutuskan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kerjasama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secara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sebelum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jangka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waktu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yang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tentukan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yaitu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2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tahun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tidak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mendapatkan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ganti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rugi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dari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3.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Jika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kerjasama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tidak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dilanjutkan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setelah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2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tahun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dapat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menjual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gerobaknya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beserta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perlengkapan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peralatanya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kepada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I,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harga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yang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sepakati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adalah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Rp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14.000.000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untuk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penjualan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tersebut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.</w:t>
      </w:r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Managemen</w:t>
      </w:r>
      <w:proofErr w:type="spellEnd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keuangan</w:t>
      </w:r>
      <w:proofErr w:type="spell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1.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Managemen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usaha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diatur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langsung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oleh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I,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berdasarkan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pengalaman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,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tanpa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campur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tangan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manapun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2.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Pelatihan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Pegawai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SC(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sales counter)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tanganin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langsung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oleh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3. Agar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pelayanan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cepat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efektif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,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memberi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kebijakan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penambahan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pegawai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SC.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lastRenderedPageBreak/>
        <w:t>kebijakan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ini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berdasarkan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rata - rata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omzet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penjualan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minimal 40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ekor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perhari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counter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tersebut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.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4. </w:t>
      </w:r>
      <w:proofErr w:type="spellStart"/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keuangan</w:t>
      </w:r>
      <w:proofErr w:type="spellEnd"/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atau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kebijakan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pengeluaran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atur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langsung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oleh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dengan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mengikuti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system SALIKUR yang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berlaku</w:t>
      </w:r>
      <w:proofErr w:type="spell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Tambahan</w:t>
      </w:r>
      <w:proofErr w:type="spellEnd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penting</w:t>
      </w:r>
      <w:proofErr w:type="spellEnd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lainya</w:t>
      </w:r>
      <w:proofErr w:type="spell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1.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mendapatkan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laporan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penjualan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setiap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bulan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nya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dari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2.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dilarang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menjual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atau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mengalihkan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kepemilikan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tanpa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ada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kesepakatan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dengan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3.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beratanggung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jawab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penuh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terhadap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counter yang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kelola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nya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.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4. </w:t>
      </w:r>
      <w:proofErr w:type="spellStart"/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sepakat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untuk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selalu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merahasiakan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hal-hal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penting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terutama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masalah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bumbu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takaran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bumbu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,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maupun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keungan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pada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lain yang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tidak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berkepentingan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.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5.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mengadakan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peninjauan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langsung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tempat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usaha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tersebut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berada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.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  <w:t xml:space="preserve">7.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Jika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mengalami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Musibah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seperti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Kematian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II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wajib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memberikan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asset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usaha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nya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kepada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pewaris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yang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kuasa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oleh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II .</w:t>
      </w:r>
      <w:proofErr w:type="gram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r w:rsidRPr="002E2E00">
        <w:rPr>
          <w:rFonts w:ascii="Georgia" w:eastAsia="Times New Roman" w:hAnsi="Georgia" w:cs="Times New Roman"/>
          <w:b/>
          <w:bCs/>
          <w:color w:val="3B3B3B"/>
          <w:sz w:val="21"/>
          <w:szCs w:val="21"/>
        </w:rPr>
        <w:t>PERSELESIHAN</w:t>
      </w:r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Jika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dalam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perjalanan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kerja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ini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terhadap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perselisihan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pada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kedua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dapat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menyelesaikan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nya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sebagai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berikut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:</w:t>
      </w:r>
      <w:proofErr w:type="gramEnd"/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1.Kedua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segera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melakukan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pembicaraan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untuk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menyelesaikannya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secara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kekeluargaan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.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</w:r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2.Jika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menemukan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jalan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buntu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dalam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penyelesaian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atas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musyawarahkan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bersama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PIHAK SABANA PUSAT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untuk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mendapatkan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kata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mufakat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.</w:t>
      </w:r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br/>
      </w:r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3.Jika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dalam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perkembangan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keadaan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atas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tidak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di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capai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sepakat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apapun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,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maka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kedua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sepakat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untuk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membawa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masalah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ini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jalur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hukum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.</w:t>
      </w:r>
    </w:p>
    <w:p w:rsidR="002E2E00" w:rsidRPr="002E2E00" w:rsidRDefault="002E2E00" w:rsidP="002E2E00">
      <w:pPr>
        <w:shd w:val="clear" w:color="auto" w:fill="FFFFFF"/>
        <w:spacing w:line="315" w:lineRule="atLeast"/>
        <w:rPr>
          <w:rFonts w:ascii="Georgia" w:eastAsia="Times New Roman" w:hAnsi="Georgia" w:cs="Times New Roman"/>
          <w:color w:val="3B3B3B"/>
          <w:sz w:val="21"/>
          <w:szCs w:val="21"/>
        </w:rPr>
      </w:pP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Demikian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surat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perjanjian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kerjasama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ini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di </w:t>
      </w:r>
      <w:proofErr w:type="spellStart"/>
      <w:proofErr w:type="gram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buat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,</w:t>
      </w:r>
      <w:proofErr w:type="gram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sekali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lagi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dengan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sebenar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-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benarnya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dengan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iktikat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baik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untuk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melaksanakan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nya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dalam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keadaan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sadar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tanpa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ada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unsur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paksaan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dari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pihak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</w:t>
      </w:r>
      <w:proofErr w:type="spellStart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>manapun</w:t>
      </w:r>
      <w:proofErr w:type="spellEnd"/>
      <w:r w:rsidRPr="002E2E00">
        <w:rPr>
          <w:rFonts w:ascii="Georgia" w:eastAsia="Times New Roman" w:hAnsi="Georgia" w:cs="Times New Roman"/>
          <w:color w:val="3B3B3B"/>
          <w:sz w:val="21"/>
          <w:szCs w:val="21"/>
        </w:rPr>
        <w:t xml:space="preserve"> .</w:t>
      </w:r>
    </w:p>
    <w:p w:rsidR="00826C42" w:rsidRDefault="00826C42">
      <w:bookmarkStart w:id="1" w:name="_GoBack"/>
      <w:bookmarkEnd w:id="1"/>
    </w:p>
    <w:sectPr w:rsidR="0082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00"/>
    <w:rsid w:val="000A1B92"/>
    <w:rsid w:val="002E2E00"/>
    <w:rsid w:val="00504ACE"/>
    <w:rsid w:val="00593DEB"/>
    <w:rsid w:val="005B11AB"/>
    <w:rsid w:val="006B0B03"/>
    <w:rsid w:val="00826C42"/>
    <w:rsid w:val="00B0366F"/>
    <w:rsid w:val="00F6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971F8-0C63-4565-B447-6B34256B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2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0165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611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241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622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293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6224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411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681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799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630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557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282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7332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696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569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8733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9580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19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4363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524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705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682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49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6633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7433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0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4573">
          <w:marLeft w:val="0"/>
          <w:marRight w:val="15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feldy</dc:creator>
  <cp:keywords/>
  <dc:description/>
  <cp:lastModifiedBy>feldy</cp:lastModifiedBy>
  <cp:revision>1</cp:revision>
  <dcterms:created xsi:type="dcterms:W3CDTF">2015-07-18T07:03:00Z</dcterms:created>
  <dcterms:modified xsi:type="dcterms:W3CDTF">2015-07-18T07:04:00Z</dcterms:modified>
</cp:coreProperties>
</file>