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jc w:val="center"/>
      </w:pPr>
      <w:r>
        <w:rPr>
          <w:b/>
          <w:sz w:val="40"/>
        </w:rPr>
        <w:t xml:space="preserve">Scalability Thoughts — Reverse Image Search (Face Recognition at Web Scale)</w:t>
      </w:r>
    </w:p>
    <w:p/>
    <w:p>
      <w:pPr>
        <w:pStyle w:val="Heading1"/>
      </w:pPr>
      <w:r>
        <w:t xml:space="preserve">Goal</w:t>
      </w:r>
    </w:p>
    <w:p>
      <w:r>
        <w:t xml:space="preserve">Scrape the web for portrait photos, detect faces, embed them with AdaFace, and make them searchable.</w:t>
        <w:br/>
        <w:br/>
        <w:t xml:space="preserve">Two fleets must scale independently:</w:t>
        <w:br/>
        <w:t xml:space="preserve">1. WebCrawler Fleet — discovers and downloads images from the web</w:t>
        <w:br/>
        <w:t xml:space="preserve">2. FRWorker Fleet — detects faces and computes AdaFace embeddings</w:t>
      </w:r>
    </w:p>
    <w:p>
      <w:pPr>
        <w:pStyle w:val="Heading1"/>
      </w:pPr>
      <w:r>
        <w:t xml:space="preserve">1. The Pipeline (Current vs Target)</w:t>
      </w:r>
    </w:p>
    <w:p>
      <w:r>
        <w:t xml:space="preserve">Current (single-machine):</w:t>
        <w:br/>
        <w:t xml:space="preserve">Browser / seed list → crawler.py → images on disk → worker.py → LanceDB (local)</w:t>
        <w:br/>
        <w:br/>
        <w:t xml:space="preserve">Target (distributed):</w:t>
        <w:br/>
        <w:t xml:space="preserve">Seed List</w:t>
        <w:br/>
        <w:t xml:space="preserve">   ↓</w:t>
        <w:br/>
        <w:t xml:space="preserve">URL Frontier (distributed queue)</w:t>
        <w:br/>
        <w:t xml:space="preserve">   ↓</w:t>
        <w:br/>
        <w:t xml:space="preserve">Crawler Fleet → Image Queue (Kafka / Redis Streams)</w:t>
        <w:br/>
        <w:t xml:space="preserve">   ↓</w:t>
        <w:br/>
        <w:t xml:space="preserve">FRWorker Fleet → Vector Database (distributed)</w:t>
        <w:br/>
        <w:t xml:space="preserve">   ↓</w:t>
        <w:br/>
        <w:t xml:space="preserve">Query Service (app.py)</w:t>
      </w:r>
    </w:p>
    <w:p>
      <w:pPr>
        <w:pStyle w:val="Heading1"/>
      </w:pPr>
      <w:r>
        <w:t xml:space="preserve">2. WebCrawler Fleet</w:t>
      </w:r>
    </w:p>
    <w:p>
      <w:r>
        <w:t xml:space="preserve">Key responsibilities:</w:t>
        <w:br/>
        <w:t xml:space="preserve">• Discover URLs</w:t>
        <w:br/>
        <w:t xml:space="preserve">• Download pages</w:t>
        <w:br/>
        <w:t xml:space="preserve">• Extract images</w:t>
        <w:br/>
        <w:t xml:space="preserve">• Deduplicate URLs and images</w:t>
        <w:br/>
        <w:t xml:space="preserve">• Respect site politeness rules</w:t>
        <w:br/>
        <w:br/>
        <w:t xml:space="preserve">Important components:</w:t>
        <w:br/>
        <w:t xml:space="preserve">- Distributed URL frontier queue (Redis, Kafka, SQS)</w:t>
        <w:br/>
        <w:t xml:space="preserve">- URL deduplication using Redis Sets or Bloom Filters</w:t>
        <w:br/>
        <w:t xml:space="preserve">- Image deduplication using perceptual hashing (pHash / dHash)</w:t>
        <w:br/>
        <w:t xml:space="preserve">- Robots.txt and crawl-delay enforcement</w:t>
        <w:br/>
        <w:t xml:space="preserve">- Domain-level sharding to avoid hammering sites</w:t>
        <w:br/>
        <w:t xml:space="preserve">- Fault tolerance using queue visibility timeouts</w:t>
        <w:br/>
        <w:t xml:space="preserve">- Async crawler workers using Playwright + asyncio</w:t>
      </w:r>
    </w:p>
    <w:p>
      <w:pPr>
        <w:pStyle w:val="Heading1"/>
      </w:pPr>
      <w:r>
        <w:t xml:space="preserve">3. FRWorker Fleet</w:t>
      </w:r>
    </w:p>
    <w:p>
      <w:r>
        <w:t xml:space="preserve">Workers detect faces and compute AdaFace embeddings.</w:t>
        <w:br/>
        <w:br/>
        <w:t xml:space="preserve">Design:</w:t>
        <w:br/>
        <w:t xml:space="preserve">• Stateless workers pulling jobs from Image Queue</w:t>
        <w:br/>
        <w:t xml:space="preserve">• Micro-batching (32–64 faces) for GPU efficiency</w:t>
        <w:br/>
        <w:t xml:space="preserve">• CPU thread → face detection</w:t>
        <w:br/>
        <w:t xml:space="preserve">• GPU thread → embedding inference</w:t>
        <w:br/>
        <w:br/>
        <w:t xml:space="preserve">Failure handling:</w:t>
        <w:br/>
        <w:t xml:space="preserve">- Images without faces are normal outcomes</w:t>
        <w:br/>
        <w:t xml:space="preserve">- Second-pass detection with stronger models</w:t>
        <w:br/>
        <w:t xml:space="preserve">- Dead-letter queue for corrupt images</w:t>
      </w:r>
    </w:p>
    <w:p>
      <w:pPr>
        <w:pStyle w:val="Heading1"/>
      </w:pPr>
      <w:r>
        <w:t xml:space="preserve">4. Vector Database</w:t>
      </w:r>
    </w:p>
    <w:p>
      <w:r>
        <w:t xml:space="preserve">Local LanceDB is replaced by distributed vector storage.</w:t>
        <w:br/>
        <w:br/>
        <w:t xml:space="preserve">Possible solutions:</w:t>
        <w:br/>
        <w:br/>
        <w:t xml:space="preserve">A. LanceDB on S3</w:t>
        <w:br/>
        <w:t xml:space="preserve">   Simple migration, low operational cost.</w:t>
        <w:br/>
        <w:br/>
        <w:t xml:space="preserve">B. Qdrant</w:t>
        <w:br/>
        <w:t xml:space="preserve">   Production-grade distributed vector database with HNSW indexing.</w:t>
        <w:br/>
        <w:br/>
        <w:t xml:space="preserve">C. Milvus</w:t>
        <w:br/>
        <w:t xml:space="preserve">   Kubernetes-friendly but operationally heavier.</w:t>
        <w:br/>
        <w:br/>
        <w:t xml:space="preserve">D. Managed services</w:t>
        <w:br/>
        <w:t xml:space="preserve">   Pinecone / Weaviate Cloud.</w:t>
        <w:br/>
        <w:br/>
        <w:t xml:space="preserve">Recommendation:</w:t>
        <w:br/>
        <w:t xml:space="preserve">Start with LanceDB on S3 → migrate to Qdrant at large scale.</w:t>
        <w:br/>
        <w:br/>
        <w:t xml:space="preserve">Embedding deduplication:</w:t>
        <w:br/>
        <w:t xml:space="preserve">If cosine similarity &gt; 0.999, merge metadata instead of inserting duplicate vectors.</w:t>
      </w:r>
    </w:p>
    <w:p>
      <w:pPr>
        <w:pStyle w:val="Heading1"/>
      </w:pPr>
      <w:r>
        <w:t xml:space="preserve">5. Coordination &amp; Messaging (Kafka)</w:t>
      </w:r>
    </w:p>
    <w:p>
      <w:r>
        <w:t xml:space="preserve">Kafka advantages:</w:t>
        <w:br/>
        <w:t xml:space="preserve">• Durable distributed log</w:t>
        <w:br/>
        <w:t xml:space="preserve">• Partitioning and replay</w:t>
        <w:br/>
        <w:t xml:space="preserve">• Millions of messages per second</w:t>
        <w:br/>
        <w:br/>
        <w:t xml:space="preserve">Topic layout:</w:t>
        <w:br/>
        <w:t xml:space="preserve">raw_urls           — discovered page URLs</w:t>
        <w:br/>
        <w:t xml:space="preserve">image_jobs         — images ready for face recognition</w:t>
        <w:br/>
        <w:t xml:space="preserve">embedding_results  — completed embeddings</w:t>
        <w:br/>
        <w:t xml:space="preserve">dead_letters       — failed jobs</w:t>
        <w:br/>
        <w:br/>
        <w:t xml:space="preserve">Processing guarantees:</w:t>
        <w:br/>
        <w:t xml:space="preserve">Commit offsets only after embedding is stored in the vector database.</w:t>
      </w:r>
    </w:p>
    <w:p>
      <w:pPr>
        <w:pStyle w:val="Heading1"/>
      </w:pPr>
      <w:r>
        <w:t xml:space="preserve">6. Monitoring</w:t>
      </w:r>
    </w:p>
    <w:p>
      <w:r>
        <w:t xml:space="preserve">Monitoring stack:</w:t>
        <w:br/>
        <w:t xml:space="preserve">• Prometheus — metrics</w:t>
        <w:br/>
        <w:t xml:space="preserve">• Grafana — dashboards and alerts</w:t>
        <w:br/>
        <w:t xml:space="preserve">• Loki — log aggregation</w:t>
        <w:br/>
        <w:t xml:space="preserve">• Promtail — log shipping</w:t>
        <w:br/>
        <w:br/>
        <w:t xml:space="preserve">Important metrics:</w:t>
        <w:br/>
        <w:br/>
        <w:t xml:space="preserve">Crawler</w:t>
        <w:br/>
        <w:t xml:space="preserve">- Pages fetched</w:t>
        <w:br/>
        <w:t xml:space="preserve">- Images discovered</w:t>
        <w:br/>
        <w:t xml:space="preserve">- Deduplication rate</w:t>
        <w:br/>
        <w:t xml:space="preserve">- Fetch latency</w:t>
        <w:br/>
        <w:br/>
        <w:t xml:space="preserve">FRWorker</w:t>
        <w:br/>
        <w:t xml:space="preserve">- Images processed</w:t>
        <w:br/>
        <w:t xml:space="preserve">- Faces detected</w:t>
        <w:br/>
        <w:t xml:space="preserve">- GPU utilization</w:t>
        <w:br/>
        <w:t xml:space="preserve">- Inference latency</w:t>
        <w:br/>
        <w:br/>
        <w:t xml:space="preserve">Vector DB</w:t>
        <w:br/>
        <w:t xml:space="preserve">- Total vectors</w:t>
        <w:br/>
        <w:t xml:space="preserve">- Insert latency</w:t>
        <w:br/>
        <w:t xml:space="preserve">- Search latency</w:t>
        <w:br/>
        <w:br/>
        <w:t xml:space="preserve">Query Service</w:t>
        <w:br/>
        <w:t xml:space="preserve">- Request rate</w:t>
        <w:br/>
        <w:t xml:space="preserve">- Search latency</w:t>
        <w:br/>
        <w:t xml:space="preserve">- Error rate</w:t>
      </w:r>
    </w:p>
    <w:p>
      <w:pPr>
        <w:pStyle w:val="Heading1"/>
      </w:pPr>
      <w:r>
        <w:t xml:space="preserve">7. Infrastructure &amp; Deployment</w:t>
      </w:r>
    </w:p>
    <w:p>
      <w:r>
        <w:t xml:space="preserve">Deployment architecture:</w:t>
        <w:br/>
        <w:br/>
        <w:t xml:space="preserve">• Docker containers for each component</w:t>
        <w:br/>
        <w:t xml:space="preserve">• Kubernetes orchestration</w:t>
        <w:br/>
        <w:br/>
        <w:t xml:space="preserve">Deployments:</w:t>
        <w:br/>
        <w:t xml:space="preserve">Crawler pods — CPU nodes</w:t>
        <w:br/>
        <w:t xml:space="preserve">FRWorker pods — GPU nodes</w:t>
        <w:br/>
        <w:t xml:space="preserve">Query service — small CPU pods</w:t>
        <w:br/>
        <w:t xml:space="preserve">Monitoring stack — Prometheus, Grafana, Loki</w:t>
        <w:br/>
        <w:br/>
        <w:t xml:space="preserve">Object storage:</w:t>
        <w:br/>
        <w:t xml:space="preserve">S3 / MinIO for raw images and database snapshots</w:t>
      </w:r>
    </w:p>
    <w:p>
      <w:pPr>
        <w:pStyle w:val="Heading1"/>
      </w:pPr>
      <w:r>
        <w:t xml:space="preserve">8. Rough Capacity Estimates</w:t>
      </w:r>
    </w:p>
    <w:p>
      <w:r>
        <w:t xml:space="preserve">Assumptions:</w:t>
        <w:br/>
        <w:t xml:space="preserve">• ~20 images per page</w:t>
        <w:br/>
        <w:t xml:space="preserve">• ~3 faces per page</w:t>
        <w:br/>
        <w:t xml:space="preserve">• AdaFace GPU throughput ≈ 4000 faces/sec</w:t>
        <w:br/>
        <w:br/>
        <w:t xml:space="preserve">Example scale target:</w:t>
        <w:br/>
        <w:t xml:space="preserve">Index 1 billion faces</w:t>
        <w:br/>
        <w:br/>
        <w:t xml:space="preserve">Crawler Fleet</w:t>
        <w:br/>
        <w:t xml:space="preserve">~700 crawler instances</w:t>
        <w:br/>
        <w:br/>
        <w:t xml:space="preserve">FRWorker Fleet</w:t>
        <w:br/>
        <w:t xml:space="preserve">~35 GPU workers</w:t>
        <w:br/>
        <w:br/>
        <w:t xml:space="preserve">Vector DB storage</w:t>
        <w:br/>
        <w:t xml:space="preserve">~2 TB raw vectors</w:t>
        <w:br/>
        <w:t xml:space="preserve">~3–4 TB with index structures</w:t>
      </w:r>
    </w:p>
    <w:p>
      <w:pPr>
        <w:pStyle w:val="Heading1"/>
      </w:pPr>
      <w:r>
        <w:t xml:space="preserve">9. Phased Rollout</w:t>
      </w:r>
    </w:p>
    <w:p>
      <w:r>
        <w:t xml:space="preserve">Phase 1 — Single machine</w:t>
        <w:br/>
        <w:t xml:space="preserve">Local crawler, FR worker, LanceDB.</w:t>
        <w:br/>
        <w:br/>
        <w:t xml:space="preserve">Phase 2 — Shared queue</w:t>
        <w:br/>
        <w:t xml:space="preserve">Redis Streams + multiple workers.</w:t>
        <w:br/>
        <w:br/>
        <w:t xml:space="preserve">Phase 3 — Multi-machine</w:t>
        <w:br/>
        <w:t xml:space="preserve">Shared storage (S3) and distributed workers.</w:t>
        <w:br/>
        <w:br/>
        <w:t xml:space="preserve">Phase 4 — Full fleet</w:t>
        <w:br/>
        <w:t xml:space="preserve">Kubernetes + Kafka + Qdrant + full monitoring stack.</w:t>
      </w:r>
    </w:p>
    <w:sectPr>
      <w:pgSz w:h="15840" w:w="122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singleLevel"/>
    <w:nsid w:val="FFFFFF7C"/>
    <w:lvl w:ilvl="0">
      <w:lvlJc w:val="left"/>
      <w:lvlText w:val="%1."/>
      <w:numFmt w:val="decimal"/>
      <w:pPr>
        <w:tabs>
          <w:tab w:val="num" w:pos="1800"/>
        </w:tabs>
        <w:ind w:hanging="360" w:left="1800"/>
      </w:pPr>
      <w:start w:val="1"/>
    </w:lvl>
  </w:abstractNum>
  <w:abstractNum w:abstractNumId="1">
    <w:multiLevelType w:val="singleLevel"/>
    <w:nsid w:val="FFFFFF7D"/>
    <w:lvl w:ilvl="0">
      <w:lvlJc w:val="left"/>
      <w:lvlText w:val="%1."/>
      <w:numFmt w:val="decimal"/>
      <w:pPr>
        <w:tabs>
          <w:tab w:val="num" w:pos="1440"/>
        </w:tabs>
        <w:ind w:hanging="360" w:left="1440"/>
      </w:pPr>
      <w:start w:val="1"/>
    </w:lvl>
  </w:abstractNum>
  <w:abstractNum w:abstractNumId="2">
    <w:multiLevelType w:val="singleLevel"/>
    <w:nsid w:val="FFFFFF7E"/>
    <w:lvl w:ilvl="0">
      <w:lvlJc w:val="left"/>
      <w:lvlText w:val="%1."/>
      <w:numFmt w:val="decimal"/>
      <w:pPr>
        <w:tabs>
          <w:tab w:val="num" w:pos="1080"/>
        </w:tabs>
        <w:ind w:hanging="360" w:left="1080"/>
      </w:pPr>
      <w:pStyle w:val="ListNumber3"/>
      <w:start w:val="1"/>
    </w:lvl>
  </w:abstractNum>
  <w:abstractNum w:abstractNumId="3">
    <w:multiLevelType w:val="singleLevel"/>
    <w:nsid w:val="FFFFFF7F"/>
    <w:lvl w:ilvl="0">
      <w:lvlJc w:val="left"/>
      <w:lvlText w:val="%1."/>
      <w:numFmt w:val="decimal"/>
      <w:pPr>
        <w:tabs>
          <w:tab w:val="num" w:pos="720"/>
        </w:tabs>
        <w:ind w:hanging="360" w:left="720"/>
      </w:pPr>
      <w:pStyle w:val="ListNumber2"/>
      <w:start w:val="1"/>
    </w:lvl>
  </w:abstractNum>
  <w:abstractNum w:abstractNumId="4">
    <w:multiLevelType w:val="singleLevel"/>
    <w:nsid w:val="FFFFFF81"/>
    <w:lvl w:ilvl="0">
      <w:lvlJc w:val="left"/>
      <w:lvlText w:val=""/>
      <w:numFmt w:val="bullet"/>
      <w:pPr>
        <w:tabs>
          <w:tab w:val="num" w:pos="1440"/>
        </w:tabs>
        <w:ind w:hanging="360" w:left="1440"/>
      </w:pPr>
      <w:rPr>
        <w:rFonts w:hint="default" w:ascii="Symbol" w:hAnsi="Symbol"/>
      </w:rPr>
      <w:start w:val="1"/>
    </w:lvl>
  </w:abstractNum>
  <w:abstractNum w:abstractNumId="5">
    <w:multiLevelType w:val="singleLevel"/>
    <w:nsid w:val="FFFFFF82"/>
    <w:lvl w:ilvl="0">
      <w:lvlJc w:val="left"/>
      <w:lvlText w:val=""/>
      <w:numFmt w:val="bullet"/>
      <w:pPr>
        <w:tabs>
          <w:tab w:val="num" w:pos="1080"/>
        </w:tabs>
        <w:ind w:hanging="360" w:left="1080"/>
      </w:pPr>
      <w:pStyle w:val="ListBullet3"/>
      <w:rPr>
        <w:rFonts w:hint="default" w:ascii="Symbol" w:hAnsi="Symbol"/>
      </w:rPr>
      <w:start w:val="1"/>
    </w:lvl>
  </w:abstractNum>
  <w:abstractNum w:abstractNumId="6">
    <w:multiLevelType w:val="singleLevel"/>
    <w:nsid w:val="FFFFFF83"/>
    <w:lvl w:ilvl="0">
      <w:lvlJc w:val="left"/>
      <w:lvlText w:val=""/>
      <w:numFmt w:val="bullet"/>
      <w:pPr>
        <w:tabs>
          <w:tab w:val="num" w:pos="720"/>
        </w:tabs>
        <w:ind w:hanging="360" w:left="720"/>
      </w:pPr>
      <w:pStyle w:val="ListBullet2"/>
      <w:rPr>
        <w:rFonts w:hint="default" w:ascii="Symbol" w:hAnsi="Symbol"/>
      </w:rPr>
      <w:start w:val="1"/>
    </w:lvl>
  </w:abstractNum>
  <w:abstractNum w:abstractNumId="7">
    <w:multiLevelType w:val="singleLevel"/>
    <w:nsid w:val="FFFFFF88"/>
    <w:lvl w:ilvl="0">
      <w:lvlJc w:val="left"/>
      <w:lvlText w:val="%1."/>
      <w:numFmt w:val="decimal"/>
      <w:pPr>
        <w:tabs>
          <w:tab w:val="num" w:pos="360"/>
        </w:tabs>
        <w:ind w:hanging="360" w:left="360"/>
      </w:pPr>
      <w:pStyle w:val="ListNumber"/>
      <w:start w:val="1"/>
    </w:lvl>
  </w:abstractNum>
  <w:abstractNum w:abstractNumId="8">
    <w:multiLevelType w:val="singleLevel"/>
    <w:nsid w:val="FFFFFF89"/>
    <w:lvl w:ilvl="0">
      <w:lvlJc w:val="left"/>
      <w:lvlText w:val=""/>
      <w:numFmt w:val="bullet"/>
      <w:pPr>
        <w:tabs>
          <w:tab w:val="num" w:pos="360"/>
        </w:tabs>
        <w:ind w:hanging="360" w:left="360"/>
      </w:pPr>
      <w:pStyle w:val="ListBullet"/>
      <w:rPr>
        <w:rFonts w:hint="default" w:ascii="Symbol" w:hAnsi="Symbol"/>
      </w:rPr>
      <w:start w:val="1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 w:val="true"/>
      <w:spacing w:after="0"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 w:val="true"/>
      <w:spacing w:after="0"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 w:val="true"/>
      <w:spacing w:after="0"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 w:val="true"/>
      <w:keepLines w:val="true"/>
      <w:spacing w:after="0"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 w:val="true"/>
      <w:keepLines w:val="true"/>
      <w:spacing w:after="0" w:before="20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 w:val="true"/>
      <w:keepLines w:val="true"/>
      <w:spacing w:after="0" w:before="20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 w:val="true"/>
      <w:keepLines w:val="true"/>
      <w:spacing w:after="0"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 w:val="true"/>
      <w:keepLines w:val="true"/>
      <w:spacing w:after="0"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 w:val="true"/>
      <w:keepLines w:val="true"/>
      <w:spacing w:after="0"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color="4f81bd" w:themeColor="accent1" w:sz="8" w:space="4"/>
      </w:pBdr>
      <w:spacing w:after="300" w:line="240" w:lineRule="auto"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 w:val="true"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hanging="360" w:left="360"/>
      <w:contextualSpacing w:val="true"/>
    </w:pPr>
  </w:style>
  <w:style w:type="paragraph" w:styleId="List2">
    <w:name w:val="List 2"/>
    <w:basedOn w:val="Normal"/>
    <w:uiPriority w:val="99"/>
    <w:unhideWhenUsed/>
    <w:pPr>
      <w:ind w:hanging="360" w:left="720"/>
      <w:contextualSpacing w:val="true"/>
    </w:pPr>
  </w:style>
  <w:style w:type="paragraph" w:styleId="List3">
    <w:name w:val="List 3"/>
    <w:basedOn w:val="Normal"/>
    <w:uiPriority w:val="99"/>
    <w:unhideWhenUsed/>
    <w:pPr>
      <w:ind w:hanging="360" w:left="1080"/>
      <w:contextualSpacing w:val="true"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 w:val="true"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 w:val="true"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 w:val="true"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 w:val="true"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 w:val="true"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 w:val="true"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 w:val="true"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 w:val="true"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 w:val="true"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b/>
        <w:bCs/>
      </w:rPr>
      <w:pPr>
        <w:spacing w:after="0" w:before="0" w:line="240" w:lineRule="auto"/>
      </w:p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b/>
        <w:bCs/>
      </w:rPr>
      <w:pPr>
        <w:spacing w:after="0" w:before="0" w:line="240" w:lineRule="auto"/>
      </w:p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b/>
        <w:bCs/>
      </w:rPr>
      <w:pPr>
        <w:spacing w:after="0" w:before="0" w:line="240" w:lineRule="auto"/>
      </w:p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b/>
        <w:bCs/>
      </w:rPr>
      <w:pPr>
        <w:spacing w:after="0" w:before="0" w:line="240" w:lineRule="auto"/>
      </w:p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b/>
        <w:bCs/>
      </w:rPr>
      <w:pPr>
        <w:spacing w:after="0" w:before="0" w:line="240" w:lineRule="auto"/>
      </w:p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b/>
        <w:bCs/>
      </w:rPr>
      <w:pPr>
        <w:spacing w:after="0" w:before="0" w:line="240" w:lineRule="auto"/>
      </w:p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b/>
        <w:bCs/>
      </w:rPr>
      <w:pPr>
        <w:spacing w:after="0" w:before="0" w:line="240" w:lineRule="auto"/>
      </w:p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shd w:val="clear" w:color="auto" w:fill="000000" w:themeFill="text1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shd w:val="clear" w:color="auto" w:fill="4f81bd" w:themeFill="accent1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shd w:val="clear" w:color="auto" w:fill="c0504d" w:themeFill="accent2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shd w:val="clear" w:color="auto" w:fill="9bbb59" w:themeFill="accent3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shd w:val="clear" w:color="auto" w:fill="8064a2" w:themeFill="accent4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shd w:val="clear" w:color="auto" w:fill="4bacc6" w:themeFill="accent5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shd w:val="clear" w:color="auto" w:fill="f79646" w:themeFill="accent6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2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1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4d0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uto" w:sz="18" w:space="0"/>
        <w:bottom w:val="single" w:color="auto" w:sz="1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rPr>
        <w:color w:val="auto"/>
      </w:rPr>
      <w:pPr>
        <w:spacing w:after="0" w:before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cPr>
        <w:shd w:val="clear" w:color="auto" w:fill="d8d8d8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uto" w:sz="18" w:space="0"/>
        <w:bottom w:val="single" w:color="auto" w:sz="1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rPr>
        <w:color w:val="auto"/>
      </w:rPr>
      <w:pPr>
        <w:spacing w:after="0" w:before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cPr>
        <w:shd w:val="clear" w:color="auto" w:fill="d8d8d8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uto" w:sz="18" w:space="0"/>
        <w:bottom w:val="single" w:color="auto" w:sz="1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rPr>
        <w:color w:val="auto"/>
      </w:rPr>
      <w:pPr>
        <w:spacing w:after="0" w:before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cPr>
        <w:shd w:val="clear" w:color="auto" w:fill="d8d8d8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uto" w:sz="18" w:space="0"/>
        <w:bottom w:val="single" w:color="auto" w:sz="1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rPr>
        <w:color w:val="auto"/>
      </w:rPr>
      <w:pPr>
        <w:spacing w:after="0" w:before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cPr>
        <w:shd w:val="clear" w:color="auto" w:fill="d8d8d8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uto" w:sz="18" w:space="0"/>
        <w:bottom w:val="single" w:color="auto" w:sz="1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rPr>
        <w:color w:val="auto"/>
      </w:rPr>
      <w:pPr>
        <w:spacing w:after="0" w:before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cPr>
        <w:shd w:val="clear" w:color="auto" w:fill="d8d8d8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uto" w:sz="18" w:space="0"/>
        <w:bottom w:val="single" w:color="auto" w:sz="1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rPr>
        <w:color w:val="auto"/>
      </w:rPr>
      <w:pPr>
        <w:spacing w:after="0" w:before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cPr>
        <w:shd w:val="clear" w:color="auto" w:fill="d8d8d8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uto" w:sz="18" w:space="0"/>
        <w:bottom w:val="single" w:color="auto" w:sz="1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rPr>
        <w:color w:val="auto"/>
      </w:rPr>
      <w:pPr>
        <w:spacing w:after="0" w:before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cPr>
        <w:shd w:val="clear" w:color="auto" w:fill="d8d8d8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c0c0c0" w:themeFill="text1" w:themeFillTint="3F"/>
      </w:tcPr>
    </w:tblStylePr>
    <w:tblStylePr w:type="band1Horz"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2" w:themeFill="accent2" w:themeFillTint="3F"/>
      </w:tcPr>
    </w:tblStylePr>
    <w:tblStylePr w:type="band1Horz"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1" w:themeFill="accent5" w:themeFillTint="3F"/>
      </w:tcPr>
    </w:tblStylePr>
    <w:tblStylePr w:type="band1Horz"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4d0" w:themeFill="accent6" w:themeFillTint="3F"/>
      </w:tcPr>
    </w:tblStylePr>
    <w:tblStylePr w:type="band1Horz"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808080" w:themeFill="text1" w:themeFillTint="7F"/>
      </w:tcPr>
    </w:tblStylePr>
    <w:tblStylePr w:type="band1Horz"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bfde" w:themeFill="accent1" w:themeFillTint="7F"/>
      </w:tcPr>
    </w:tblStylePr>
    <w:tblStylePr w:type="band1Horz"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808080" w:themeFill="text1" w:themeFillTint="7F"/>
      </w:tcPr>
    </w:tblStylePr>
    <w:tblStylePr w:type="band1Horz"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bfde" w:themeFill="accent1" w:themeFillTint="7F"/>
      </w:tcPr>
    </w:tblStylePr>
    <w:tblStylePr w:type="band1Horz"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cPr>
        <w:shd w:val="clear" w:color="auto" w:fill="000000" w:themeFill="text1" w:themeFillShade="BF"/>
      </w:tcPr>
    </w:tblStylePr>
    <w:tblStylePr w:type="band1Vert">
      <w:tcPr>
        <w:shd w:val="clear" w:color="auto" w:fill="808080" w:themeFill="text1" w:themeFillTint="7F"/>
      </w:tcPr>
    </w:tblStylePr>
    <w:tblStylePr w:type="band1Horz"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cPr>
        <w:shd w:val="clear" w:color="auto" w:fill="365f91" w:themeFill="accent1" w:themeFillShade="BF"/>
      </w:tcPr>
    </w:tblStylePr>
    <w:tblStylePr w:type="band1Vert">
      <w:tcPr>
        <w:shd w:val="clear" w:color="auto" w:fill="a7bfde" w:themeFill="accent1" w:themeFillTint="7F"/>
      </w:tcPr>
    </w:tblStylePr>
    <w:tblStylePr w:type="band1Horz"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cPr>
        <w:shd w:val="clear" w:color="auto" w:fill="9436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cPr>
        <w:shd w:val="clear" w:color="auto" w:fill="e36c0a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Arial"/>
        <a:cs typeface="Arial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CharactersWithSpaces>0</CharactersWithSpaces>
  <Application>ONLYOFFICE/9.3.1.8</Application>
  <DocSecurity>0</DocSecurity>
  <Lines>0</Lines>
  <Paragraphs>0</Paragraphs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