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FR Improvement Thoughts — Improving Pose Robustness in Web-Scale Face Recognition</w:t>
      </w:r>
    </w:p>
    <w:p/>
    <w:p>
      <w:pPr>
        <w:pStyle w:val="Heading1"/>
      </w:pPr>
      <w:r>
        <w:t>Overview</w:t>
      </w:r>
    </w:p>
    <w:p>
      <w:r>
        <w:t>This document outlines potential improvements to the Face Recognition (FR) component</w:t>
        <w:br/>
        <w:t>of a web-scale reverse image search system. The goal is to increase recognition accuracy,</w:t>
        <w:br/>
        <w:t>especially under challenging conditions such as extreme head pose, low resolution,</w:t>
        <w:br/>
        <w:t>occlusions, and poor lighting.</w:t>
        <w:br/>
        <w:br/>
        <w:t>Most web images are not ideal portrait photos. Faces may appear sideways, partially</w:t>
        <w:br/>
        <w:t>covered, compressed, or blurred. Improving pose handling and face quality management</w:t>
        <w:br/>
        <w:t>can significantly improve both recall and precision of the system.</w:t>
      </w:r>
    </w:p>
    <w:p>
      <w:pPr>
        <w:pStyle w:val="Heading1"/>
      </w:pPr>
      <w:r>
        <w:t>1. Pose Estimation and Face Quality Scoring</w:t>
      </w:r>
    </w:p>
    <w:p>
      <w:r>
        <w:t>Introduce a Face Quality Gate between detection and embedding.</w:t>
        <w:br/>
        <w:br/>
        <w:t>For every detected face compute:</w:t>
        <w:br/>
        <w:br/>
        <w:t>• Yaw, pitch, and roll (head pose)</w:t>
        <w:br/>
        <w:t>• Face size in pixels</w:t>
        <w:br/>
        <w:t>• Blur score (variance of Laplacian)</w:t>
        <w:br/>
        <w:t>• Landmark confidence</w:t>
        <w:br/>
        <w:t>• Occlusion score</w:t>
        <w:br/>
        <w:t>• Illumination quality</w:t>
        <w:br/>
        <w:t>• Detector confidence</w:t>
        <w:br/>
        <w:br/>
        <w:t>Routing logic:</w:t>
        <w:br/>
        <w:br/>
        <w:t>Good quality → Embed with AdaFace immediately</w:t>
        <w:br/>
        <w:t>Medium quality → Try alignment improvement or super‑resolution</w:t>
        <w:br/>
        <w:t>Low quality → Store but mark as low confidence</w:t>
        <w:br/>
        <w:br/>
        <w:t>This prevents low‑quality embeddings from polluting the vector database.</w:t>
      </w:r>
    </w:p>
    <w:p>
      <w:pPr>
        <w:pStyle w:val="Heading1"/>
      </w:pPr>
      <w:r>
        <w:t>2. Improved Landmark Detection and Alignment</w:t>
      </w:r>
    </w:p>
    <w:p>
      <w:r>
        <w:t>Even if a model is robust to pose, consistent alignment improves embedding stability.</w:t>
        <w:br/>
        <w:br/>
        <w:t>Improved pipeline:</w:t>
        <w:br/>
        <w:br/>
        <w:t>1. Detect face</w:t>
        <w:br/>
        <w:t>2. Extract facial landmarks (5‑point or 106‑point)</w:t>
        <w:br/>
        <w:t>3. Apply similarity transform to canonical face coordinates</w:t>
        <w:br/>
        <w:t>4. Generate normalized crop</w:t>
        <w:br/>
        <w:t>5. Run embedding model</w:t>
        <w:br/>
        <w:br/>
        <w:t>Dense landmark models help especially when:</w:t>
        <w:br/>
        <w:br/>
        <w:t>• Yaw &gt; 30°</w:t>
        <w:br/>
        <w:t>• Partial occlusion</w:t>
        <w:br/>
        <w:t>• Strong expressions</w:t>
        <w:br/>
        <w:br/>
        <w:t>Dynamic cropping should increase margins when yaw is large so that ears and cheeks</w:t>
        <w:br/>
        <w:t>are not lost during alignment.</w:t>
      </w:r>
    </w:p>
    <w:p>
      <w:pPr>
        <w:pStyle w:val="Heading1"/>
      </w:pPr>
      <w:r>
        <w:t>3. Multi‑Crop Embedding Strategy</w:t>
      </w:r>
    </w:p>
    <w:p>
      <w:r>
        <w:t>For large pose variation, a single crop may produce unstable embeddings.</w:t>
        <w:br/>
        <w:br/>
        <w:t>Strategy:</w:t>
        <w:br/>
        <w:br/>
        <w:t>Generate multiple crops for each detected face:</w:t>
        <w:br/>
        <w:br/>
        <w:t>• Tight aligned crop</w:t>
        <w:br/>
        <w:t>• Slightly expanded crop</w:t>
        <w:br/>
        <w:t>• Context crop including hairline and ears</w:t>
        <w:br/>
        <w:br/>
        <w:t>Run embeddings on all crops and combine them via:</w:t>
        <w:br/>
        <w:br/>
        <w:t>• Average pooling</w:t>
        <w:br/>
        <w:t>• Max similarity pooling during search</w:t>
        <w:br/>
        <w:br/>
        <w:t>Storage strategies:</w:t>
        <w:br/>
        <w:br/>
        <w:t>Option A — store a single pooled vector</w:t>
        <w:br/>
        <w:t>Option B — store multiple vectors per face for improved recall</w:t>
        <w:br/>
        <w:br/>
        <w:t>Option B increases storage but improves search robustness.</w:t>
      </w:r>
    </w:p>
    <w:p>
      <w:pPr>
        <w:pStyle w:val="Heading1"/>
      </w:pPr>
      <w:r>
        <w:t>4. Training‑Time Improvements</w:t>
      </w:r>
    </w:p>
    <w:p>
      <w:r>
        <w:t>If model fine‑tuning is possible, augmentations can significantly improve pose robustness.</w:t>
        <w:br/>
        <w:br/>
        <w:t>Recommended augmentations:</w:t>
        <w:br/>
        <w:br/>
        <w:t>• Synthetic yaw and pitch transformations</w:t>
        <w:br/>
        <w:t>• Random occlusions (hands, glasses, masks)</w:t>
        <w:br/>
        <w:t>• Motion blur and compression artifacts</w:t>
        <w:br/>
        <w:t>• Downsample/upsample to simulate low‑resolution faces</w:t>
        <w:br/>
        <w:t>• Strong illumination variations</w:t>
        <w:br/>
        <w:br/>
        <w:t>Training on web‑like images significantly improves performance on real internet photos.</w:t>
      </w:r>
    </w:p>
    <w:p>
      <w:pPr>
        <w:pStyle w:val="Heading1"/>
      </w:pPr>
      <w:r>
        <w:t>5. Two‑Stage Recognition Architecture</w:t>
      </w:r>
    </w:p>
    <w:p>
      <w:r>
        <w:t>Use a two‑stage recognition system to improve precision.</w:t>
        <w:br/>
        <w:br/>
        <w:t>Stage A — Candidate Retrieval</w:t>
        <w:br/>
        <w:br/>
        <w:t>• Fast approximate nearest neighbor (ANN) search</w:t>
        <w:br/>
        <w:t>• High recall embedding search</w:t>
        <w:br/>
        <w:br/>
        <w:t>Stage B — Verification / Reranking</w:t>
        <w:br/>
        <w:br/>
        <w:t>• Stronger verification model</w:t>
        <w:br/>
        <w:t>• Pairwise similarity scoring</w:t>
        <w:br/>
        <w:t>• Pose and quality aware scoring</w:t>
        <w:br/>
        <w:br/>
        <w:t>This reduces false positives from noisy embeddings.</w:t>
      </w:r>
    </w:p>
    <w:p>
      <w:pPr>
        <w:pStyle w:val="Heading1"/>
      </w:pPr>
      <w:r>
        <w:t>6. Optional 3D Face Frontalization</w:t>
      </w:r>
    </w:p>
    <w:p>
      <w:r>
        <w:t>For extreme head poses, 3D reconstruction can generate a frontal representation.</w:t>
        <w:br/>
        <w:br/>
        <w:t>Pipeline:</w:t>
        <w:br/>
        <w:br/>
        <w:t>1. Estimate 3D face geometry</w:t>
        <w:br/>
        <w:t>2. Rotate mesh to frontal view</w:t>
        <w:br/>
        <w:t>3. Render normalized face</w:t>
        <w:br/>
        <w:t>4. Generate embedding</w:t>
        <w:br/>
        <w:br/>
        <w:t>This approach should be used selectively because it may introduce artifacts.</w:t>
        <w:br/>
        <w:t>Recommended only when:</w:t>
        <w:br/>
        <w:br/>
        <w:t>• Yaw &gt; 45°</w:t>
        <w:br/>
        <w:t>• Face resolution is sufficiently high</w:t>
        <w:br/>
        <w:t>• Landmark confidence is strong.</w:t>
      </w:r>
    </w:p>
    <w:p>
      <w:pPr>
        <w:pStyle w:val="Heading1"/>
      </w:pPr>
      <w:r>
        <w:t>7. Pose‑Aware Indexing Strategy</w:t>
      </w:r>
    </w:p>
    <w:p>
      <w:r>
        <w:t>Pose causes embedding drift, meaning sideways faces may embed far from frontal ones.</w:t>
        <w:br/>
        <w:br/>
        <w:t>Two strategies can help mitigate this effect.</w:t>
        <w:br/>
        <w:br/>
        <w:t>Pose Bucket Indexing</w:t>
        <w:br/>
        <w:br/>
        <w:t>Store embeddings in buckets:</w:t>
        <w:br/>
        <w:br/>
        <w:t>• Frontal (|yaw| &lt; 15°)</w:t>
        <w:br/>
        <w:t>• Medium (15°–35°)</w:t>
        <w:br/>
        <w:t>• Extreme (&gt;35°)</w:t>
        <w:br/>
        <w:br/>
        <w:t>Queries search appropriate buckets depending on query pose.</w:t>
        <w:br/>
        <w:br/>
        <w:t>Quality‑Weighted Similarity</w:t>
        <w:br/>
        <w:br/>
        <w:t>During ranking adjust similarity score:</w:t>
        <w:br/>
        <w:br/>
        <w:t>final_score = cosine_similarity × quality_weight(query) × quality_weight(candidate)</w:t>
        <w:br/>
        <w:br/>
        <w:t>This prevents low‑quality faces from dominating results.</w:t>
      </w:r>
    </w:p>
    <w:p>
      <w:pPr>
        <w:pStyle w:val="Heading1"/>
      </w:pPr>
      <w:r>
        <w:t>Recommended Implementation Roadmap</w:t>
      </w:r>
    </w:p>
    <w:p>
      <w:r>
        <w:t>High‑ROI improvements to implement first:</w:t>
        <w:br/>
        <w:br/>
        <w:t>1. Add landmark‑based pose estimation and face quality metadata.</w:t>
        <w:br/>
        <w:t>2. Introduce quality gating before embedding generation.</w:t>
        <w:br/>
        <w:t>3. Improve cropping and alignment for large yaw angles.</w:t>
        <w:br/>
        <w:t>4. Implement multi‑crop embeddings for difficult poses.</w:t>
        <w:br/>
        <w:t>5. Add verification stage for top‑K search results.</w:t>
        <w:br/>
        <w:br/>
        <w:t>These improvements significantly increase robustness without dramatically</w:t>
        <w:br/>
        <w:t>increasing infrastructure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