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12121"/>
          <w:spacing w:val="30"/>
          <w:sz w:val="40"/>
          <w:szCs w:val="40"/>
        </w:rPr>
        <w:t xml:space="preserve">FELIPE SANTOS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E6E6A"/>
          <w:sz w:val="22"/>
          <w:szCs w:val="22"/>
        </w:rPr>
        <w:t xml:space="preserve">Physical AI | Edge AI | AIoT Platforms | Solutions Architect · Tech Lead · Practice Lead | M.Sc. in AIoT &amp; Cybersecurity</w:t>
      </w:r>
    </w:p>
    <w:p>
      <w:pPr>
        <w:spacing w:after="20"/>
      </w:pPr>
      <w:r>
        <w:rPr>
          <w:rFonts w:ascii="Calibri" w:cs="Calibri" w:eastAsia="Calibri" w:hAnsi="Calibri"/>
          <w:color w:val="5A5A5A"/>
          <w:sz w:val="19"/>
          <w:szCs w:val="19"/>
        </w:rPr>
        <w:t xml:space="preserve">Belo Horizonte, Brazil (remote-first, open to global mobility &amp; travel)   |   </w:t>
      </w:r>
      <w:hyperlink w:history="1" r:id="rIdoa1opyjcauiwfqb-kzmiz">
        <w:r>
          <w:rPr>
            <w:rFonts w:ascii="Calibri" w:cs="Calibri" w:eastAsia="Calibri" w:hAnsi="Calibri"/>
            <w:color w:val="0E6E6A"/>
            <w:sz w:val="20"/>
            <w:szCs w:val="20"/>
            <w:u w:val="single"/>
          </w:rPr>
          <w:t xml:space="preserve">felipeaugustodosantos@gmail.com</w:t>
        </w:r>
      </w:hyperlink>
    </w:p>
    <w:p>
      <w:pPr>
        <w:pBdr>
          <w:bottom w:val="single" w:color="0E6E6A" w:sz="12" w:space="4"/>
        </w:pBdr>
        <w:spacing w:after="40"/>
      </w:pPr>
      <w:hyperlink w:history="1" r:id="rIdulqpkhh5vkd42tkpgkjq8">
        <w:r>
          <w:rPr>
            <w:rFonts w:ascii="Calibri" w:cs="Calibri" w:eastAsia="Calibri" w:hAnsi="Calibri"/>
            <w:color w:val="0E6E6A"/>
            <w:sz w:val="20"/>
            <w:szCs w:val="20"/>
            <w:u w:val="single"/>
          </w:rPr>
          <w:t xml:space="preserve">linkedin.com/in/feli-santos</w:t>
        </w:r>
      </w:hyperlink>
      <w:r>
        <w:rPr>
          <w:rFonts w:ascii="Calibri" w:cs="Calibri" w:eastAsia="Calibri" w:hAnsi="Calibri"/>
          <w:color w:val="5A5A5A"/>
          <w:sz w:val="19"/>
          <w:szCs w:val="19"/>
        </w:rPr>
        <w:t xml:space="preserve">   |   </w:t>
      </w:r>
      <w:hyperlink w:history="1" r:id="rIdgi_pmacgfe4jmzmzcysis">
        <w:r>
          <w:rPr>
            <w:rFonts w:ascii="Calibri" w:cs="Calibri" w:eastAsia="Calibri" w:hAnsi="Calibri"/>
            <w:color w:val="0E6E6A"/>
            <w:sz w:val="20"/>
            <w:szCs w:val="20"/>
            <w:u w:val="single"/>
          </w:rPr>
          <w:t xml:space="preserve">github.com/feli-santos</w:t>
        </w:r>
      </w:hyperlink>
    </w:p>
    <w:p>
      <w:pPr>
        <w:pBdr>
          <w:bottom w:val="single" w:color="0E6E6A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E6E6A"/>
          <w:spacing w:val="20"/>
          <w:sz w:val="22"/>
          <w:szCs w:val="22"/>
        </w:rPr>
        <w:t xml:space="preserve">EXECUTIVE SUMMARY</w:t>
      </w:r>
    </w:p>
    <w:p>
      <w:pPr>
        <w:spacing w:after="6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Senior technical leader with 7+ years architecting intelligent systems that connect the physical and digital worlds —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Physical AI, Edge AI, AIoT, computer vision, robotics, and agentic AI platforms with LLM reasoning cores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. Practice Lead for Edge AI &amp; Platforms within a 50+ person Physical AI Studio at Globant and member of the studio management team. Proven record leading cross-functional teams of up to 8 engineers across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AWS, Azure, and GCP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, delivering mission-critical platforms for global brands (LATAM Airlines, NBA/LA Clippers, Universal, Disney). Trusted client-facing solutions architect driving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presales wins, PoCs, MVPs and multi-project account growth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. AI-native engineering practitioner: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agentic coding workflows, spec-driven development, context engineering, and AI agent harness design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for record-speed delivery. Mentor to multiple engineers, technical hiring gatekeeper (10+ interviews), and multilingual communicator (EN/PT/ES).</w:t>
      </w:r>
    </w:p>
    <w:p>
      <w:pPr>
        <w:pBdr>
          <w:bottom w:val="single" w:color="0E6E6A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E6E6A"/>
          <w:spacing w:val="20"/>
          <w:sz w:val="22"/>
          <w:szCs w:val="22"/>
        </w:rPr>
        <w:t xml:space="preserve">CORE COMPETENCIES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AI &amp; ML: 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Physical AI · Edge AI · Agentic AI &amp; Autonomous Systems · LLM Reasoning &amp; Multi-Agent Orchestration · GenAI Platform Architecture · Computer Vision (YOLO, OpenCV, NVIDIA DeepStream, TensorRT, Triton, OpenVINO, custom model training) · MLOps (SageMaker, edge-to-cloud pipelines) · PyTorch · TensorFlow · Sensor Fusion · Reinforcement Learning · Real-Time Inference Optimization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IoT &amp; Edge: 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AIoT Platforms · IoT Device Management at Scale (20,000+ devices) · Azure IoT Hub/Edge · AWS IoT Core · OTA Updates (Balena, Mender) · Zero-Touch Provisioning · MQTT/Mosquitto · BLE Beacons &amp; Gateways · NVIDIA Jetson · Raspberry Pi · Embedded Linux · Robotics · Digital Twins · Industrial Edge Computing · IoT Cybersecurity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Cloud &amp; Platform: 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Multi-Cloud (AWS, Azure, GCP) · CloudOps · Terraform/IaC · Docker · Kubernetes · CI/CD · Microservices &amp; Event-Driven Architecture · Serverless (Cloud Run, Lambda, ECS) · High-Throughput Data Ingestion (Pub/Sub, Dataflow, Kinesis Firehose) · Go · Python · Bash · SQL/NoSQL (Firestore, DynamoDB)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Leadership &amp; AI-Native Delivery: 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Solutions Architecture · Presales &amp; Technical Storytelling · Technical Roadmaps · Team Leadership · Stakeholder Management · Executive Demos · Vendor Management · Staffing Strategy · Mentoring · Technical Hiring · Agentic Coding (Claude Code, Codex, OpenCode) · Spec-Driven Development · Context &amp; Token Engineering · Agent Harness Design</w:t>
      </w:r>
    </w:p>
    <w:p>
      <w:pPr>
        <w:pBdr>
          <w:bottom w:val="single" w:color="0E6E6A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E6E6A"/>
          <w:spacing w:val="20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GLOBANT — Tech Lead · Solutions Architect · Practice Lead</w:t>
      </w:r>
      <w:r>
        <w:rPr>
          <w:rFonts w:ascii="Calibri" w:cs="Calibri" w:eastAsia="Calibri" w:hAnsi="Calibri"/>
          <w:color w:val="5A5A5A"/>
          <w:sz w:val="19"/>
          <w:szCs w:val="19"/>
        </w:rPr>
        <w:t xml:space="preserve">	May 2022 – Present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A5A5A"/>
          <w:sz w:val="19"/>
          <w:szCs w:val="19"/>
        </w:rPr>
        <w:t xml:space="preserve">Physical AI Studio (official title: Technology Consultant) — Edge AI, AIoT, computer vision, and robotics solutions for aviation, sports &amp; entertainment, smart venues, utilities, and manufacturing.</w:t>
      </w:r>
    </w:p>
    <w:p>
      <w:pPr>
        <w:keepNext/>
        <w:keepLines/>
        <w:tabs>
          <w:tab w:val="right" w:pos="9026"/>
        </w:tabs>
        <w:spacing w:after="20" w:before="100"/>
      </w:pPr>
      <w:r>
        <w:rPr>
          <w:rFonts w:ascii="Calibri" w:cs="Calibri" w:eastAsia="Calibri" w:hAnsi="Calibri"/>
          <w:b/>
          <w:bCs/>
          <w:color w:val="0E6E6A"/>
          <w:sz w:val="20"/>
          <w:szCs w:val="20"/>
        </w:rPr>
        <w:t xml:space="preserve">Studio &amp; Practice Leadership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Practice Lead for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Edge AI and Platforms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verticals within a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50+ person Physical AI Studio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; contributor to Robotics and Embedded practices.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Member of the studio management team: drive hackathons, tech sessions, internal R&amp;D prototypes, and staffing strategy for studio projects.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Tech Lead of internal product initiatives: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RobOps platform and intelligent edge devices for human-robot interaction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(Edge AI + robotics prototypes).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Solutions Architect in presales: technical pitches, solution design, PoCs, MVPs, and live demos contributing to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multiple six-figure USD project wins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, plus account extensions and upsells.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Mentor to multiple engineers and studio hiring gatekeeper: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10+ technical interviews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for staffing candidates.</w:t>
      </w:r>
    </w:p>
    <w:p>
      <w:pPr>
        <w:keepNext/>
        <w:keepLines/>
        <w:tabs>
          <w:tab w:val="right" w:pos="9026"/>
        </w:tabs>
        <w:spacing w:after="20" w:before="100"/>
      </w:pPr>
      <w:r>
        <w:rPr>
          <w:rFonts w:ascii="Calibri" w:cs="Calibri" w:eastAsia="Calibri" w:hAnsi="Calibri"/>
          <w:b/>
          <w:bCs/>
          <w:color w:val="0E6E6A"/>
          <w:sz w:val="20"/>
          <w:szCs w:val="20"/>
        </w:rPr>
        <w:t xml:space="preserve">LATAM Airlines — Lead Architect &amp; Engineer, Agentic AI Operations Platform</w:t>
      </w:r>
      <w:r>
        <w:rPr>
          <w:rFonts w:ascii="Calibri" w:cs="Calibri" w:eastAsia="Calibri" w:hAnsi="Calibri"/>
          <w:color w:val="5A5A5A"/>
          <w:sz w:val="18"/>
          <w:szCs w:val="18"/>
        </w:rPr>
        <w:t xml:space="preserve">	2026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Principal architect of an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AI platform with an LLM reasoning core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for real-time monitoring, management, and control of airport turnaround operations — anomaly detection, operational risk identification, and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autonomous decision-making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Designed event-driven GCP architecture (Compute Engine, Pub/Sub, Cloud Run APIs, Dataflow, Firestore) in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Go and Python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with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multi-source sensor fusion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: computer vision vendors, airline subsystems, and a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proprietary BLE beacon/gateway solution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for people and asset tracking.</w:t>
      </w:r>
    </w:p>
    <w:p>
      <w:pPr>
        <w:keepNext/>
        <w:keepLines/>
        <w:tabs>
          <w:tab w:val="right" w:pos="9026"/>
        </w:tabs>
        <w:spacing w:after="20" w:before="100"/>
      </w:pPr>
      <w:r>
        <w:rPr>
          <w:rFonts w:ascii="Calibri" w:cs="Calibri" w:eastAsia="Calibri" w:hAnsi="Calibri"/>
          <w:b/>
          <w:bCs/>
          <w:color w:val="0E6E6A"/>
          <w:sz w:val="20"/>
          <w:szCs w:val="20"/>
        </w:rPr>
        <w:t xml:space="preserve">Universal Parks — Jurassic Park Ride | Tech Lead, Architect &amp; Principal Engineer</w:t>
      </w:r>
      <w:r>
        <w:rPr>
          <w:rFonts w:ascii="Calibri" w:cs="Calibri" w:eastAsia="Calibri" w:hAnsi="Calibri"/>
          <w:color w:val="5A5A5A"/>
          <w:sz w:val="18"/>
          <w:szCs w:val="18"/>
        </w:rPr>
        <w:t xml:space="preserve">	2025 –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Architected a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real-time computer vision safety and operational-efficiency platform at the edge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: left-object detection, people counting, restricted-zone monitoring, and ride dispatch metrics, integrated with operator alert panels.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Achieved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0.95+ F1-score with &lt;500 ms end-to-end latency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using a custom-trained YOLO model on NVIDIA DeepStream with optimized edge inference (industrial PCs, MQTT/Mosquitto, Go, AWS, Docker, CI/CD); led a team of 5 engineers with on-site demos and client-facing delivery.</w:t>
      </w:r>
    </w:p>
    <w:p>
      <w:pPr>
        <w:keepNext/>
        <w:keepLines/>
        <w:tabs>
          <w:tab w:val="right" w:pos="9026"/>
        </w:tabs>
        <w:spacing w:after="20" w:before="100"/>
      </w:pPr>
      <w:r>
        <w:rPr>
          <w:rFonts w:ascii="Calibri" w:cs="Calibri" w:eastAsia="Calibri" w:hAnsi="Calibri"/>
          <w:b/>
          <w:bCs/>
          <w:color w:val="0E6E6A"/>
          <w:sz w:val="20"/>
          <w:szCs w:val="20"/>
        </w:rPr>
        <w:t xml:space="preserve">BBVA Argentina — Innovation Consultant (Internal Hackathon)</w:t>
      </w:r>
      <w:r>
        <w:rPr>
          <w:rFonts w:ascii="Calibri" w:cs="Calibri" w:eastAsia="Calibri" w:hAnsi="Calibri"/>
          <w:color w:val="5A5A5A"/>
          <w:sz w:val="18"/>
          <w:szCs w:val="18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Advised the team on an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eye-tracking applied-intelligence and cybersecurity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solution for the bank's mobile application.</w:t>
      </w:r>
    </w:p>
    <w:p>
      <w:pPr>
        <w:keepNext/>
        <w:keepLines/>
        <w:tabs>
          <w:tab w:val="right" w:pos="9026"/>
        </w:tabs>
        <w:spacing w:after="20" w:before="100"/>
      </w:pPr>
      <w:r>
        <w:rPr>
          <w:rFonts w:ascii="Calibri" w:cs="Calibri" w:eastAsia="Calibri" w:hAnsi="Calibri"/>
          <w:b/>
          <w:bCs/>
          <w:color w:val="0E6E6A"/>
          <w:sz w:val="20"/>
          <w:szCs w:val="20"/>
        </w:rPr>
        <w:t xml:space="preserve">Compass (Cosan) — Tech Lead, Smart Metering AIoT Platform</w:t>
      </w:r>
      <w:r>
        <w:rPr>
          <w:rFonts w:ascii="Calibri" w:cs="Calibri" w:eastAsia="Calibri" w:hAnsi="Calibri"/>
          <w:color w:val="5A5A5A"/>
          <w:sz w:val="18"/>
          <w:szCs w:val="18"/>
        </w:rPr>
        <w:t xml:space="preserve">	2024 –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Led a team of 5 building an IoT platform to integrate and remotely manage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millions of smart meters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: automated device provisioning, device management, security, and OTA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Engineered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high-throughput IoT data ingestion and preprocessing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on AWS (IoT Core, Kinesis Firehose, Lambda, ECS, DynamoDB, S3, MQTT) with Terraform IaC in Go/Python; integrated with the data organization for advanced analytics and data intelligence.</w:t>
      </w:r>
    </w:p>
    <w:p>
      <w:pPr>
        <w:keepNext/>
        <w:keepLines/>
        <w:tabs>
          <w:tab w:val="right" w:pos="9026"/>
        </w:tabs>
        <w:spacing w:after="20" w:before="100"/>
      </w:pPr>
      <w:r>
        <w:rPr>
          <w:rFonts w:ascii="Calibri" w:cs="Calibri" w:eastAsia="Calibri" w:hAnsi="Calibri"/>
          <w:b/>
          <w:bCs/>
          <w:color w:val="0E6E6A"/>
          <w:sz w:val="20"/>
          <w:szCs w:val="20"/>
        </w:rPr>
        <w:t xml:space="preserve">LA Clippers (NBA) — Intuit Dome | Senior Engineer promoted to Tech Lead</w:t>
      </w:r>
      <w:r>
        <w:rPr>
          <w:rFonts w:ascii="Calibri" w:cs="Calibri" w:eastAsia="Calibri" w:hAnsi="Calibri"/>
          <w:color w:val="5A5A5A"/>
          <w:sz w:val="18"/>
          <w:szCs w:val="18"/>
        </w:rPr>
        <w:t xml:space="preserve">	2023 –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Built and led delivery of an enterprise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device management platform for 20,000+ devices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at the Intuit Dome smart venue — remote control, fleet monitoring, OTA updates, zero-touch provisioning, cybersecurity, and automated deployments.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Led the IoT Edge and IoT Platform engineering teams on the full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Azure IoT ecosystem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(IoT Hub, IoT Edge) with Terraform, Docker, Python, and CloudOps; promoted from engineer to tech lead during the engagement; on-site delivery and client strategy participation.</w:t>
      </w:r>
    </w:p>
    <w:p>
      <w:pPr>
        <w:keepNext/>
        <w:keepLines/>
        <w:tabs>
          <w:tab w:val="right" w:pos="9026"/>
        </w:tabs>
        <w:spacing w:after="20" w:before="100"/>
      </w:pPr>
      <w:r>
        <w:rPr>
          <w:rFonts w:ascii="Calibri" w:cs="Calibri" w:eastAsia="Calibri" w:hAnsi="Calibri"/>
          <w:b/>
          <w:bCs/>
          <w:color w:val="0E6E6A"/>
          <w:sz w:val="20"/>
          <w:szCs w:val="20"/>
        </w:rPr>
        <w:t xml:space="preserve">HME — Edge-to-Cloud MLOps Platform Engineer</w:t>
      </w:r>
      <w:r>
        <w:rPr>
          <w:rFonts w:ascii="Calibri" w:cs="Calibri" w:eastAsia="Calibri" w:hAnsi="Calibri"/>
          <w:color w:val="5A5A5A"/>
          <w:sz w:val="18"/>
          <w:szCs w:val="18"/>
        </w:rPr>
        <w:t xml:space="preserve">	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Developed an end-to-end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edge-to-cloud MLOps platform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for computer vision models on the NVIDIA stack (DeepStream, YOLO) with Python, Docker, and Bash.</w:t>
      </w:r>
    </w:p>
    <w:p>
      <w:pPr>
        <w:keepNext/>
        <w:keepLines/>
        <w:tabs>
          <w:tab w:val="right" w:pos="9026"/>
        </w:tabs>
        <w:spacing w:after="20" w:before="100"/>
      </w:pPr>
      <w:r>
        <w:rPr>
          <w:rFonts w:ascii="Calibri" w:cs="Calibri" w:eastAsia="Calibri" w:hAnsi="Calibri"/>
          <w:b/>
          <w:bCs/>
          <w:color w:val="0E6E6A"/>
          <w:sz w:val="20"/>
          <w:szCs w:val="20"/>
        </w:rPr>
        <w:t xml:space="preserve">Disney Parks — MLOps Platform Engineer</w:t>
      </w:r>
      <w:r>
        <w:rPr>
          <w:rFonts w:ascii="Calibri" w:cs="Calibri" w:eastAsia="Calibri" w:hAnsi="Calibri"/>
          <w:color w:val="5A5A5A"/>
          <w:sz w:val="18"/>
          <w:szCs w:val="18"/>
        </w:rPr>
        <w:t xml:space="preserve">	2022 –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Built the end-to-end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MLOps platform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(deployment, monitoring, data consumption, training, and inference) for a computer vision solution improving ride operational efficiency — AWS SageMaker, DynamoDB, Terraform, Python, CI/CD.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BRPHOTONICS — Automation Analyst promoted to Automation &amp; Control Engineer</w:t>
      </w:r>
      <w:r>
        <w:rPr>
          <w:rFonts w:ascii="Calibri" w:cs="Calibri" w:eastAsia="Calibri" w:hAnsi="Calibri"/>
          <w:color w:val="5A5A5A"/>
          <w:sz w:val="19"/>
          <w:szCs w:val="19"/>
        </w:rPr>
        <w:t xml:space="preserve">	Apr 2020 – Apr 2022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A5A5A"/>
          <w:sz w:val="19"/>
          <w:szCs w:val="19"/>
        </w:rPr>
        <w:t xml:space="preserve">R&amp;D and manufacturing of optoelectronic devices (lasers, amplifiers) for optical communications.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Designed and fully automated manufacturing, testing, calibration, and quality processes for lasers, amplifiers, and other optoelectronic devices; architected pilot production lines from R&amp;D approval to manufacturing scale.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Led junior engineers, interns, and technicians across automation, test, and quality engineering; time-series and statistical data analysis for product performance validation.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IDEA! ELECTRONIC SYSTEMS — Product Engineering Intern</w:t>
      </w:r>
      <w:r>
        <w:rPr>
          <w:rFonts w:ascii="Calibri" w:cs="Calibri" w:eastAsia="Calibri" w:hAnsi="Calibri"/>
          <w:color w:val="5A5A5A"/>
          <w:sz w:val="19"/>
          <w:szCs w:val="19"/>
        </w:rPr>
        <w:t xml:space="preserve">	Jul 2019 – Mar 2020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Automated calibration, testing, and quality processes for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5G infrastructure optoelectronic devices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.</w:t>
      </w:r>
    </w:p>
    <w:p>
      <w:pPr>
        <w:pBdr>
          <w:bottom w:val="single" w:color="0E6E6A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E6E6A"/>
          <w:spacing w:val="20"/>
          <w:sz w:val="22"/>
          <w:szCs w:val="22"/>
        </w:rPr>
        <w:t xml:space="preserve">EDUCATION &amp; RESEARCH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M.Sc. in Computer Engineering — UNICAMP (University of Campinas), Brazil</w:t>
      </w:r>
      <w:r>
        <w:rPr>
          <w:rFonts w:ascii="Calibri" w:cs="Calibri" w:eastAsia="Calibri" w:hAnsi="Calibri"/>
          <w:color w:val="5A5A5A"/>
          <w:sz w:val="19"/>
          <w:szCs w:val="19"/>
        </w:rPr>
        <w:t xml:space="preserve">	2024 –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Thesis: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Reinforcement Learning applied to cybersecurity in IoT device networks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— designed and built an RL agent training framework for autonomous cyber-attack response using the military Kill Chain taxonomy.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Paper under review at Elsevier </w:t>
      </w:r>
      <w:r>
        <w:rPr>
          <w:rFonts w:ascii="Calibri" w:cs="Calibri" w:eastAsia="Calibri" w:hAnsi="Calibri"/>
          <w:i/>
          <w:iCs/>
          <w:color w:val="212121"/>
          <w:sz w:val="20"/>
          <w:szCs w:val="20"/>
        </w:rPr>
        <w:t xml:space="preserve">Internet of Things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: </w:t>
      </w:r>
      <w:hyperlink w:history="1" r:id="rIdkv0jwhjj1qvflby6qbtux">
        <w:r>
          <w:rPr>
            <w:rFonts w:ascii="Calibri" w:cs="Calibri" w:eastAsia="Calibri" w:hAnsi="Calibri"/>
            <w:color w:val="0E6E6A"/>
            <w:sz w:val="20"/>
            <w:szCs w:val="20"/>
            <w:u w:val="single"/>
          </w:rPr>
          <w:t xml:space="preserve">view paper (SSRN)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Collaborated on graduate research projects in digital twins, advanced data analytics, robotics, and AI.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B.Sc. in Electrical Engineering (Control &amp; Automation) — UFPB, Brazil</w:t>
      </w:r>
      <w:r>
        <w:rPr>
          <w:rFonts w:ascii="Calibri" w:cs="Calibri" w:eastAsia="Calibri" w:hAnsi="Calibri"/>
          <w:color w:val="5A5A5A"/>
          <w:sz w:val="19"/>
          <w:szCs w:val="19"/>
        </w:rPr>
        <w:t xml:space="preserve">	2014 – 2020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CNPq/PIBIC research fellow (2016–2019): ultrasonic anemometry for wind velocity measurement; member of the Applied Computational Intelligence group;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4 peer-reviewed publications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(IEEE, IOP): </w:t>
      </w:r>
      <w:hyperlink w:history="1" r:id="rIdyfqxmciyrqhkkdak-eulv">
        <w:r>
          <w:rPr>
            <w:rFonts w:ascii="Calibri" w:cs="Calibri" w:eastAsia="Calibri" w:hAnsi="Calibri"/>
            <w:color w:val="0E6E6A"/>
            <w:sz w:val="20"/>
            <w:szCs w:val="20"/>
            <w:u w:val="single"/>
          </w:rPr>
          <w:t xml:space="preserve">IEEE (2018)</w:t>
        </w:r>
      </w:hyperlink>
      <w:r>
        <w:rPr>
          <w:rFonts w:ascii="Calibri" w:cs="Calibri" w:eastAsia="Calibri" w:hAnsi="Calibri"/>
          <w:color w:val="212121"/>
          <w:sz w:val="20"/>
          <w:szCs w:val="20"/>
        </w:rPr>
        <w:t xml:space="preserve">  ·  </w:t>
      </w:r>
      <w:hyperlink w:history="1" r:id="rIdrgjje9ysgwhaegbk5fl9h">
        <w:r>
          <w:rPr>
            <w:rFonts w:ascii="Calibri" w:cs="Calibri" w:eastAsia="Calibri" w:hAnsi="Calibri"/>
            <w:color w:val="0E6E6A"/>
            <w:sz w:val="20"/>
            <w:szCs w:val="20"/>
            <w:u w:val="single"/>
          </w:rPr>
          <w:t xml:space="preserve">IEEE (2019)</w:t>
        </w:r>
      </w:hyperlink>
      <w:r>
        <w:rPr>
          <w:rFonts w:ascii="Calibri" w:cs="Calibri" w:eastAsia="Calibri" w:hAnsi="Calibri"/>
          <w:color w:val="212121"/>
          <w:sz w:val="20"/>
          <w:szCs w:val="20"/>
        </w:rPr>
        <w:t xml:space="preserve">  ·  </w:t>
      </w:r>
      <w:hyperlink w:history="1" r:id="rIdfjtezyez3rumy14kxuegx">
        <w:r>
          <w:rPr>
            <w:rFonts w:ascii="Calibri" w:cs="Calibri" w:eastAsia="Calibri" w:hAnsi="Calibri"/>
            <w:color w:val="0E6E6A"/>
            <w:sz w:val="20"/>
            <w:szCs w:val="20"/>
            <w:u w:val="single"/>
          </w:rPr>
          <w:t xml:space="preserve">IOP J. Phys. (2018)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Science Without Borders scholar (CAPES): exchange year in Electrical &amp; Computer Engineering at the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University of Wisconsin–Milwaukee, USA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(2015–2016); Assistant Researcher at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Mercer University, USA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(2016) — wireless power transfer via resonant inverters.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Languages: 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Portuguese (native)  ·  English (fluent, C2)  ·  Spanish (fluent, C2)</w:t>
      </w:r>
    </w:p>
    <w:sectPr>
      <w:pgSz w:w="12240" w:h="15840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a1opyjcauiwfqb-kzmiz" Type="http://schemas.openxmlformats.org/officeDocument/2006/relationships/hyperlink" Target="mailto:felipeaugustodosantos@gmail.com" TargetMode="External"/><Relationship Id="rIdulqpkhh5vkd42tkpgkjq8" Type="http://schemas.openxmlformats.org/officeDocument/2006/relationships/hyperlink" Target="https://www.linkedin.com/in/feli-santos/" TargetMode="External"/><Relationship Id="rIdgi_pmacgfe4jmzmzcysis" Type="http://schemas.openxmlformats.org/officeDocument/2006/relationships/hyperlink" Target="https://github.com/feli-santos" TargetMode="External"/><Relationship Id="rIdkv0jwhjj1qvflby6qbtux" Type="http://schemas.openxmlformats.org/officeDocument/2006/relationships/hyperlink" Target="https://papers.ssrn.com/sol3/papers.cfm?abstract_id=7370791" TargetMode="External"/><Relationship Id="rIdyfqxmciyrqhkkdak-eulv" Type="http://schemas.openxmlformats.org/officeDocument/2006/relationships/hyperlink" Target="https://ieeexplore.ieee.org/document/8546717" TargetMode="External"/><Relationship Id="rIdrgjje9ysgwhaegbk5fl9h" Type="http://schemas.openxmlformats.org/officeDocument/2006/relationships/hyperlink" Target="https://ieeexplore.ieee.org/document/8868403" TargetMode="External"/><Relationship Id="rIdfjtezyez3rumy14kxuegx" Type="http://schemas.openxmlformats.org/officeDocument/2006/relationships/hyperlink" Target="https://iopscience.iop.org/article/10.1088/1742-6596/1044/1/012045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2026-09-26T22:36:17.313Z</dcterms:created>
  <dcterms:modified xsi:type="dcterms:W3CDTF">2026-09-26T22:36:17.315Z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