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6A6E" w14:textId="0E5B0305" w:rsidR="009F1C1A" w:rsidRPr="007875B7" w:rsidRDefault="007875B7">
      <w:pPr>
        <w:rPr>
          <w:b/>
          <w:bCs/>
          <w:u w:val="single"/>
          <w:lang w:val="es-419"/>
        </w:rPr>
      </w:pPr>
      <w:r w:rsidRPr="007875B7">
        <w:rPr>
          <w:b/>
          <w:bCs/>
          <w:u w:val="single"/>
          <w:lang w:val="es-419"/>
        </w:rPr>
        <w:t>Condiciones operativas del Cracking Catalítico (FCC) y del Reforming Catalítico (CCR).</w:t>
      </w:r>
    </w:p>
    <w:p w14:paraId="1FDC0663" w14:textId="1922535C" w:rsidR="007875B7" w:rsidRDefault="007875B7">
      <w:pPr>
        <w:rPr>
          <w:lang w:val="es-419"/>
        </w:rPr>
      </w:pPr>
      <w:r w:rsidRPr="007875B7">
        <w:rPr>
          <w:lang w:val="es-419"/>
        </w:rPr>
        <w:t>Cracking Catalítico (FCC)</w:t>
      </w:r>
    </w:p>
    <w:p w14:paraId="6270803A" w14:textId="02A8A22C" w:rsidR="007875B7" w:rsidRPr="009D023A" w:rsidRDefault="007875B7">
      <w:pPr>
        <w:rPr>
          <w:sz w:val="20"/>
          <w:szCs w:val="20"/>
          <w:lang w:val="es-419"/>
        </w:rPr>
      </w:pPr>
      <w:r w:rsidRPr="009D023A">
        <w:rPr>
          <w:sz w:val="20"/>
          <w:szCs w:val="20"/>
          <w:lang w:val="es-419"/>
        </w:rPr>
        <w:t>Las condiciones operativas que podrían ser las más relevantes en el PCI y H2 de la corriente de FG que sale de la torre 402-E son los son caudales, temperaturas y presión del sistema, identificados con los siguientes tags.</w:t>
      </w:r>
    </w:p>
    <w:tbl>
      <w:tblPr>
        <w:tblW w:w="959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903"/>
        <w:gridCol w:w="6877"/>
      </w:tblGrid>
      <w:tr w:rsidR="005019C7" w:rsidRPr="007875B7" w14:paraId="014D9681" w14:textId="77777777" w:rsidTr="005019C7">
        <w:trPr>
          <w:trHeight w:val="315"/>
          <w:jc w:val="center"/>
        </w:trPr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8A8103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FF"/>
                <w:kern w:val="0"/>
                <w:sz w:val="20"/>
                <w:szCs w:val="20"/>
                <w:lang w:eastAsia="es-UY"/>
                <w14:ligatures w14:val="none"/>
              </w:rPr>
              <w:t>Tagname</w:t>
            </w:r>
          </w:p>
        </w:tc>
        <w:tc>
          <w:tcPr>
            <w:tcW w:w="8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B7CCCA" w14:textId="77A65C92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FF"/>
                <w:kern w:val="0"/>
                <w:sz w:val="20"/>
                <w:szCs w:val="20"/>
                <w:lang w:eastAsia="es-UY"/>
                <w14:ligatures w14:val="none"/>
              </w:rPr>
              <w:t>Uni</w:t>
            </w:r>
            <w:r w:rsidR="00337AC4">
              <w:rPr>
                <w:rFonts w:ascii="Calibri" w:eastAsia="Times New Roman" w:hAnsi="Calibri" w:cs="Calibri"/>
                <w:color w:val="0000FF"/>
                <w:kern w:val="0"/>
                <w:sz w:val="20"/>
                <w:szCs w:val="20"/>
                <w:lang w:eastAsia="es-UY"/>
                <w14:ligatures w14:val="none"/>
              </w:rPr>
              <w:t>dades</w:t>
            </w:r>
          </w:p>
        </w:tc>
        <w:tc>
          <w:tcPr>
            <w:tcW w:w="68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3834C7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FF"/>
                <w:kern w:val="0"/>
                <w:sz w:val="20"/>
                <w:szCs w:val="20"/>
                <w:lang w:eastAsia="es-UY"/>
                <w14:ligatures w14:val="none"/>
              </w:rPr>
              <w:t>Descripción</w:t>
            </w:r>
          </w:p>
        </w:tc>
      </w:tr>
      <w:tr w:rsidR="005019C7" w:rsidRPr="007875B7" w14:paraId="4A5061A0" w14:textId="77777777" w:rsidTr="005019C7">
        <w:trPr>
          <w:trHeight w:val="315"/>
          <w:jc w:val="center"/>
        </w:trPr>
        <w:tc>
          <w:tcPr>
            <w:tcW w:w="1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938F09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TDC_PHD.FIC_10520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A84900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kg/h</w:t>
            </w:r>
          </w:p>
        </w:tc>
        <w:tc>
          <w:tcPr>
            <w:tcW w:w="6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056714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Caudal de residuo que se alimenta a FCC desde la unidad de Destilación a Vacío.</w:t>
            </w:r>
          </w:p>
        </w:tc>
      </w:tr>
      <w:tr w:rsidR="005019C7" w:rsidRPr="007875B7" w14:paraId="2E6BDAC1" w14:textId="77777777" w:rsidTr="005019C7">
        <w:trPr>
          <w:trHeight w:val="315"/>
          <w:jc w:val="center"/>
        </w:trPr>
        <w:tc>
          <w:tcPr>
            <w:tcW w:w="1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BE1E88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TDC_PHD.FI_20007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A81804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m3/h</w:t>
            </w:r>
          </w:p>
        </w:tc>
        <w:tc>
          <w:tcPr>
            <w:tcW w:w="6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AE3D20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Caudal total a FCC</w:t>
            </w:r>
          </w:p>
        </w:tc>
      </w:tr>
      <w:tr w:rsidR="005019C7" w:rsidRPr="007875B7" w14:paraId="5E74C3B8" w14:textId="77777777" w:rsidTr="005019C7">
        <w:trPr>
          <w:trHeight w:val="315"/>
          <w:jc w:val="center"/>
        </w:trPr>
        <w:tc>
          <w:tcPr>
            <w:tcW w:w="1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B3E7B1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TDC_PHD.FIC_25511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8D9D41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kg/h</w:t>
            </w:r>
          </w:p>
        </w:tc>
        <w:tc>
          <w:tcPr>
            <w:tcW w:w="6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D6973C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Inyecciones de vapor a 255-D</w:t>
            </w:r>
          </w:p>
        </w:tc>
      </w:tr>
      <w:tr w:rsidR="005019C7" w:rsidRPr="007875B7" w14:paraId="4B72A093" w14:textId="77777777" w:rsidTr="005019C7">
        <w:trPr>
          <w:trHeight w:val="315"/>
          <w:jc w:val="center"/>
        </w:trPr>
        <w:tc>
          <w:tcPr>
            <w:tcW w:w="1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854B67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TDC_PHD.FIC_25108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547F04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kg/h</w:t>
            </w:r>
          </w:p>
        </w:tc>
        <w:tc>
          <w:tcPr>
            <w:tcW w:w="6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998AE8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Inyecciones de vapor a 255-D</w:t>
            </w:r>
          </w:p>
        </w:tc>
      </w:tr>
      <w:tr w:rsidR="005019C7" w:rsidRPr="007875B7" w14:paraId="5F948E17" w14:textId="77777777" w:rsidTr="005019C7">
        <w:trPr>
          <w:trHeight w:val="315"/>
          <w:jc w:val="center"/>
        </w:trPr>
        <w:tc>
          <w:tcPr>
            <w:tcW w:w="1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870D62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TDC_PHD.TIC_20002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904ED7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°C</w:t>
            </w:r>
          </w:p>
        </w:tc>
        <w:tc>
          <w:tcPr>
            <w:tcW w:w="6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2D72A8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Temperatura de salida del horno 103-B e ingreso a 255-D</w:t>
            </w:r>
          </w:p>
        </w:tc>
      </w:tr>
      <w:tr w:rsidR="005019C7" w:rsidRPr="007875B7" w14:paraId="05A8FC57" w14:textId="77777777" w:rsidTr="005019C7">
        <w:trPr>
          <w:trHeight w:val="315"/>
          <w:jc w:val="center"/>
        </w:trPr>
        <w:tc>
          <w:tcPr>
            <w:tcW w:w="1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1BFA52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TDC_PHD.TI_25202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9740ED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°C</w:t>
            </w:r>
          </w:p>
        </w:tc>
        <w:tc>
          <w:tcPr>
            <w:tcW w:w="6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A297DD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Temperatura de salida de reactor 251-D</w:t>
            </w:r>
          </w:p>
        </w:tc>
      </w:tr>
      <w:tr w:rsidR="005019C7" w:rsidRPr="007875B7" w14:paraId="47CA5F69" w14:textId="77777777" w:rsidTr="005019C7">
        <w:trPr>
          <w:trHeight w:val="315"/>
          <w:jc w:val="center"/>
        </w:trPr>
        <w:tc>
          <w:tcPr>
            <w:tcW w:w="1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E53D3E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TDC_PHD.TI_25205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0514A3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°C</w:t>
            </w:r>
          </w:p>
        </w:tc>
        <w:tc>
          <w:tcPr>
            <w:tcW w:w="6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F5910C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Temperatura de lecho de reactor 251-D</w:t>
            </w:r>
          </w:p>
        </w:tc>
      </w:tr>
      <w:tr w:rsidR="005019C7" w:rsidRPr="007875B7" w14:paraId="018B08F9" w14:textId="77777777" w:rsidTr="005019C7">
        <w:trPr>
          <w:trHeight w:val="315"/>
          <w:jc w:val="center"/>
        </w:trPr>
        <w:tc>
          <w:tcPr>
            <w:tcW w:w="1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BB281F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TDC_PHD.TI_25405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C0C4A5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°C</w:t>
            </w:r>
          </w:p>
        </w:tc>
        <w:tc>
          <w:tcPr>
            <w:tcW w:w="6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44E17C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Temperatura de catalizador en segundo regenerador</w:t>
            </w:r>
          </w:p>
        </w:tc>
      </w:tr>
      <w:tr w:rsidR="005019C7" w:rsidRPr="007875B7" w14:paraId="14A7C908" w14:textId="77777777" w:rsidTr="005019C7">
        <w:trPr>
          <w:trHeight w:val="315"/>
          <w:jc w:val="center"/>
        </w:trPr>
        <w:tc>
          <w:tcPr>
            <w:tcW w:w="1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E3F167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TDC_PHD.ZI_25501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5D7C02" w14:textId="5198F86F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%</w:t>
            </w:r>
          </w:p>
        </w:tc>
        <w:tc>
          <w:tcPr>
            <w:tcW w:w="6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6B3A49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Apertura de válvulas de circulación de catalizador</w:t>
            </w:r>
          </w:p>
        </w:tc>
      </w:tr>
      <w:tr w:rsidR="005019C7" w:rsidRPr="007875B7" w14:paraId="6E0F1863" w14:textId="77777777" w:rsidTr="005019C7">
        <w:trPr>
          <w:trHeight w:val="315"/>
          <w:jc w:val="center"/>
        </w:trPr>
        <w:tc>
          <w:tcPr>
            <w:tcW w:w="1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D7E877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TDC_PHD.ZI_25201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879514" w14:textId="76CAB188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%</w:t>
            </w:r>
          </w:p>
        </w:tc>
        <w:tc>
          <w:tcPr>
            <w:tcW w:w="6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6F2C9C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Apertura de válvulas de circulación de catalizador</w:t>
            </w:r>
          </w:p>
        </w:tc>
      </w:tr>
      <w:tr w:rsidR="005019C7" w:rsidRPr="007875B7" w14:paraId="0CEE8FE5" w14:textId="77777777" w:rsidTr="005019C7">
        <w:trPr>
          <w:trHeight w:val="315"/>
          <w:jc w:val="center"/>
        </w:trPr>
        <w:tc>
          <w:tcPr>
            <w:tcW w:w="1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278540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TDC_PHD.PIC_40401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32B2A6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Kg/cm2</w:t>
            </w:r>
          </w:p>
        </w:tc>
        <w:tc>
          <w:tcPr>
            <w:tcW w:w="6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FC5250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Presión de torre 402-E</w:t>
            </w:r>
          </w:p>
        </w:tc>
      </w:tr>
      <w:tr w:rsidR="005019C7" w:rsidRPr="007875B7" w14:paraId="65C81AF7" w14:textId="77777777" w:rsidTr="005019C7">
        <w:trPr>
          <w:trHeight w:val="315"/>
          <w:jc w:val="center"/>
        </w:trPr>
        <w:tc>
          <w:tcPr>
            <w:tcW w:w="1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130CF3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TDC_PHD.TIC_40401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44BA16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°C</w:t>
            </w:r>
          </w:p>
        </w:tc>
        <w:tc>
          <w:tcPr>
            <w:tcW w:w="6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A3A39B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Temperatura de control del aceite para ajustar el fondo de la torre stripper 401-E (inferior)</w:t>
            </w:r>
          </w:p>
        </w:tc>
      </w:tr>
      <w:tr w:rsidR="005019C7" w:rsidRPr="007875B7" w14:paraId="0FF64238" w14:textId="77777777" w:rsidTr="005019C7">
        <w:trPr>
          <w:trHeight w:val="315"/>
          <w:jc w:val="center"/>
        </w:trPr>
        <w:tc>
          <w:tcPr>
            <w:tcW w:w="1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BF75A2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TDC_PHD.TI_40135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70F0F7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°C</w:t>
            </w:r>
          </w:p>
        </w:tc>
        <w:tc>
          <w:tcPr>
            <w:tcW w:w="6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D90089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Temperatura de receptor trifásico de alta presión 472-F</w:t>
            </w:r>
          </w:p>
        </w:tc>
      </w:tr>
      <w:tr w:rsidR="005019C7" w:rsidRPr="007875B7" w14:paraId="6558348F" w14:textId="77777777" w:rsidTr="005019C7">
        <w:trPr>
          <w:trHeight w:val="315"/>
          <w:jc w:val="center"/>
        </w:trPr>
        <w:tc>
          <w:tcPr>
            <w:tcW w:w="1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570587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TDC_PHD.FIC_20209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EBBED6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m3/h</w:t>
            </w:r>
          </w:p>
        </w:tc>
        <w:tc>
          <w:tcPr>
            <w:tcW w:w="6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050331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Caudal de gasolina al absorbedor primario 401-E (superior)</w:t>
            </w:r>
          </w:p>
        </w:tc>
      </w:tr>
      <w:tr w:rsidR="005019C7" w:rsidRPr="007875B7" w14:paraId="3DD999E8" w14:textId="77777777" w:rsidTr="005019C7">
        <w:trPr>
          <w:trHeight w:val="315"/>
          <w:jc w:val="center"/>
        </w:trPr>
        <w:tc>
          <w:tcPr>
            <w:tcW w:w="1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E52FEA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TDC_PHD.TI_40134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EED076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°C</w:t>
            </w:r>
          </w:p>
        </w:tc>
        <w:tc>
          <w:tcPr>
            <w:tcW w:w="6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C021B3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Temperatura de gasolina a 401-E (superior)</w:t>
            </w:r>
          </w:p>
        </w:tc>
      </w:tr>
      <w:tr w:rsidR="005019C7" w:rsidRPr="007875B7" w14:paraId="0E6B9476" w14:textId="77777777" w:rsidTr="005019C7">
        <w:trPr>
          <w:trHeight w:val="315"/>
          <w:jc w:val="center"/>
        </w:trPr>
        <w:tc>
          <w:tcPr>
            <w:tcW w:w="1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F236DD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TDC_PHD.FIC_40402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9E41BF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m3/h</w:t>
            </w:r>
          </w:p>
        </w:tc>
        <w:tc>
          <w:tcPr>
            <w:tcW w:w="6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4D1D58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Caudal de aceite que se usa para absorber en torre 402-E</w:t>
            </w:r>
          </w:p>
        </w:tc>
      </w:tr>
      <w:tr w:rsidR="005019C7" w:rsidRPr="007875B7" w14:paraId="473EA295" w14:textId="77777777" w:rsidTr="005019C7">
        <w:trPr>
          <w:trHeight w:val="315"/>
          <w:jc w:val="center"/>
        </w:trPr>
        <w:tc>
          <w:tcPr>
            <w:tcW w:w="1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2B1E06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TDC_PHD.TI_40131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24B61B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°C</w:t>
            </w:r>
          </w:p>
        </w:tc>
        <w:tc>
          <w:tcPr>
            <w:tcW w:w="6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6AF4CF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Temperatura del aceite a 402-E</w:t>
            </w:r>
          </w:p>
        </w:tc>
      </w:tr>
      <w:tr w:rsidR="005019C7" w:rsidRPr="007875B7" w14:paraId="656EA4DF" w14:textId="77777777" w:rsidTr="005019C7">
        <w:trPr>
          <w:trHeight w:val="315"/>
          <w:jc w:val="center"/>
        </w:trPr>
        <w:tc>
          <w:tcPr>
            <w:tcW w:w="18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F011DC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TDC_PHD.FI_40401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838028" w14:textId="27E87393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N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m</w:t>
            </w: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3/h</w:t>
            </w:r>
          </w:p>
        </w:tc>
        <w:tc>
          <w:tcPr>
            <w:tcW w:w="6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D87E36" w14:textId="77777777" w:rsidR="005019C7" w:rsidRPr="007875B7" w:rsidRDefault="005019C7" w:rsidP="007875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7875B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Caudal de gas de 402-E a sistema de FG</w:t>
            </w:r>
          </w:p>
        </w:tc>
      </w:tr>
    </w:tbl>
    <w:p w14:paraId="3F94F073" w14:textId="77777777" w:rsidR="007875B7" w:rsidRPr="007875B7" w:rsidRDefault="007875B7"/>
    <w:p w14:paraId="5ED1BEBD" w14:textId="21451514" w:rsidR="007875B7" w:rsidRDefault="009D023A">
      <w:pPr>
        <w:rPr>
          <w:lang w:val="es-419"/>
        </w:rPr>
      </w:pPr>
      <w:r w:rsidRPr="009D023A">
        <w:rPr>
          <w:lang w:val="es-419"/>
        </w:rPr>
        <w:t>Reforming Catalítico (CCR).</w:t>
      </w:r>
    </w:p>
    <w:p w14:paraId="1445D54E" w14:textId="3724D643" w:rsidR="009D023A" w:rsidRDefault="009D023A">
      <w:pPr>
        <w:rPr>
          <w:lang w:val="es-419"/>
        </w:rPr>
      </w:pPr>
      <w:r w:rsidRPr="00346DD2">
        <w:rPr>
          <w:sz w:val="20"/>
          <w:szCs w:val="20"/>
          <w:lang w:val="es-419"/>
        </w:rPr>
        <w:t xml:space="preserve">Las condiciones operativas que podrían ser las más relevantes en el PCI y H2 de la corriente de FG que sale del receptor 2209-F son caudales, temperaturas y presión del </w:t>
      </w:r>
      <w:r w:rsidR="00346DD2" w:rsidRPr="00346DD2">
        <w:rPr>
          <w:sz w:val="20"/>
          <w:szCs w:val="20"/>
          <w:lang w:val="es-419"/>
        </w:rPr>
        <w:t>sistema, identificados</w:t>
      </w:r>
      <w:r w:rsidRPr="00346DD2">
        <w:rPr>
          <w:sz w:val="20"/>
          <w:szCs w:val="20"/>
          <w:lang w:val="es-419"/>
        </w:rPr>
        <w:t xml:space="preserve"> con los siguientes tags</w:t>
      </w:r>
      <w:r w:rsidRPr="009D023A">
        <w:rPr>
          <w:lang w:val="es-419"/>
        </w:rPr>
        <w:t>.</w:t>
      </w:r>
    </w:p>
    <w:tbl>
      <w:tblPr>
        <w:tblW w:w="1040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28"/>
        <w:gridCol w:w="903"/>
        <w:gridCol w:w="6323"/>
      </w:tblGrid>
      <w:tr w:rsidR="005019C7" w:rsidRPr="009D023A" w14:paraId="0B92657C" w14:textId="77777777" w:rsidTr="005019C7">
        <w:trPr>
          <w:trHeight w:val="315"/>
          <w:jc w:val="center"/>
        </w:trPr>
        <w:tc>
          <w:tcPr>
            <w:tcW w:w="32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C4068B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FF"/>
                <w:kern w:val="0"/>
                <w:sz w:val="20"/>
                <w:szCs w:val="20"/>
                <w:lang w:eastAsia="es-UY"/>
                <w14:ligatures w14:val="none"/>
              </w:rPr>
              <w:t>Tagname</w:t>
            </w:r>
          </w:p>
        </w:tc>
        <w:tc>
          <w:tcPr>
            <w:tcW w:w="8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E05632" w14:textId="1C8AD6ED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FF"/>
                <w:kern w:val="0"/>
                <w:sz w:val="20"/>
                <w:szCs w:val="20"/>
                <w:lang w:eastAsia="es-UY"/>
                <w14:ligatures w14:val="none"/>
              </w:rPr>
              <w:t>Uni</w:t>
            </w:r>
            <w:r w:rsidR="00337AC4">
              <w:rPr>
                <w:rFonts w:ascii="Calibri" w:eastAsia="Times New Roman" w:hAnsi="Calibri" w:cs="Calibri"/>
                <w:color w:val="0000FF"/>
                <w:kern w:val="0"/>
                <w:sz w:val="20"/>
                <w:szCs w:val="20"/>
                <w:lang w:eastAsia="es-UY"/>
                <w14:ligatures w14:val="none"/>
              </w:rPr>
              <w:t>dades</w:t>
            </w:r>
          </w:p>
        </w:tc>
        <w:tc>
          <w:tcPr>
            <w:tcW w:w="63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579F99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FF"/>
                <w:kern w:val="0"/>
                <w:sz w:val="20"/>
                <w:szCs w:val="20"/>
                <w:lang w:eastAsia="es-UY"/>
                <w14:ligatures w14:val="none"/>
              </w:rPr>
              <w:t>Descripción</w:t>
            </w:r>
          </w:p>
        </w:tc>
      </w:tr>
      <w:tr w:rsidR="005019C7" w:rsidRPr="009D023A" w14:paraId="4626921D" w14:textId="77777777" w:rsidTr="005019C7">
        <w:trPr>
          <w:trHeight w:val="315"/>
          <w:jc w:val="center"/>
        </w:trPr>
        <w:tc>
          <w:tcPr>
            <w:tcW w:w="3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4C02AB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TDC_PHD.FIC_22001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3BDBBF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m3/h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6A03F4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Caudal de carga a la unidad de CCR</w:t>
            </w:r>
          </w:p>
        </w:tc>
      </w:tr>
      <w:tr w:rsidR="005019C7" w:rsidRPr="009D023A" w14:paraId="1B65ECD9" w14:textId="77777777" w:rsidTr="005019C7">
        <w:trPr>
          <w:trHeight w:val="315"/>
          <w:jc w:val="center"/>
        </w:trPr>
        <w:tc>
          <w:tcPr>
            <w:tcW w:w="3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C040A5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TDC_PHD.TIC_22004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A46805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°C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37452F" w14:textId="7D52A41D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 xml:space="preserve">Temperatura de salida de horno de fuego y entrada a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primer</w:t>
            </w: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 xml:space="preserve"> </w:t>
            </w: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reactor</w:t>
            </w:r>
          </w:p>
        </w:tc>
      </w:tr>
      <w:tr w:rsidR="005019C7" w:rsidRPr="009D023A" w14:paraId="720ED6F5" w14:textId="77777777" w:rsidTr="005019C7">
        <w:trPr>
          <w:trHeight w:val="315"/>
          <w:jc w:val="center"/>
        </w:trPr>
        <w:tc>
          <w:tcPr>
            <w:tcW w:w="3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3C1354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TDC_PHD.TIC_22011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15F0A3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°C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BD6D18" w14:textId="4E2C8A74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 xml:space="preserve">Temperatura de salida de horno de fuego y entrada a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segundo</w:t>
            </w: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 xml:space="preserve"> </w:t>
            </w: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reactor</w:t>
            </w:r>
          </w:p>
        </w:tc>
      </w:tr>
      <w:tr w:rsidR="005019C7" w:rsidRPr="009D023A" w14:paraId="238D3413" w14:textId="77777777" w:rsidTr="005019C7">
        <w:trPr>
          <w:trHeight w:val="315"/>
          <w:jc w:val="center"/>
        </w:trPr>
        <w:tc>
          <w:tcPr>
            <w:tcW w:w="3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595969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TDC_PHD.TIC_22015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193F0E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°C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94B269" w14:textId="12C28E86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 xml:space="preserve">Temperatura de salida de horno de fuego y entrada a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tercer</w:t>
            </w: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 xml:space="preserve"> </w:t>
            </w: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reactor</w:t>
            </w:r>
          </w:p>
        </w:tc>
      </w:tr>
      <w:tr w:rsidR="005019C7" w:rsidRPr="009D023A" w14:paraId="6848D486" w14:textId="77777777" w:rsidTr="005019C7">
        <w:trPr>
          <w:trHeight w:val="315"/>
          <w:jc w:val="center"/>
        </w:trPr>
        <w:tc>
          <w:tcPr>
            <w:tcW w:w="3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13783E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TDC_PHD.TIC_22019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4FD4A1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°C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9CFAA7" w14:textId="263F362D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 xml:space="preserve">Temperatura de salida de horno de fuego y entrada a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cuarto</w:t>
            </w: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 xml:space="preserve"> </w:t>
            </w: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reactor</w:t>
            </w:r>
          </w:p>
        </w:tc>
      </w:tr>
      <w:tr w:rsidR="005019C7" w:rsidRPr="009D023A" w14:paraId="0E182E41" w14:textId="77777777" w:rsidTr="005019C7">
        <w:trPr>
          <w:trHeight w:val="315"/>
          <w:jc w:val="center"/>
        </w:trPr>
        <w:tc>
          <w:tcPr>
            <w:tcW w:w="3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0DFC42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TDC_PHD.FIC_22004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D0EE16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Nm3/h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4A9A90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Caudal de recirculación de H2 a los reactores</w:t>
            </w:r>
          </w:p>
        </w:tc>
      </w:tr>
      <w:tr w:rsidR="005019C7" w:rsidRPr="009D023A" w14:paraId="3801A46D" w14:textId="77777777" w:rsidTr="005019C7">
        <w:trPr>
          <w:trHeight w:val="315"/>
          <w:jc w:val="center"/>
        </w:trPr>
        <w:tc>
          <w:tcPr>
            <w:tcW w:w="3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B31FF8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TDC_PHD.TI_22030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61ED52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°C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DA33C9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Temperatura de salida del chiller</w:t>
            </w:r>
          </w:p>
        </w:tc>
      </w:tr>
      <w:tr w:rsidR="005019C7" w:rsidRPr="009D023A" w14:paraId="1DBD4564" w14:textId="77777777" w:rsidTr="005019C7">
        <w:trPr>
          <w:trHeight w:val="315"/>
          <w:jc w:val="center"/>
        </w:trPr>
        <w:tc>
          <w:tcPr>
            <w:tcW w:w="3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0DAD8F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TDC_PHD.PIC_22041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2BE7BE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Kg/cm2g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661195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Presión del sistema</w:t>
            </w:r>
          </w:p>
        </w:tc>
      </w:tr>
      <w:tr w:rsidR="005019C7" w:rsidRPr="009D023A" w14:paraId="4FB543BB" w14:textId="77777777" w:rsidTr="005019C7">
        <w:trPr>
          <w:trHeight w:val="315"/>
          <w:jc w:val="center"/>
        </w:trPr>
        <w:tc>
          <w:tcPr>
            <w:tcW w:w="3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1BD304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TDC_PHD.FI_22013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7F880C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Nm3/h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931C66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Caudal de gas de 2208-F a sistema de FG</w:t>
            </w:r>
          </w:p>
        </w:tc>
      </w:tr>
      <w:tr w:rsidR="005019C7" w:rsidRPr="009D023A" w14:paraId="6F4A19D1" w14:textId="77777777" w:rsidTr="005019C7">
        <w:trPr>
          <w:trHeight w:val="315"/>
          <w:jc w:val="center"/>
        </w:trPr>
        <w:tc>
          <w:tcPr>
            <w:tcW w:w="3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F42C21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TDC_PHD.TDI_22009.AUXSUMMERA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AEFFDC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°C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9A80C1" w14:textId="6BB4DAE9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 xml:space="preserve">Diferencia de temperatura entre entrada y salida de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primer</w:t>
            </w: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 xml:space="preserve"> </w:t>
            </w: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reactor</w:t>
            </w:r>
          </w:p>
        </w:tc>
      </w:tr>
      <w:tr w:rsidR="005019C7" w:rsidRPr="009D023A" w14:paraId="605A4834" w14:textId="77777777" w:rsidTr="005019C7">
        <w:trPr>
          <w:trHeight w:val="315"/>
          <w:jc w:val="center"/>
        </w:trPr>
        <w:tc>
          <w:tcPr>
            <w:tcW w:w="3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CD5F7D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TDC_PHD.TDI_22013.AUXSUMMERA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D191D0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°C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D37C75" w14:textId="430B2AE5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 xml:space="preserve">Diferencia de temperatura entre entrada y salida de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segundo</w:t>
            </w: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 xml:space="preserve"> </w:t>
            </w: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reactor</w:t>
            </w:r>
          </w:p>
        </w:tc>
      </w:tr>
      <w:tr w:rsidR="005019C7" w:rsidRPr="009D023A" w14:paraId="620BD161" w14:textId="77777777" w:rsidTr="005019C7">
        <w:trPr>
          <w:trHeight w:val="315"/>
          <w:jc w:val="center"/>
        </w:trPr>
        <w:tc>
          <w:tcPr>
            <w:tcW w:w="3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90D979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TDC_PHD.TDI_22017.AUXSUMMERA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F2AC1D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°C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C1ACB8" w14:textId="39768D8D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 xml:space="preserve">Diferencia de temperatura entre entrada y salida de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tercer</w:t>
            </w: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 xml:space="preserve"> </w:t>
            </w: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reactor</w:t>
            </w:r>
          </w:p>
        </w:tc>
      </w:tr>
      <w:tr w:rsidR="005019C7" w:rsidRPr="009D023A" w14:paraId="5F866EE5" w14:textId="77777777" w:rsidTr="005019C7">
        <w:trPr>
          <w:trHeight w:val="315"/>
          <w:jc w:val="center"/>
        </w:trPr>
        <w:tc>
          <w:tcPr>
            <w:tcW w:w="3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6C5B77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TDC_PHD.TDI_22021.AUXSUMMERA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B9101C" w14:textId="77777777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°C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ABCA8E" w14:textId="7AE9E42E" w:rsidR="005019C7" w:rsidRPr="009D023A" w:rsidRDefault="005019C7" w:rsidP="009D02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</w:pP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 xml:space="preserve">Diferencia de temperatura entre entrada y salida de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cuarto</w:t>
            </w: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 xml:space="preserve"> </w:t>
            </w:r>
            <w:r w:rsidRPr="009D02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UY"/>
                <w14:ligatures w14:val="none"/>
              </w:rPr>
              <w:t>reactor</w:t>
            </w:r>
          </w:p>
        </w:tc>
      </w:tr>
    </w:tbl>
    <w:p w14:paraId="597DEE3A" w14:textId="77777777" w:rsidR="009D023A" w:rsidRPr="009D023A" w:rsidRDefault="009D023A"/>
    <w:sectPr w:rsidR="009D023A" w:rsidRPr="009D023A" w:rsidSect="007875B7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5B7"/>
    <w:rsid w:val="001C6723"/>
    <w:rsid w:val="002616B9"/>
    <w:rsid w:val="00337AC4"/>
    <w:rsid w:val="00346DD2"/>
    <w:rsid w:val="00355CD4"/>
    <w:rsid w:val="004E02E4"/>
    <w:rsid w:val="005019C7"/>
    <w:rsid w:val="00583BCA"/>
    <w:rsid w:val="006D09D4"/>
    <w:rsid w:val="00770257"/>
    <w:rsid w:val="007875B7"/>
    <w:rsid w:val="007C7DE3"/>
    <w:rsid w:val="009D023A"/>
    <w:rsid w:val="009F0957"/>
    <w:rsid w:val="009F1C1A"/>
    <w:rsid w:val="00A30D30"/>
    <w:rsid w:val="00AC3B76"/>
    <w:rsid w:val="00FF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1072E"/>
  <w15:chartTrackingRefBased/>
  <w15:docId w15:val="{62F34E78-D462-46BF-9166-D1B49A8D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7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7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7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7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7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7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7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7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7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7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7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7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75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75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75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75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75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75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7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7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7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7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7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75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75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75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7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75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75B7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7C7D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293C4F36748247A1587423AFFA717A" ma:contentTypeVersion="7" ma:contentTypeDescription="Crear nuevo documento." ma:contentTypeScope="" ma:versionID="6e3ea8dd36be18aab27d00c56c7e7780">
  <xsd:schema xmlns:xsd="http://www.w3.org/2001/XMLSchema" xmlns:xs="http://www.w3.org/2001/XMLSchema" xmlns:p="http://schemas.microsoft.com/office/2006/metadata/properties" xmlns:ns2="899186a5-a789-43dc-bc77-8e9dfa99d1b0" targetNamespace="http://schemas.microsoft.com/office/2006/metadata/properties" ma:root="true" ma:fieldsID="7ce51e2a4598bdf1112e98a76124fe9c" ns2:_="">
    <xsd:import namespace="899186a5-a789-43dc-bc77-8e9dfa99d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9186a5-a789-43dc-bc77-8e9dfa99d1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36808B-973A-4EFD-BF16-ADCDA530BC2E}"/>
</file>

<file path=customXml/itemProps2.xml><?xml version="1.0" encoding="utf-8"?>
<ds:datastoreItem xmlns:ds="http://schemas.openxmlformats.org/officeDocument/2006/customXml" ds:itemID="{E87C37A1-D93C-454E-832A-B60D2C78B169}"/>
</file>

<file path=customXml/itemProps3.xml><?xml version="1.0" encoding="utf-8"?>
<ds:datastoreItem xmlns:ds="http://schemas.openxmlformats.org/officeDocument/2006/customXml" ds:itemID="{68DCAF75-46BF-4016-B8E9-74016282FC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2522</Characters>
  <Application>Microsoft Office Word</Application>
  <DocSecurity>0</DocSecurity>
  <Lines>109</Lines>
  <Paragraphs>122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Casero Adela</dc:creator>
  <cp:keywords/>
  <dc:description/>
  <cp:lastModifiedBy>Casero Adela</cp:lastModifiedBy>
  <cp:revision>2</cp:revision>
  <dcterms:created xsi:type="dcterms:W3CDTF">2025-10-02T12:22:00Z</dcterms:created>
  <dcterms:modified xsi:type="dcterms:W3CDTF">2025-10-02T12:22:00Z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0x0101003C293C4F36748247A1587423AFFA717A</vt:lpwstr>
  </property>
  <property fmtid="{D5CDD505-2E9C-101B-9397-08002B2CF9AE}" pid="4" name="docLang">
    <vt:lpwstr>es</vt:lpwstr>
  </property>
</Properties>
</file>