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uuo8m75iuts" w:id="0"/>
      <w:bookmarkEnd w:id="0"/>
      <w:r w:rsidDel="00000000" w:rsidR="00000000" w:rsidRPr="00000000">
        <w:rPr>
          <w:rtl w:val="0"/>
        </w:rPr>
        <w:t xml:space="preserve">Algoritmo de reasignación de prospectos y clientes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f02dawkg25n" w:id="1"/>
      <w:bookmarkEnd w:id="1"/>
      <w:r w:rsidDel="00000000" w:rsidR="00000000" w:rsidRPr="00000000">
        <w:rPr>
          <w:rtl w:val="0"/>
        </w:rPr>
        <w:t xml:space="preserve">Condiciones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Diseñar un algoritmo que revise a cual vendedor activo le corresponden según la puntuación de sus leads actuales, con el fin de que estén lo más nivelados posible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algoritmo debe modificar la tabla de leads, cambiando el id Seller y en la tabla de clientes el campo consultant.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Todos los leads tienen un cliente, pero no todos los clientes tienen un lead.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14r078qsgkh" w:id="2"/>
      <w:bookmarkEnd w:id="2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la base de datos se obtienen 2 tablas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Tabla de consultores con las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consultores activos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“seller”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los clientes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clientes deben contar el “status” actual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 “id”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Tabla de los “clientes” que no están asignados o su “consultor” está deshabilitado. De estos  clientes se requieren las siguientes características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“id”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“status” actual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ranlwc3r430" w:id="3"/>
      <w:bookmarkEnd w:id="3"/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consultor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asigna una puntuación a cada lead, la puntuación se asigna dependiendo del área de ventas.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Cálculo de puntuación de cada consultor, dependiendo del número de leads y el estado de cada lead se asigna una calificación global a cada consultor.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ordenar de acuerdo a los puntos de menor a mayor “cantidad de atención”, de manera que el que tiene una menor necesidad de atención recibe el lead más reciente.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lead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cada Lead se convierte el status a puntos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ordena de acuerdo a la puntuación de cada cliente de mayor a menor prioridad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asignación de los leads sin atención se realiza de manera que los leads con mayor puntuación a los consultores con menor necesidad de atención a clientes.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664200" cy="4127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12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lucidchart.com/documents/edit/774a55f1-b208-49e1-b50c-c9c09824038f/0?callback=close&amp;name=docs&amp;callback_type=back&amp;v=1255&amp;s=595.439999999999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