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06C8" w14:textId="77777777" w:rsidR="00291748" w:rsidRPr="00291748" w:rsidRDefault="00291748" w:rsidP="00291748">
      <w:r w:rsidRPr="00291748">
        <w:rPr>
          <w:b/>
          <w:bCs/>
        </w:rPr>
        <w:t>Diccionario contable</w:t>
      </w:r>
    </w:p>
    <w:p w14:paraId="16AF006C" w14:textId="77777777" w:rsidR="00291748" w:rsidRPr="00291748" w:rsidRDefault="00291748" w:rsidP="00291748"/>
    <w:p w14:paraId="52AFF9F0" w14:textId="77777777" w:rsidR="00291748" w:rsidRPr="00291748" w:rsidRDefault="00291748" w:rsidP="00291748">
      <w:hyperlink r:id="rId5" w:history="1">
        <w:r w:rsidRPr="00291748">
          <w:rPr>
            <w:rStyle w:val="Hipervnculo"/>
          </w:rPr>
          <w:t>Manual</w:t>
        </w:r>
      </w:hyperlink>
    </w:p>
    <w:p w14:paraId="441449B3" w14:textId="77777777" w:rsidR="00291748" w:rsidRPr="00291748" w:rsidRDefault="00291748" w:rsidP="00291748"/>
    <w:p w14:paraId="595C25E0" w14:textId="77777777" w:rsidR="00291748" w:rsidRPr="00291748" w:rsidRDefault="00291748" w:rsidP="00291748">
      <w:r w:rsidRPr="00291748">
        <w:t xml:space="preserve">El objetivo de este diccionario es dejar por escrito términos comunes a todo nubceo y que se usan en todas las </w:t>
      </w:r>
      <w:proofErr w:type="gramStart"/>
      <w:r w:rsidRPr="00291748">
        <w:t>áreas ,</w:t>
      </w:r>
      <w:proofErr w:type="gramEnd"/>
      <w:r w:rsidRPr="00291748">
        <w:t xml:space="preserve"> que todos conozcan el significado de los </w:t>
      </w:r>
      <w:proofErr w:type="gramStart"/>
      <w:r w:rsidRPr="00291748">
        <w:t>mismos ,</w:t>
      </w:r>
      <w:proofErr w:type="gramEnd"/>
      <w:r w:rsidRPr="00291748">
        <w:t xml:space="preserve"> de esta forma unificar conocimientos</w:t>
      </w:r>
    </w:p>
    <w:p w14:paraId="3F25F803" w14:textId="77777777" w:rsidR="00291748" w:rsidRPr="00291748" w:rsidRDefault="00291748" w:rsidP="00291748"/>
    <w:p w14:paraId="2EA86BAC" w14:textId="77777777" w:rsidR="00291748" w:rsidRPr="00291748" w:rsidRDefault="00291748" w:rsidP="00291748">
      <w:r w:rsidRPr="00291748">
        <w:rPr>
          <w:b/>
          <w:bCs/>
        </w:rPr>
        <w:t>Lote:</w:t>
      </w:r>
      <w:r w:rsidRPr="00291748">
        <w:t xml:space="preserve"> El cierre de lote representa el punto de finalización de un conjunto de transacciones electrónicas que han tenido lugar durante un período específico, generalmente un día de operaciones. El Número de lote es el que identifica cada lote que se cierra y se visualiza en la </w:t>
      </w:r>
      <w:proofErr w:type="gramStart"/>
      <w:r w:rsidRPr="00291748">
        <w:t>columna  C</w:t>
      </w:r>
      <w:proofErr w:type="gramEnd"/>
      <w:r w:rsidRPr="00291748">
        <w:t xml:space="preserve"> de Referencia de Ventas en el </w:t>
      </w:r>
      <w:proofErr w:type="spellStart"/>
      <w:r w:rsidRPr="00291748">
        <w:t>excel</w:t>
      </w:r>
      <w:proofErr w:type="spellEnd"/>
      <w:r w:rsidRPr="00291748">
        <w:t xml:space="preserve"> de nubceo</w:t>
      </w:r>
    </w:p>
    <w:p w14:paraId="0E37847F" w14:textId="77777777" w:rsidR="00291748" w:rsidRPr="00291748" w:rsidRDefault="00291748" w:rsidP="00291748"/>
    <w:p w14:paraId="02E2BBE8" w14:textId="77777777" w:rsidR="00291748" w:rsidRPr="00291748" w:rsidRDefault="00291748" w:rsidP="00291748">
      <w:proofErr w:type="spellStart"/>
      <w:r w:rsidRPr="00291748">
        <w:rPr>
          <w:b/>
          <w:bCs/>
        </w:rPr>
        <w:t>Cupon</w:t>
      </w:r>
      <w:proofErr w:type="spellEnd"/>
      <w:r w:rsidRPr="00291748">
        <w:rPr>
          <w:b/>
          <w:bCs/>
        </w:rPr>
        <w:t>:</w:t>
      </w:r>
      <w:r w:rsidRPr="00291748">
        <w:t xml:space="preserve"> comprobante de venta, puede ser un </w:t>
      </w:r>
      <w:proofErr w:type="spellStart"/>
      <w:r w:rsidRPr="00291748">
        <w:t>cupon</w:t>
      </w:r>
      <w:proofErr w:type="spellEnd"/>
      <w:r w:rsidRPr="00291748">
        <w:t xml:space="preserve"> de terminal </w:t>
      </w:r>
      <w:proofErr w:type="spellStart"/>
      <w:r w:rsidRPr="00291748">
        <w:t>electronica</w:t>
      </w:r>
      <w:proofErr w:type="spellEnd"/>
    </w:p>
    <w:p w14:paraId="4F4F567F" w14:textId="77777777" w:rsidR="00291748" w:rsidRPr="00291748" w:rsidRDefault="00291748" w:rsidP="00291748"/>
    <w:p w14:paraId="31B62E37" w14:textId="77777777" w:rsidR="00291748" w:rsidRPr="00291748" w:rsidRDefault="00291748" w:rsidP="00291748">
      <w:r w:rsidRPr="00291748">
        <w:rPr>
          <w:b/>
          <w:bCs/>
        </w:rPr>
        <w:t>Liquidación:</w:t>
      </w:r>
      <w:r w:rsidRPr="00291748">
        <w:t xml:space="preserve"> Es el proceso por el cual las tarjetas y procesadoras de pago toman 1 o más </w:t>
      </w:r>
      <w:proofErr w:type="gramStart"/>
      <w:r w:rsidRPr="00291748">
        <w:t>ventas ,</w:t>
      </w:r>
      <w:proofErr w:type="gramEnd"/>
      <w:r w:rsidRPr="00291748">
        <w:t xml:space="preserve"> les aplica los descuentos e impuestos correspondientes para luego depositar el resultante en la cuenta bancaria del cliente</w:t>
      </w:r>
    </w:p>
    <w:p w14:paraId="3517C9ED" w14:textId="77777777" w:rsidR="00291748" w:rsidRPr="00291748" w:rsidRDefault="00291748" w:rsidP="00291748"/>
    <w:p w14:paraId="6CAA49AF" w14:textId="77777777" w:rsidR="00291748" w:rsidRPr="00291748" w:rsidRDefault="00291748" w:rsidP="00291748">
      <w:r w:rsidRPr="00291748">
        <w:rPr>
          <w:b/>
          <w:bCs/>
        </w:rPr>
        <w:t>Venta:</w:t>
      </w:r>
      <w:r w:rsidRPr="00291748">
        <w:t xml:space="preserve"> Una venta es el proceso mediante el cual una persona o empresa ofrece un producto, servicio o solución a otra persona o entidad a cambio de una contraprestación económica o de valor equivalente.</w:t>
      </w:r>
    </w:p>
    <w:p w14:paraId="5BD9AE71" w14:textId="77777777" w:rsidR="00291748" w:rsidRPr="00291748" w:rsidRDefault="00291748" w:rsidP="00291748">
      <w:r w:rsidRPr="00291748">
        <w:t>Este proceso implica una interacción entre un vendedor y un comprador, donde se identifican las necesidades del cliente, se comunica el valor del producto o servicio y se cierra un acuerdo para el intercambio.</w:t>
      </w:r>
    </w:p>
    <w:p w14:paraId="4906063C" w14:textId="77777777" w:rsidR="00291748" w:rsidRPr="00291748" w:rsidRDefault="00291748" w:rsidP="00291748"/>
    <w:p w14:paraId="0729F5D4" w14:textId="77777777" w:rsidR="00291748" w:rsidRPr="00291748" w:rsidRDefault="00291748" w:rsidP="00291748">
      <w:r w:rsidRPr="00291748">
        <w:rPr>
          <w:b/>
          <w:bCs/>
        </w:rPr>
        <w:t>Impuesto:</w:t>
      </w:r>
      <w:r w:rsidRPr="00291748">
        <w:t xml:space="preserve"> Un impuesto es una obligación financiera que las personas físicas o jurídicas deben pagar al Estado u otra entidad gubernamental, con el objetivo de financiar servicios públicos, infraestructura y otros gastos del gobierno.</w:t>
      </w:r>
    </w:p>
    <w:p w14:paraId="6FC88B2C" w14:textId="77777777" w:rsidR="00291748" w:rsidRPr="00291748" w:rsidRDefault="00291748" w:rsidP="00291748">
      <w:r w:rsidRPr="00291748">
        <w:rPr>
          <w:i/>
          <w:iCs/>
        </w:rPr>
        <w:t>Los impuestos pueden ser directos (como el impuesto a la renta) o indirectos (como el IVA).</w:t>
      </w:r>
    </w:p>
    <w:p w14:paraId="7B9009EC" w14:textId="77777777" w:rsidR="00291748" w:rsidRPr="00291748" w:rsidRDefault="00291748" w:rsidP="00291748"/>
    <w:p w14:paraId="5FD99526" w14:textId="77777777" w:rsidR="00291748" w:rsidRPr="00291748" w:rsidRDefault="00291748" w:rsidP="00291748">
      <w:r w:rsidRPr="00291748">
        <w:rPr>
          <w:b/>
          <w:bCs/>
        </w:rPr>
        <w:t>Descuento y deducciones:</w:t>
      </w:r>
      <w:r w:rsidRPr="00291748">
        <w:t xml:space="preserve"> En el contexto de las liquidaciones de las procesadoras, el término descuento se refiere a los importes deducidos del total de las transacciones procesadas antes de ser liquidadas al comercio. Estos descuentos pueden incluir diferentes conceptos, como:</w:t>
      </w:r>
    </w:p>
    <w:p w14:paraId="393BBABB" w14:textId="77777777" w:rsidR="00291748" w:rsidRPr="00291748" w:rsidRDefault="00291748" w:rsidP="00291748">
      <w:pPr>
        <w:numPr>
          <w:ilvl w:val="0"/>
          <w:numId w:val="1"/>
        </w:numPr>
      </w:pPr>
      <w:r w:rsidRPr="00291748">
        <w:lastRenderedPageBreak/>
        <w:t>Comisión de la procesadora: Es el porcentaje que la procesadora cobra por el servicio de procesamiento de pagos.</w:t>
      </w:r>
    </w:p>
    <w:p w14:paraId="43776F4D" w14:textId="77777777" w:rsidR="00291748" w:rsidRPr="00291748" w:rsidRDefault="00291748" w:rsidP="00291748">
      <w:pPr>
        <w:numPr>
          <w:ilvl w:val="0"/>
          <w:numId w:val="1"/>
        </w:numPr>
      </w:pPr>
      <w:r w:rsidRPr="00291748">
        <w:t>Costo de financiación: Aplica si el comercio solicita adelantos de fondos o ventas en cuotas con interés.</w:t>
      </w:r>
    </w:p>
    <w:p w14:paraId="57F5AEDE" w14:textId="77777777" w:rsidR="00291748" w:rsidRPr="00291748" w:rsidRDefault="00291748" w:rsidP="00291748">
      <w:pPr>
        <w:numPr>
          <w:ilvl w:val="0"/>
          <w:numId w:val="1"/>
        </w:numPr>
      </w:pPr>
      <w:r w:rsidRPr="00291748">
        <w:t>Retenciones impositivas: Deducciones realizadas por impuestos nacionales o provinciales (IVA, Ganancias, Ingresos Brutos, entre otros).</w:t>
      </w:r>
    </w:p>
    <w:p w14:paraId="074268F2" w14:textId="77777777" w:rsidR="00291748" w:rsidRPr="00291748" w:rsidRDefault="00291748" w:rsidP="00291748">
      <w:pPr>
        <w:numPr>
          <w:ilvl w:val="0"/>
          <w:numId w:val="1"/>
        </w:numPr>
      </w:pPr>
      <w:r w:rsidRPr="00291748">
        <w:t>Ajustes o devoluciones: Si hubo errores, contracargos, o devoluciones, estas se descuentan del monto a liquidar.</w:t>
      </w:r>
    </w:p>
    <w:p w14:paraId="19C0CDC7" w14:textId="77777777" w:rsidR="00291748" w:rsidRPr="00291748" w:rsidRDefault="00291748" w:rsidP="00291748">
      <w:pPr>
        <w:numPr>
          <w:ilvl w:val="0"/>
          <w:numId w:val="1"/>
        </w:numPr>
      </w:pPr>
      <w:r w:rsidRPr="00291748">
        <w:t>Otros cargos: Incluyen servicios adicionales, suscripciones o penalidades aplicadas por la procesadora.</w:t>
      </w:r>
    </w:p>
    <w:p w14:paraId="14A3182C" w14:textId="77777777" w:rsidR="00291748" w:rsidRPr="00291748" w:rsidRDefault="00291748" w:rsidP="00291748"/>
    <w:p w14:paraId="4FE31165" w14:textId="77777777" w:rsidR="00291748" w:rsidRPr="00291748" w:rsidRDefault="00291748" w:rsidP="00291748">
      <w:r w:rsidRPr="00291748">
        <w:rPr>
          <w:b/>
          <w:bCs/>
        </w:rPr>
        <w:t>Iva 21%:</w:t>
      </w:r>
      <w:r w:rsidRPr="00291748">
        <w:t xml:space="preserve"> El IVA al 21% es un porcentaje del Impuesto al Valor Agregado (IVA) que se aplica en Argentina a la mayoría de </w:t>
      </w:r>
      <w:proofErr w:type="gramStart"/>
      <w:r w:rsidRPr="00291748">
        <w:t>bienes</w:t>
      </w:r>
      <w:proofErr w:type="gramEnd"/>
      <w:r w:rsidRPr="00291748">
        <w:t xml:space="preserve"> y servicios comercializados en el país. Es un impuesto indirecto que el consumidor final paga y el vendedor actúa como agente de retención, trasladándolo al Estado.</w:t>
      </w:r>
    </w:p>
    <w:p w14:paraId="551F3F7C" w14:textId="77777777" w:rsidR="00291748" w:rsidRPr="00291748" w:rsidRDefault="00291748" w:rsidP="00291748">
      <w:r w:rsidRPr="00291748">
        <w:rPr>
          <w:b/>
          <w:bCs/>
        </w:rPr>
        <w:t xml:space="preserve">Base imponible: </w:t>
      </w:r>
      <w:r w:rsidRPr="00291748">
        <w:t>El IVA se calcula sobre el precio neto del bien o servicio.</w:t>
      </w:r>
    </w:p>
    <w:p w14:paraId="2AD35230" w14:textId="77777777" w:rsidR="00291748" w:rsidRPr="00291748" w:rsidRDefault="00291748" w:rsidP="00291748">
      <w:r w:rsidRPr="00291748">
        <w:rPr>
          <w:b/>
          <w:bCs/>
        </w:rPr>
        <w:t xml:space="preserve">Alícuota del 21%: </w:t>
      </w:r>
      <w:r w:rsidRPr="00291748">
        <w:t>Para los productos y servicios gravados con la alícuota general, el Impuesto corresponde al 21% del precio neto.</w:t>
      </w:r>
    </w:p>
    <w:p w14:paraId="0804C2A0" w14:textId="77777777" w:rsidR="00291748" w:rsidRPr="00291748" w:rsidRDefault="00291748" w:rsidP="00291748"/>
    <w:p w14:paraId="39AB16AB" w14:textId="77777777" w:rsidR="00291748" w:rsidRPr="00291748" w:rsidRDefault="00291748" w:rsidP="00291748">
      <w:r w:rsidRPr="00291748">
        <w:rPr>
          <w:i/>
          <w:iCs/>
        </w:rPr>
        <w:t>Además del 21%, existen otras alícuotas en Argentina:</w:t>
      </w:r>
    </w:p>
    <w:p w14:paraId="73916DD8" w14:textId="77777777" w:rsidR="00291748" w:rsidRPr="00291748" w:rsidRDefault="00291748" w:rsidP="00291748"/>
    <w:p w14:paraId="2D2FDB80" w14:textId="77777777" w:rsidR="00291748" w:rsidRPr="00291748" w:rsidRDefault="00291748" w:rsidP="00291748">
      <w:r w:rsidRPr="00291748">
        <w:rPr>
          <w:b/>
          <w:bCs/>
        </w:rPr>
        <w:t xml:space="preserve">10,5%: </w:t>
      </w:r>
      <w:r w:rsidRPr="00291748">
        <w:t>Aplicado a ciertos productos o servicios, como alimentos básicos.</w:t>
      </w:r>
    </w:p>
    <w:p w14:paraId="200483DC" w14:textId="77777777" w:rsidR="00291748" w:rsidRPr="00291748" w:rsidRDefault="00291748" w:rsidP="00291748">
      <w:r w:rsidRPr="00291748">
        <w:rPr>
          <w:b/>
          <w:bCs/>
        </w:rPr>
        <w:t>27%:</w:t>
      </w:r>
      <w:r w:rsidRPr="00291748">
        <w:t xml:space="preserve"> Aplica a servicios específicos, como energía eléctrica para grandes consumidores.</w:t>
      </w:r>
    </w:p>
    <w:p w14:paraId="684357E6" w14:textId="77777777" w:rsidR="00291748" w:rsidRPr="00291748" w:rsidRDefault="00291748" w:rsidP="00291748"/>
    <w:p w14:paraId="7A900F9B" w14:textId="77777777" w:rsidR="00291748" w:rsidRPr="00291748" w:rsidRDefault="00291748" w:rsidP="00291748">
      <w:r w:rsidRPr="00291748">
        <w:rPr>
          <w:b/>
          <w:bCs/>
        </w:rPr>
        <w:t>Retención</w:t>
      </w:r>
      <w:r w:rsidRPr="00291748">
        <w:t>: Es un monto que un agente autorizado (generalmente un cliente o intermediario) deduce del pago que realiza a un proveedor o vendedor, y luego lo deposita a nombre de este último en la cuenta del organismo recaudador (por ejemplo, AFIP o Rentas provinciales).</w:t>
      </w:r>
    </w:p>
    <w:p w14:paraId="03B3B396" w14:textId="77777777" w:rsidR="00291748" w:rsidRPr="00291748" w:rsidRDefault="00291748" w:rsidP="00291748">
      <w:r w:rsidRPr="00291748">
        <w:t>Se retiene en el momento del pago al proveedor.</w:t>
      </w:r>
    </w:p>
    <w:p w14:paraId="1FFD21CA" w14:textId="77777777" w:rsidR="00291748" w:rsidRPr="00291748" w:rsidRDefault="00291748" w:rsidP="00291748"/>
    <w:p w14:paraId="4D0600DF" w14:textId="77777777" w:rsidR="00291748" w:rsidRPr="00291748" w:rsidRDefault="00291748" w:rsidP="00291748">
      <w:r w:rsidRPr="00291748">
        <w:rPr>
          <w:b/>
          <w:bCs/>
        </w:rPr>
        <w:t>Percepción</w:t>
      </w:r>
      <w:r w:rsidRPr="00291748">
        <w:t>: Es un monto que un agente autorizado adiciona al precio de venta de un bien o servicio, recaudándolo en el momento de la operación, para luego depositarlo en la cuenta del organismo recaudador.</w:t>
      </w:r>
    </w:p>
    <w:p w14:paraId="7A5C5794" w14:textId="77777777" w:rsidR="00291748" w:rsidRPr="00291748" w:rsidRDefault="00291748" w:rsidP="00291748">
      <w:r w:rsidRPr="00291748">
        <w:t>Se percibe en el momento de la compra o la facturación.</w:t>
      </w:r>
    </w:p>
    <w:p w14:paraId="4398D089" w14:textId="77777777" w:rsidR="00291748" w:rsidRPr="00291748" w:rsidRDefault="00291748" w:rsidP="00291748"/>
    <w:p w14:paraId="5884F6B4" w14:textId="77777777" w:rsidR="00291748" w:rsidRPr="00291748" w:rsidRDefault="00291748" w:rsidP="00291748">
      <w:r w:rsidRPr="00291748">
        <w:rPr>
          <w:b/>
          <w:bCs/>
        </w:rPr>
        <w:lastRenderedPageBreak/>
        <w:t xml:space="preserve">Monto Bruto: </w:t>
      </w:r>
      <w:r w:rsidRPr="00291748">
        <w:t>El monto bruto es el total de un ingreso o valor antes de realizar cualquier deducción o descuento, como impuestos, comisiones, retenciones o cualquier otro concepto. Es la cantidad inicial que se registra en una transacción, venta o liquidación.</w:t>
      </w:r>
    </w:p>
    <w:p w14:paraId="7FF9368C" w14:textId="77777777" w:rsidR="00291748" w:rsidRPr="00291748" w:rsidRDefault="00291748" w:rsidP="00291748"/>
    <w:p w14:paraId="16AE8CED" w14:textId="77777777" w:rsidR="00291748" w:rsidRPr="00291748" w:rsidRDefault="00291748" w:rsidP="00291748">
      <w:r w:rsidRPr="00291748">
        <w:rPr>
          <w:b/>
          <w:bCs/>
        </w:rPr>
        <w:t>Monto Neto</w:t>
      </w:r>
      <w:r w:rsidRPr="00291748">
        <w:t>: El monto neto es el valor final que queda después de aplicar todas las deducciones, descuentos o retenciones al monto bruto. Representa el monto real que se recibe o queda disponible tras descontar conceptos como impuestos, comisiones, gastos, entre otros.</w:t>
      </w:r>
    </w:p>
    <w:p w14:paraId="41612183" w14:textId="77777777" w:rsidR="00291748" w:rsidRPr="00291748" w:rsidRDefault="00291748" w:rsidP="00291748"/>
    <w:p w14:paraId="464F6805" w14:textId="77777777" w:rsidR="00291748" w:rsidRPr="00291748" w:rsidRDefault="00291748" w:rsidP="00291748">
      <w:r w:rsidRPr="00291748">
        <w:rPr>
          <w:b/>
          <w:bCs/>
        </w:rPr>
        <w:t>Débito:</w:t>
      </w:r>
      <w:r w:rsidRPr="00291748">
        <w:t xml:space="preserve"> es una transacción en la que el monto de la compra se descuenta directamente de la cuenta bancaria del cliente en el momento del pago, utilizando una tarjeta de débito. Solo es posible si el cliente tiene fondos suficientes disponibles en su cuenta.</w:t>
      </w:r>
    </w:p>
    <w:p w14:paraId="6F5661F4" w14:textId="77777777" w:rsidR="00291748" w:rsidRPr="00291748" w:rsidRDefault="00291748" w:rsidP="00291748"/>
    <w:p w14:paraId="5FF8BB2F" w14:textId="77777777" w:rsidR="00291748" w:rsidRPr="00291748" w:rsidRDefault="00291748" w:rsidP="00291748">
      <w:r w:rsidRPr="00291748">
        <w:rPr>
          <w:b/>
          <w:bCs/>
        </w:rPr>
        <w:t>Crédito:</w:t>
      </w:r>
      <w:r w:rsidRPr="00291748">
        <w:t xml:space="preserve"> Es una transacción en la que el cliente utiliza una tarjeta de crédito para realizar la compra, permitiéndole pagar el monto total más adelante o dividirlo en cuotas. En este caso, el banco emisor de la tarjeta adelanta el dinero al comercio.</w:t>
      </w:r>
    </w:p>
    <w:p w14:paraId="6431E97E" w14:textId="77777777" w:rsidR="00291748" w:rsidRPr="00291748" w:rsidRDefault="00291748" w:rsidP="00291748"/>
    <w:p w14:paraId="69D7646E" w14:textId="77777777" w:rsidR="00291748" w:rsidRPr="00291748" w:rsidRDefault="00291748" w:rsidP="00291748">
      <w:r w:rsidRPr="00291748">
        <w:rPr>
          <w:b/>
          <w:bCs/>
        </w:rPr>
        <w:t>QR:</w:t>
      </w:r>
      <w:r w:rsidRPr="00291748">
        <w:t> </w:t>
      </w:r>
    </w:p>
    <w:p w14:paraId="0734D21D" w14:textId="77777777" w:rsidR="00291748" w:rsidRPr="00291748" w:rsidRDefault="00291748" w:rsidP="00291748">
      <w:r w:rsidRPr="00291748">
        <w:rPr>
          <w:u w:val="single"/>
        </w:rPr>
        <w:t>Código QR estático:</w:t>
      </w:r>
      <w:r w:rsidRPr="00291748">
        <w:t xml:space="preserve"> Siempre es el mismo y está vinculado a una cuenta específica del comercio. El cliente ingresa manualmente el monto a pagar.</w:t>
      </w:r>
    </w:p>
    <w:p w14:paraId="106D6992" w14:textId="77777777" w:rsidR="00291748" w:rsidRPr="00291748" w:rsidRDefault="00291748" w:rsidP="00291748">
      <w:r w:rsidRPr="00291748">
        <w:rPr>
          <w:u w:val="single"/>
        </w:rPr>
        <w:t xml:space="preserve">Código QR dinámico: </w:t>
      </w:r>
      <w:r w:rsidRPr="00291748">
        <w:t>Se genera uno diferente para cada transacción e incluye el monto exacto de la compra, facilitando el proceso.</w:t>
      </w:r>
    </w:p>
    <w:p w14:paraId="5077C102" w14:textId="77777777" w:rsidR="00291748" w:rsidRPr="00291748" w:rsidRDefault="00291748" w:rsidP="00291748"/>
    <w:p w14:paraId="1D3441B2" w14:textId="77777777" w:rsidR="00291748" w:rsidRPr="00291748" w:rsidRDefault="00291748" w:rsidP="00291748">
      <w:r w:rsidRPr="00291748">
        <w:rPr>
          <w:b/>
          <w:bCs/>
        </w:rPr>
        <w:t>Venta sin Liquidar:</w:t>
      </w:r>
      <w:r w:rsidRPr="00291748">
        <w:t xml:space="preserve"> Una venta sin liquidar es aquella en la que el pago ha sido </w:t>
      </w:r>
      <w:proofErr w:type="gramStart"/>
      <w:r w:rsidRPr="00291748">
        <w:t>procesado</w:t>
      </w:r>
      <w:proofErr w:type="gramEnd"/>
      <w:r w:rsidRPr="00291748">
        <w:t xml:space="preserve"> pero aún no ha sido transferido o depositado en la cuenta del comercio. Esto ocurre en situaciones donde hay un período de espera, como en el caso de pagos con tarjeta, donde la institución financiera puede tardar algunos días en realizar la liquidación final.</w:t>
      </w:r>
    </w:p>
    <w:p w14:paraId="78C90694" w14:textId="77777777" w:rsidR="00291748" w:rsidRPr="00291748" w:rsidRDefault="00291748" w:rsidP="00291748"/>
    <w:p w14:paraId="530E4F74" w14:textId="77777777" w:rsidR="00291748" w:rsidRPr="00291748" w:rsidRDefault="00291748" w:rsidP="00291748">
      <w:r w:rsidRPr="00291748">
        <w:rPr>
          <w:b/>
          <w:bCs/>
        </w:rPr>
        <w:t xml:space="preserve">Venta Liquidada: </w:t>
      </w:r>
      <w:r w:rsidRPr="00291748">
        <w:t>Una venta liquidada es aquella en la que el pago realizado por el cliente ha sido completado, procesado y transferido al comercio. Esto significa que los fondos han sido depositados en la cuenta del comercio, y todos los procesos relacionados con la transacción (incluidos los cargos de las procesadoras de pago, retenciones, impuestos, etc.) se han realizado.</w:t>
      </w:r>
    </w:p>
    <w:p w14:paraId="670B005C" w14:textId="77777777" w:rsidR="00291748" w:rsidRPr="00291748" w:rsidRDefault="00291748" w:rsidP="00291748"/>
    <w:p w14:paraId="2C19C6DA" w14:textId="77777777" w:rsidR="00291748" w:rsidRPr="00291748" w:rsidRDefault="00291748" w:rsidP="00291748">
      <w:r w:rsidRPr="00291748">
        <w:rPr>
          <w:b/>
          <w:bCs/>
        </w:rPr>
        <w:t xml:space="preserve">Pago futuro: </w:t>
      </w:r>
      <w:r w:rsidRPr="00291748">
        <w:t xml:space="preserve">Un pago futuro es una transacción que se pagará en una fecha posterior a la compra o </w:t>
      </w:r>
      <w:proofErr w:type="spellStart"/>
      <w:proofErr w:type="gramStart"/>
      <w:r w:rsidRPr="00291748">
        <w:t>acuerdo.La</w:t>
      </w:r>
      <w:proofErr w:type="spellEnd"/>
      <w:proofErr w:type="gramEnd"/>
      <w:r w:rsidRPr="00291748">
        <w:t xml:space="preserve"> procesadora lo liquida con una fecha de pago a un tiempo determinado.</w:t>
      </w:r>
    </w:p>
    <w:p w14:paraId="73EE7594" w14:textId="77777777" w:rsidR="00291748" w:rsidRPr="00291748" w:rsidRDefault="00291748" w:rsidP="00291748"/>
    <w:p w14:paraId="1E21AD8C" w14:textId="77777777" w:rsidR="00291748" w:rsidRPr="00291748" w:rsidRDefault="00291748" w:rsidP="00291748">
      <w:r w:rsidRPr="00291748">
        <w:rPr>
          <w:b/>
          <w:bCs/>
        </w:rPr>
        <w:lastRenderedPageBreak/>
        <w:t>Cobros estimados:</w:t>
      </w:r>
      <w:r w:rsidRPr="00291748">
        <w:t xml:space="preserve"> provienen de ventas no liquidadas por las procesadoras </w:t>
      </w:r>
    </w:p>
    <w:p w14:paraId="0D0B943A" w14:textId="77777777" w:rsidR="00291748" w:rsidRPr="00291748" w:rsidRDefault="00291748" w:rsidP="00291748"/>
    <w:p w14:paraId="104229AC" w14:textId="77777777" w:rsidR="00291748" w:rsidRPr="00291748" w:rsidRDefault="00291748" w:rsidP="00291748">
      <w:r w:rsidRPr="00291748">
        <w:rPr>
          <w:b/>
          <w:bCs/>
        </w:rPr>
        <w:t>Cobros confirmados:</w:t>
      </w:r>
      <w:r w:rsidRPr="00291748">
        <w:t xml:space="preserve"> Son los pagos/liquidaciones los cuales la/s procesadoras cierran una vez definen ya sea las deducciones o impuestos (Pago/cobro confirmado) </w:t>
      </w:r>
    </w:p>
    <w:p w14:paraId="55457297" w14:textId="77777777" w:rsidR="00291748" w:rsidRPr="00291748" w:rsidRDefault="00291748" w:rsidP="00291748"/>
    <w:p w14:paraId="6449F327" w14:textId="77777777" w:rsidR="00291748" w:rsidRPr="00291748" w:rsidRDefault="00291748" w:rsidP="00291748">
      <w:r w:rsidRPr="00291748">
        <w:rPr>
          <w:b/>
          <w:bCs/>
        </w:rPr>
        <w:t>Costo Financiero:</w:t>
      </w:r>
      <w:r w:rsidRPr="00291748">
        <w:t xml:space="preserve"> Es el conjunto de gastos asociados a la obtención de recursos financieros para llevar a cabo una operación o inversión. Incluye intereses pagados por préstamos o financiamientos, comisiones, costos administrativos, y otros cargos derivados del uso de capital ajeno. Este costo es fundamental para calcular la rentabilidad de una operación, ya que afecta directamente el margen de ganancia.</w:t>
      </w:r>
    </w:p>
    <w:p w14:paraId="04021961" w14:textId="77777777" w:rsidR="00291748" w:rsidRPr="00291748" w:rsidRDefault="00291748" w:rsidP="00291748"/>
    <w:p w14:paraId="5F945B87" w14:textId="77777777" w:rsidR="00291748" w:rsidRPr="00291748" w:rsidRDefault="00291748" w:rsidP="00291748">
      <w:r w:rsidRPr="00291748">
        <w:rPr>
          <w:b/>
          <w:bCs/>
        </w:rPr>
        <w:t>Devolución</w:t>
      </w:r>
      <w:r w:rsidRPr="00291748">
        <w:t>: Es el reembolso o restitución de dinero a un cliente o usuario, generalmente asociado a transacciones comerciales o financieras. Puede ocurrir cuando se cancela una compra, se revierte una transacción o se corrige un cobro indebido</w:t>
      </w:r>
    </w:p>
    <w:p w14:paraId="59883A36" w14:textId="77777777" w:rsidR="00291748" w:rsidRPr="00291748" w:rsidRDefault="00291748" w:rsidP="00291748"/>
    <w:p w14:paraId="5A2E003C" w14:textId="77777777" w:rsidR="00291748" w:rsidRPr="00291748" w:rsidRDefault="00291748" w:rsidP="00291748">
      <w:r w:rsidRPr="00291748">
        <w:rPr>
          <w:b/>
          <w:bCs/>
        </w:rPr>
        <w:t>Ajuste:</w:t>
      </w:r>
      <w:r w:rsidRPr="00291748">
        <w:t xml:space="preserve"> Es la corrección o modificación de una transacción financiera registrada previamente. Puede realizarse para rectificar errores, actualizar valores o reflejar cambios en condiciones acordadas (como descuentos o intereses</w:t>
      </w:r>
    </w:p>
    <w:p w14:paraId="31CBD6BD" w14:textId="77777777" w:rsidR="00291748" w:rsidRPr="00291748" w:rsidRDefault="00291748" w:rsidP="00291748"/>
    <w:p w14:paraId="73F9DB70" w14:textId="77777777" w:rsidR="00291748" w:rsidRPr="00291748" w:rsidRDefault="00291748" w:rsidP="00291748">
      <w:r w:rsidRPr="00291748">
        <w:rPr>
          <w:b/>
          <w:bCs/>
        </w:rPr>
        <w:t xml:space="preserve">Contracargo: </w:t>
      </w:r>
      <w:r w:rsidRPr="00291748">
        <w:t>Es la reversión de una transacción previamente aprobada, generalmente iniciada por el titular de una tarjeta de crédito o débito, debido a disputas como cobros no reconocidos, servicios no prestados o productos defectuosos. El contracargo implica que los fondos son devueltos al cliente y cargados nuevamente al comerciante, quien debe presentar evidencia si desea disputar la reversión. Es común en operaciones de comercio electrónico</w:t>
      </w:r>
    </w:p>
    <w:p w14:paraId="53643C2A" w14:textId="77777777" w:rsidR="00291748" w:rsidRPr="00291748" w:rsidRDefault="00291748" w:rsidP="00291748"/>
    <w:p w14:paraId="4765076D" w14:textId="77777777" w:rsidR="00291748" w:rsidRPr="00291748" w:rsidRDefault="00291748" w:rsidP="00291748">
      <w:r w:rsidRPr="00291748">
        <w:rPr>
          <w:b/>
          <w:bCs/>
        </w:rPr>
        <w:t>Fecha de Venta:</w:t>
      </w:r>
      <w:r w:rsidRPr="00291748">
        <w:t xml:space="preserve"> La fecha de venta es la fecha en la que se hizo efectiva la misma</w:t>
      </w:r>
    </w:p>
    <w:p w14:paraId="09DAB738" w14:textId="77777777" w:rsidR="00291748" w:rsidRPr="00291748" w:rsidRDefault="00291748" w:rsidP="00291748"/>
    <w:p w14:paraId="26B391EC" w14:textId="77777777" w:rsidR="00291748" w:rsidRPr="00291748" w:rsidRDefault="00291748" w:rsidP="00291748">
      <w:r w:rsidRPr="00291748">
        <w:rPr>
          <w:b/>
          <w:bCs/>
        </w:rPr>
        <w:t>Fecha de Presentación:</w:t>
      </w:r>
      <w:r w:rsidRPr="00291748">
        <w:t xml:space="preserve"> se refiere al momento en que una transacción o venta realizada es reportada, enviada o ingresada oficialmente a un sistema para su procesamiento</w:t>
      </w:r>
    </w:p>
    <w:p w14:paraId="51F1D583" w14:textId="77777777" w:rsidR="00291748" w:rsidRPr="00291748" w:rsidRDefault="00291748" w:rsidP="00291748"/>
    <w:p w14:paraId="4598E712" w14:textId="77777777" w:rsidR="00291748" w:rsidRPr="00291748" w:rsidRDefault="00291748" w:rsidP="00291748">
      <w:r w:rsidRPr="00291748">
        <w:rPr>
          <w:b/>
          <w:bCs/>
        </w:rPr>
        <w:t>Fecha de Liquidación:</w:t>
      </w:r>
      <w:r w:rsidRPr="00291748">
        <w:t xml:space="preserve"> para procesadoras como por </w:t>
      </w:r>
      <w:proofErr w:type="spellStart"/>
      <w:r w:rsidRPr="00291748">
        <w:t>ej</w:t>
      </w:r>
      <w:proofErr w:type="spellEnd"/>
      <w:r w:rsidRPr="00291748">
        <w:t xml:space="preserve"> Fiserv o Prisma es el día en que los fondos provenientes de las transacciones procesadas (ventas realizadas por un comercio) son depositados en la cuenta bancaria del comerciante. Esta fecha marca el final del ciclo de pago de una transacción.</w:t>
      </w:r>
    </w:p>
    <w:p w14:paraId="15E56745" w14:textId="77777777" w:rsidR="00291748" w:rsidRPr="00291748" w:rsidRDefault="00291748" w:rsidP="00291748">
      <w:r w:rsidRPr="00291748">
        <w:br/>
      </w:r>
      <w:r w:rsidRPr="00291748">
        <w:rPr>
          <w:b/>
          <w:bCs/>
        </w:rPr>
        <w:t>Fecha de Cobro:</w:t>
      </w:r>
      <w:r w:rsidRPr="00291748">
        <w:t xml:space="preserve"> es el día en que el comerciante efectivamente dispone de los fondos liquidados en su cuenta bancaria, es decir, cuando los fondos están acreditados y disponibles para uso o retiro. Aunque está relacionada con la fecha de liquidación, no </w:t>
      </w:r>
      <w:r w:rsidRPr="00291748">
        <w:lastRenderedPageBreak/>
        <w:t xml:space="preserve">siempre coinciden, ya que pueden existir diferencias </w:t>
      </w:r>
      <w:proofErr w:type="spellStart"/>
      <w:r w:rsidRPr="00291748">
        <w:t>segun</w:t>
      </w:r>
      <w:proofErr w:type="spellEnd"/>
      <w:r w:rsidRPr="00291748">
        <w:t xml:space="preserve"> cual sea el medio de pago que este liquidando.</w:t>
      </w:r>
    </w:p>
    <w:p w14:paraId="54744863" w14:textId="1CB791B8" w:rsidR="004B25C2" w:rsidRDefault="00291748" w:rsidP="00291748">
      <w:r w:rsidRPr="00291748">
        <w:br/>
      </w:r>
    </w:p>
    <w:sectPr w:rsidR="004B25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7F72"/>
    <w:multiLevelType w:val="multilevel"/>
    <w:tmpl w:val="F9E2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72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48"/>
    <w:rsid w:val="00291748"/>
    <w:rsid w:val="004B25C2"/>
    <w:rsid w:val="007A7E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B565"/>
  <w15:chartTrackingRefBased/>
  <w15:docId w15:val="{A51C968C-603D-4040-87CD-FFFD3A45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1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7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7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17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17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17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17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17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7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17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7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7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17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17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7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7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748"/>
    <w:rPr>
      <w:rFonts w:eastAsiaTheme="majorEastAsia" w:cstheme="majorBidi"/>
      <w:color w:val="272727" w:themeColor="text1" w:themeTint="D8"/>
    </w:rPr>
  </w:style>
  <w:style w:type="paragraph" w:styleId="Ttulo">
    <w:name w:val="Title"/>
    <w:basedOn w:val="Normal"/>
    <w:next w:val="Normal"/>
    <w:link w:val="TtuloCar"/>
    <w:uiPriority w:val="10"/>
    <w:qFormat/>
    <w:rsid w:val="00291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7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7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7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748"/>
    <w:pPr>
      <w:spacing w:before="160"/>
      <w:jc w:val="center"/>
    </w:pPr>
    <w:rPr>
      <w:i/>
      <w:iCs/>
      <w:color w:val="404040" w:themeColor="text1" w:themeTint="BF"/>
    </w:rPr>
  </w:style>
  <w:style w:type="character" w:customStyle="1" w:styleId="CitaCar">
    <w:name w:val="Cita Car"/>
    <w:basedOn w:val="Fuentedeprrafopredeter"/>
    <w:link w:val="Cita"/>
    <w:uiPriority w:val="29"/>
    <w:rsid w:val="00291748"/>
    <w:rPr>
      <w:i/>
      <w:iCs/>
      <w:color w:val="404040" w:themeColor="text1" w:themeTint="BF"/>
    </w:rPr>
  </w:style>
  <w:style w:type="paragraph" w:styleId="Prrafodelista">
    <w:name w:val="List Paragraph"/>
    <w:basedOn w:val="Normal"/>
    <w:uiPriority w:val="34"/>
    <w:qFormat/>
    <w:rsid w:val="00291748"/>
    <w:pPr>
      <w:ind w:left="720"/>
      <w:contextualSpacing/>
    </w:pPr>
  </w:style>
  <w:style w:type="character" w:styleId="nfasisintenso">
    <w:name w:val="Intense Emphasis"/>
    <w:basedOn w:val="Fuentedeprrafopredeter"/>
    <w:uiPriority w:val="21"/>
    <w:qFormat/>
    <w:rsid w:val="00291748"/>
    <w:rPr>
      <w:i/>
      <w:iCs/>
      <w:color w:val="0F4761" w:themeColor="accent1" w:themeShade="BF"/>
    </w:rPr>
  </w:style>
  <w:style w:type="paragraph" w:styleId="Citadestacada">
    <w:name w:val="Intense Quote"/>
    <w:basedOn w:val="Normal"/>
    <w:next w:val="Normal"/>
    <w:link w:val="CitadestacadaCar"/>
    <w:uiPriority w:val="30"/>
    <w:qFormat/>
    <w:rsid w:val="00291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748"/>
    <w:rPr>
      <w:i/>
      <w:iCs/>
      <w:color w:val="0F4761" w:themeColor="accent1" w:themeShade="BF"/>
    </w:rPr>
  </w:style>
  <w:style w:type="character" w:styleId="Referenciaintensa">
    <w:name w:val="Intense Reference"/>
    <w:basedOn w:val="Fuentedeprrafopredeter"/>
    <w:uiPriority w:val="32"/>
    <w:qFormat/>
    <w:rsid w:val="00291748"/>
    <w:rPr>
      <w:b/>
      <w:bCs/>
      <w:smallCaps/>
      <w:color w:val="0F4761" w:themeColor="accent1" w:themeShade="BF"/>
      <w:spacing w:val="5"/>
    </w:rPr>
  </w:style>
  <w:style w:type="character" w:styleId="Hipervnculo">
    <w:name w:val="Hyperlink"/>
    <w:basedOn w:val="Fuentedeprrafopredeter"/>
    <w:uiPriority w:val="99"/>
    <w:unhideWhenUsed/>
    <w:rsid w:val="00291748"/>
    <w:rPr>
      <w:color w:val="467886" w:themeColor="hyperlink"/>
      <w:u w:val="single"/>
    </w:rPr>
  </w:style>
  <w:style w:type="character" w:styleId="Mencinsinresolver">
    <w:name w:val="Unresolved Mention"/>
    <w:basedOn w:val="Fuentedeprrafopredeter"/>
    <w:uiPriority w:val="99"/>
    <w:semiHidden/>
    <w:unhideWhenUsed/>
    <w:rsid w:val="0029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u/0/d/13ndsRZb5079sNgeY6DQj-z1u-eyK9CAi/ed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1317</Words>
  <Characters>7247</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Rotondaro</dc:creator>
  <cp:keywords/>
  <dc:description/>
  <cp:lastModifiedBy>Magdalena Rotondaro</cp:lastModifiedBy>
  <cp:revision>1</cp:revision>
  <dcterms:created xsi:type="dcterms:W3CDTF">2025-08-28T20:38:00Z</dcterms:created>
  <dcterms:modified xsi:type="dcterms:W3CDTF">2025-08-28T20:38:00Z</dcterms:modified>
</cp:coreProperties>
</file>