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37177" w14:textId="77777777" w:rsidR="00AC5A37" w:rsidRDefault="00000000">
      <w:pPr>
        <w:spacing w:after="60"/>
        <w:jc w:val="center"/>
        <w:rPr>
          <w:rFonts w:ascii="Times New Roman" w:hAnsi="Times New Roman" w:cs="Times New Roman"/>
          <w:b/>
          <w:bCs/>
          <w:color w:val="000000" w:themeColor="text1"/>
          <w:sz w:val="32"/>
          <w:szCs w:val="32"/>
        </w:rPr>
      </w:pPr>
      <w:r w:rsidRPr="00AC5A37">
        <w:rPr>
          <w:rFonts w:ascii="Times New Roman" w:hAnsi="Times New Roman" w:cs="Times New Roman"/>
          <w:b/>
          <w:bCs/>
          <w:color w:val="000000" w:themeColor="text1"/>
          <w:sz w:val="32"/>
          <w:szCs w:val="32"/>
        </w:rPr>
        <w:t xml:space="preserve">Predicting Athlete Training State and Injury Risk </w:t>
      </w:r>
    </w:p>
    <w:p w14:paraId="76CE5EBE" w14:textId="3D06673D" w:rsidR="007372E9" w:rsidRPr="00AC5A37" w:rsidRDefault="00000000">
      <w:pPr>
        <w:spacing w:after="60"/>
        <w:jc w:val="center"/>
        <w:rPr>
          <w:rFonts w:ascii="Times New Roman" w:hAnsi="Times New Roman" w:cs="Times New Roman"/>
          <w:color w:val="000000" w:themeColor="text1"/>
          <w:sz w:val="32"/>
          <w:szCs w:val="32"/>
        </w:rPr>
      </w:pPr>
      <w:r w:rsidRPr="00AC5A37">
        <w:rPr>
          <w:rFonts w:ascii="Times New Roman" w:hAnsi="Times New Roman" w:cs="Times New Roman"/>
          <w:b/>
          <w:bCs/>
          <w:color w:val="000000" w:themeColor="text1"/>
          <w:sz w:val="32"/>
          <w:szCs w:val="32"/>
        </w:rPr>
        <w:t>from Wearable Sensor Data</w:t>
      </w:r>
    </w:p>
    <w:p w14:paraId="6615A046" w14:textId="46ACFAF1" w:rsidR="007372E9" w:rsidRPr="00AC5A37" w:rsidRDefault="00AC5A37">
      <w:pPr>
        <w:spacing w:after="200"/>
        <w:jc w:val="center"/>
        <w:rPr>
          <w:rFonts w:ascii="Times New Roman" w:hAnsi="Times New Roman" w:cs="Times New Roman"/>
          <w:color w:val="000000" w:themeColor="text1"/>
        </w:rPr>
      </w:pPr>
      <w:r>
        <w:rPr>
          <w:rFonts w:ascii="Times New Roman" w:hAnsi="Times New Roman" w:cs="Times New Roman"/>
          <w:color w:val="000000" w:themeColor="text1"/>
        </w:rPr>
        <w:t xml:space="preserve">William </w:t>
      </w:r>
      <w:r w:rsidR="00000000" w:rsidRPr="00AC5A37">
        <w:rPr>
          <w:rFonts w:ascii="Times New Roman" w:hAnsi="Times New Roman" w:cs="Times New Roman"/>
          <w:color w:val="000000" w:themeColor="text1"/>
        </w:rPr>
        <w:t xml:space="preserve">Felipe </w:t>
      </w:r>
      <w:proofErr w:type="gramStart"/>
      <w:r w:rsidRPr="00AC5A37">
        <w:rPr>
          <w:rFonts w:ascii="Times New Roman" w:hAnsi="Times New Roman" w:cs="Times New Roman"/>
          <w:color w:val="000000" w:themeColor="text1"/>
        </w:rPr>
        <w:t>Quiroz</w:t>
      </w:r>
      <w:r w:rsidR="00000000" w:rsidRPr="00AC5A37">
        <w:rPr>
          <w:rFonts w:ascii="Times New Roman" w:hAnsi="Times New Roman" w:cs="Times New Roman"/>
          <w:color w:val="000000" w:themeColor="text1"/>
        </w:rPr>
        <w:t xml:space="preserve">  |</w:t>
      </w:r>
      <w:proofErr w:type="gramEnd"/>
      <w:r w:rsidR="00000000" w:rsidRPr="00AC5A37">
        <w:rPr>
          <w:rFonts w:ascii="Times New Roman" w:hAnsi="Times New Roman" w:cs="Times New Roman"/>
          <w:color w:val="000000" w:themeColor="text1"/>
        </w:rPr>
        <w:t xml:space="preserve">  CS 6140: Machine Learning  |  Northeastern University</w:t>
      </w:r>
    </w:p>
    <w:p w14:paraId="66B28401" w14:textId="77777777" w:rsidR="007372E9" w:rsidRPr="00AC5A37" w:rsidRDefault="00000000">
      <w:pPr>
        <w:pStyle w:val="Heading1"/>
        <w:rPr>
          <w:rFonts w:ascii="Times New Roman" w:hAnsi="Times New Roman" w:cs="Times New Roman"/>
          <w:color w:val="000000" w:themeColor="text1"/>
          <w:sz w:val="24"/>
          <w:szCs w:val="24"/>
        </w:rPr>
      </w:pPr>
      <w:r w:rsidRPr="00AC5A37">
        <w:rPr>
          <w:rFonts w:ascii="Times New Roman" w:hAnsi="Times New Roman" w:cs="Times New Roman"/>
          <w:color w:val="000000" w:themeColor="text1"/>
          <w:sz w:val="24"/>
          <w:szCs w:val="24"/>
        </w:rPr>
        <w:t>Abstract</w:t>
      </w:r>
    </w:p>
    <w:p w14:paraId="697F0DC0" w14:textId="6A83D432" w:rsidR="007372E9" w:rsidRPr="00AC5A37" w:rsidRDefault="00000000">
      <w:pPr>
        <w:spacing w:after="120"/>
        <w:rPr>
          <w:rFonts w:ascii="Times New Roman" w:hAnsi="Times New Roman" w:cs="Times New Roman"/>
          <w:color w:val="000000" w:themeColor="text1"/>
        </w:rPr>
      </w:pPr>
      <w:r w:rsidRPr="00AC5A37">
        <w:rPr>
          <w:rFonts w:ascii="Times New Roman" w:hAnsi="Times New Roman" w:cs="Times New Roman"/>
          <w:color w:val="000000" w:themeColor="text1"/>
        </w:rPr>
        <w:t>Overuse injuries in endurance athletes arise from accumulated physiological stress that exceeds the body's ability to recover</w:t>
      </w:r>
      <w:r w:rsidR="00AC5A37" w:rsidRPr="00AC5A37">
        <w:rPr>
          <w:rFonts w:ascii="Times New Roman" w:hAnsi="Times New Roman" w:cs="Times New Roman"/>
          <w:color w:val="000000" w:themeColor="text1"/>
        </w:rPr>
        <w:t>,</w:t>
      </w:r>
      <w:r w:rsidRPr="00AC5A37">
        <w:rPr>
          <w:rFonts w:ascii="Times New Roman" w:hAnsi="Times New Roman" w:cs="Times New Roman"/>
          <w:color w:val="000000" w:themeColor="text1"/>
        </w:rPr>
        <w:t xml:space="preserve"> a process measurable through wearable sensor data. Rather than predicting injury as a future binary event (which is confounded by unknown training decisions), this project frames the problem as predicting an athlete's current training state from daily physiological signals. We engineer a composite Grit Score per activity from training load and recovery data, then use it to (1) classify athletes into three readiness </w:t>
      </w:r>
      <w:r w:rsidR="00AC5A37" w:rsidRPr="00AC5A37">
        <w:rPr>
          <w:rFonts w:ascii="Times New Roman" w:hAnsi="Times New Roman" w:cs="Times New Roman"/>
          <w:color w:val="000000" w:themeColor="text1"/>
        </w:rPr>
        <w:t>states Overreaching</w:t>
      </w:r>
      <w:r w:rsidRPr="00AC5A37">
        <w:rPr>
          <w:rFonts w:ascii="Times New Roman" w:hAnsi="Times New Roman" w:cs="Times New Roman"/>
          <w:color w:val="000000" w:themeColor="text1"/>
        </w:rPr>
        <w:t>, Balanced, or Undertrained</w:t>
      </w:r>
      <w:r w:rsidR="00AC5A37" w:rsidRPr="00AC5A37">
        <w:rPr>
          <w:rFonts w:ascii="Times New Roman" w:hAnsi="Times New Roman" w:cs="Times New Roman"/>
          <w:color w:val="000000" w:themeColor="text1"/>
        </w:rPr>
        <w:t>,</w:t>
      </w:r>
      <w:r w:rsidRPr="00AC5A37">
        <w:rPr>
          <w:rFonts w:ascii="Times New Roman" w:hAnsi="Times New Roman" w:cs="Times New Roman"/>
          <w:color w:val="000000" w:themeColor="text1"/>
        </w:rPr>
        <w:t xml:space="preserve"> and (2) regress on the raw continuous Grit Score. Using the Synthetic Triathlete Dataset (</w:t>
      </w:r>
      <w:proofErr w:type="spellStart"/>
      <w:r w:rsidRPr="00AC5A37">
        <w:rPr>
          <w:rFonts w:ascii="Times New Roman" w:hAnsi="Times New Roman" w:cs="Times New Roman"/>
          <w:color w:val="000000" w:themeColor="text1"/>
        </w:rPr>
        <w:t>Zenodo</w:t>
      </w:r>
      <w:proofErr w:type="spellEnd"/>
      <w:r w:rsidRPr="00AC5A37">
        <w:rPr>
          <w:rFonts w:ascii="Times New Roman" w:hAnsi="Times New Roman" w:cs="Times New Roman"/>
          <w:color w:val="000000" w:themeColor="text1"/>
        </w:rPr>
        <w:t>, 2025), which contains 366,000 daily records and 384,153 activity sessions across 1,000 athletes, we compare three classifiers (Logistic Regression, Random Forest, DNN) and three regressors (Lasso with polynomial features, Random Forest, DNN), with systematic hyperparameter tuning via 5-fold cross-validation.</w:t>
      </w:r>
    </w:p>
    <w:p w14:paraId="4A3F7476" w14:textId="77777777" w:rsidR="007372E9" w:rsidRPr="00AC5A37" w:rsidRDefault="00000000">
      <w:pPr>
        <w:pStyle w:val="Heading1"/>
        <w:rPr>
          <w:rFonts w:ascii="Times New Roman" w:hAnsi="Times New Roman" w:cs="Times New Roman"/>
          <w:color w:val="000000" w:themeColor="text1"/>
          <w:sz w:val="24"/>
          <w:szCs w:val="24"/>
        </w:rPr>
      </w:pPr>
      <w:r w:rsidRPr="00AC5A37">
        <w:rPr>
          <w:rFonts w:ascii="Times New Roman" w:hAnsi="Times New Roman" w:cs="Times New Roman"/>
          <w:color w:val="000000" w:themeColor="text1"/>
          <w:sz w:val="24"/>
          <w:szCs w:val="24"/>
        </w:rPr>
        <w:t>Introduction</w:t>
      </w:r>
    </w:p>
    <w:p w14:paraId="7F63BA6A" w14:textId="0C9D0FB4" w:rsidR="007372E9" w:rsidRPr="00AC5A37" w:rsidRDefault="00000000">
      <w:pPr>
        <w:spacing w:after="120"/>
        <w:rPr>
          <w:rFonts w:ascii="Times New Roman" w:hAnsi="Times New Roman" w:cs="Times New Roman"/>
          <w:color w:val="000000" w:themeColor="text1"/>
        </w:rPr>
      </w:pPr>
      <w:r w:rsidRPr="00AC5A37">
        <w:rPr>
          <w:rFonts w:ascii="Times New Roman" w:hAnsi="Times New Roman" w:cs="Times New Roman"/>
          <w:color w:val="000000" w:themeColor="text1"/>
        </w:rPr>
        <w:t>Endurance athletes</w:t>
      </w:r>
      <w:r w:rsidR="00AC5A37" w:rsidRPr="00AC5A37">
        <w:rPr>
          <w:rFonts w:ascii="Times New Roman" w:hAnsi="Times New Roman" w:cs="Times New Roman"/>
          <w:color w:val="000000" w:themeColor="text1"/>
        </w:rPr>
        <w:t>,</w:t>
      </w:r>
      <w:r w:rsidRPr="00AC5A37">
        <w:rPr>
          <w:rFonts w:ascii="Times New Roman" w:hAnsi="Times New Roman" w:cs="Times New Roman"/>
          <w:color w:val="000000" w:themeColor="text1"/>
        </w:rPr>
        <w:t xml:space="preserve"> particularly triathletes combining swimming, cycling, running</w:t>
      </w:r>
      <w:r w:rsidR="00AC5A37" w:rsidRPr="00AC5A37">
        <w:rPr>
          <w:rFonts w:ascii="Times New Roman" w:hAnsi="Times New Roman" w:cs="Times New Roman"/>
          <w:color w:val="000000" w:themeColor="text1"/>
        </w:rPr>
        <w:t xml:space="preserve"> and strength training, </w:t>
      </w:r>
      <w:r w:rsidRPr="00AC5A37">
        <w:rPr>
          <w:rFonts w:ascii="Times New Roman" w:hAnsi="Times New Roman" w:cs="Times New Roman"/>
          <w:color w:val="000000" w:themeColor="text1"/>
        </w:rPr>
        <w:t xml:space="preserve">face significant overuse injury risk driven by training loads that exceed recovery capacity. Modern wearable devices continuously capture physiological signals such as heart rate variability (HRV), resting heart rate (RHR), sleep quality, and stress scores that reflect an athlete's real-time recovery state. Despite this, most injury prediction approaches rely on simple training load thresholds or predict injury as a binary future event, both of which are limited: threshold models ignore individual variability, while event-based prediction is confounded by unknown future training decisions (an athlete who sees a </w:t>
      </w:r>
      <w:proofErr w:type="gramStart"/>
      <w:r w:rsidR="00AC5A37" w:rsidRPr="00AC5A37">
        <w:rPr>
          <w:rFonts w:ascii="Times New Roman" w:hAnsi="Times New Roman" w:cs="Times New Roman"/>
          <w:color w:val="000000" w:themeColor="text1"/>
        </w:rPr>
        <w:t>high risk</w:t>
      </w:r>
      <w:proofErr w:type="gramEnd"/>
      <w:r w:rsidRPr="00AC5A37">
        <w:rPr>
          <w:rFonts w:ascii="Times New Roman" w:hAnsi="Times New Roman" w:cs="Times New Roman"/>
          <w:color w:val="000000" w:themeColor="text1"/>
        </w:rPr>
        <w:t xml:space="preserve"> score and rests will not get injured, making the label incorrect even if the prediction was right).</w:t>
      </w:r>
    </w:p>
    <w:p w14:paraId="2FF375C3" w14:textId="6142F62F" w:rsidR="007372E9" w:rsidRPr="00AC5A37" w:rsidRDefault="00000000">
      <w:pPr>
        <w:spacing w:after="120"/>
        <w:rPr>
          <w:rFonts w:ascii="Times New Roman" w:hAnsi="Times New Roman" w:cs="Times New Roman"/>
          <w:color w:val="000000" w:themeColor="text1"/>
        </w:rPr>
      </w:pPr>
      <w:r w:rsidRPr="00AC5A37">
        <w:rPr>
          <w:rFonts w:ascii="Times New Roman" w:hAnsi="Times New Roman" w:cs="Times New Roman"/>
          <w:color w:val="000000" w:themeColor="text1"/>
        </w:rPr>
        <w:t>This project addresses a more tractable and actionable problem: given today's wearable physiological data and recent training history, what is this athlete's current training state? We define a composite Grit Score per activity</w:t>
      </w:r>
      <w:r w:rsidR="00AC5A37" w:rsidRPr="00AC5A37">
        <w:rPr>
          <w:rFonts w:ascii="Times New Roman" w:hAnsi="Times New Roman" w:cs="Times New Roman"/>
          <w:color w:val="000000" w:themeColor="text1"/>
        </w:rPr>
        <w:t>,</w:t>
      </w:r>
      <w:r w:rsidRPr="00AC5A37">
        <w:rPr>
          <w:rFonts w:ascii="Times New Roman" w:hAnsi="Times New Roman" w:cs="Times New Roman"/>
          <w:color w:val="000000" w:themeColor="text1"/>
        </w:rPr>
        <w:t xml:space="preserve"> an overtraining/overstress index derived from training load, workload ratios, and recovery metrics</w:t>
      </w:r>
      <w:r w:rsidR="00AC5A37" w:rsidRPr="00AC5A37">
        <w:rPr>
          <w:rFonts w:ascii="Times New Roman" w:hAnsi="Times New Roman" w:cs="Times New Roman"/>
          <w:color w:val="000000" w:themeColor="text1"/>
        </w:rPr>
        <w:t>,</w:t>
      </w:r>
      <w:r w:rsidRPr="00AC5A37">
        <w:rPr>
          <w:rFonts w:ascii="Times New Roman" w:hAnsi="Times New Roman" w:cs="Times New Roman"/>
          <w:color w:val="000000" w:themeColor="text1"/>
        </w:rPr>
        <w:t xml:space="preserve"> and use it as the basis for both classification and regression. This framing is directly analogous to how consumer wearables like WHOOP and Garmin surface readiness </w:t>
      </w:r>
      <w:r w:rsidR="00AC5A37" w:rsidRPr="00AC5A37">
        <w:rPr>
          <w:rFonts w:ascii="Times New Roman" w:hAnsi="Times New Roman" w:cs="Times New Roman"/>
          <w:color w:val="000000" w:themeColor="text1"/>
        </w:rPr>
        <w:t>scores and</w:t>
      </w:r>
      <w:r w:rsidRPr="00AC5A37">
        <w:rPr>
          <w:rFonts w:ascii="Times New Roman" w:hAnsi="Times New Roman" w:cs="Times New Roman"/>
          <w:color w:val="000000" w:themeColor="text1"/>
        </w:rPr>
        <w:t xml:space="preserve"> sidesteps the causal confounding of event-based prediction.</w:t>
      </w:r>
    </w:p>
    <w:p w14:paraId="62CC381C" w14:textId="77777777" w:rsidR="007372E9" w:rsidRPr="00AC5A37" w:rsidRDefault="00000000">
      <w:pPr>
        <w:pStyle w:val="Heading1"/>
        <w:rPr>
          <w:rFonts w:ascii="Times New Roman" w:hAnsi="Times New Roman" w:cs="Times New Roman"/>
          <w:color w:val="000000" w:themeColor="text1"/>
          <w:sz w:val="24"/>
          <w:szCs w:val="24"/>
        </w:rPr>
      </w:pPr>
      <w:r w:rsidRPr="00AC5A37">
        <w:rPr>
          <w:rFonts w:ascii="Times New Roman" w:hAnsi="Times New Roman" w:cs="Times New Roman"/>
          <w:color w:val="000000" w:themeColor="text1"/>
          <w:sz w:val="24"/>
          <w:szCs w:val="24"/>
        </w:rPr>
        <w:t>Proposed Project</w:t>
      </w:r>
    </w:p>
    <w:p w14:paraId="4F917FE2" w14:textId="77777777" w:rsidR="007372E9" w:rsidRPr="00AC5A37" w:rsidRDefault="00000000">
      <w:pPr>
        <w:pStyle w:val="Heading2"/>
        <w:rPr>
          <w:rFonts w:ascii="Times New Roman" w:hAnsi="Times New Roman" w:cs="Times New Roman"/>
          <w:color w:val="000000" w:themeColor="text1"/>
        </w:rPr>
      </w:pPr>
      <w:r w:rsidRPr="00AC5A37">
        <w:rPr>
          <w:rFonts w:ascii="Times New Roman" w:hAnsi="Times New Roman" w:cs="Times New Roman"/>
          <w:color w:val="000000" w:themeColor="text1"/>
        </w:rPr>
        <w:t>Grit Score Engineering</w:t>
      </w:r>
    </w:p>
    <w:p w14:paraId="1BE3E8A8" w14:textId="77777777" w:rsidR="007372E9" w:rsidRPr="00AC5A37" w:rsidRDefault="00000000">
      <w:pPr>
        <w:spacing w:after="120"/>
        <w:rPr>
          <w:rFonts w:ascii="Times New Roman" w:hAnsi="Times New Roman" w:cs="Times New Roman"/>
          <w:color w:val="000000" w:themeColor="text1"/>
        </w:rPr>
      </w:pPr>
      <w:r w:rsidRPr="00AC5A37">
        <w:rPr>
          <w:rFonts w:ascii="Times New Roman" w:hAnsi="Times New Roman" w:cs="Times New Roman"/>
          <w:color w:val="000000" w:themeColor="text1"/>
        </w:rPr>
        <w:t>The central contribution of our preprocessing pipeline is the Grit Score — a composite overtraining index computed per activity session by merging activity_data.csv and daily_data.csv on athlete ID and date. The score integrates:</w:t>
      </w:r>
    </w:p>
    <w:p w14:paraId="1161298F" w14:textId="77777777" w:rsidR="007372E9" w:rsidRPr="00AC5A37" w:rsidRDefault="00000000">
      <w:pPr>
        <w:pStyle w:val="ListParagraph"/>
        <w:numPr>
          <w:ilvl w:val="0"/>
          <w:numId w:val="2"/>
        </w:numPr>
        <w:rPr>
          <w:rFonts w:ascii="Times New Roman" w:hAnsi="Times New Roman" w:cs="Times New Roman"/>
          <w:color w:val="000000" w:themeColor="text1"/>
        </w:rPr>
      </w:pPr>
      <w:r w:rsidRPr="00AC5A37">
        <w:rPr>
          <w:rFonts w:ascii="Times New Roman" w:hAnsi="Times New Roman" w:cs="Times New Roman"/>
          <w:color w:val="000000" w:themeColor="text1"/>
        </w:rPr>
        <w:t>Acute-Chronic Workload Ratio (ACWR): 7-day rolling TSS divided by 28-day rolling TSS. Values above 1.3 indicate spike risk; below 0.8 indicate undertraining.</w:t>
      </w:r>
    </w:p>
    <w:p w14:paraId="57841316" w14:textId="77777777" w:rsidR="007372E9" w:rsidRPr="00AC5A37" w:rsidRDefault="00000000">
      <w:pPr>
        <w:pStyle w:val="ListParagraph"/>
        <w:numPr>
          <w:ilvl w:val="0"/>
          <w:numId w:val="2"/>
        </w:numPr>
        <w:rPr>
          <w:rFonts w:ascii="Times New Roman" w:hAnsi="Times New Roman" w:cs="Times New Roman"/>
          <w:color w:val="000000" w:themeColor="text1"/>
        </w:rPr>
      </w:pPr>
      <w:r w:rsidRPr="00AC5A37">
        <w:rPr>
          <w:rFonts w:ascii="Times New Roman" w:hAnsi="Times New Roman" w:cs="Times New Roman"/>
          <w:color w:val="000000" w:themeColor="text1"/>
        </w:rPr>
        <w:t>HRV deviation: current HRV relative to the athlete's 14-day baseline. Declining HRV signals accumulated stress.</w:t>
      </w:r>
    </w:p>
    <w:p w14:paraId="00DD1F6B" w14:textId="77777777" w:rsidR="007372E9" w:rsidRPr="00AC5A37" w:rsidRDefault="00000000">
      <w:pPr>
        <w:pStyle w:val="ListParagraph"/>
        <w:numPr>
          <w:ilvl w:val="0"/>
          <w:numId w:val="2"/>
        </w:numPr>
        <w:rPr>
          <w:rFonts w:ascii="Times New Roman" w:hAnsi="Times New Roman" w:cs="Times New Roman"/>
          <w:color w:val="000000" w:themeColor="text1"/>
        </w:rPr>
      </w:pPr>
      <w:r w:rsidRPr="00AC5A37">
        <w:rPr>
          <w:rFonts w:ascii="Times New Roman" w:hAnsi="Times New Roman" w:cs="Times New Roman"/>
          <w:color w:val="000000" w:themeColor="text1"/>
        </w:rPr>
        <w:t>Sleep quality score and stress score from daily wearable readings.</w:t>
      </w:r>
    </w:p>
    <w:p w14:paraId="3E0AF8FA" w14:textId="77777777" w:rsidR="007372E9" w:rsidRPr="00AC5A37" w:rsidRDefault="00000000">
      <w:pPr>
        <w:pStyle w:val="ListParagraph"/>
        <w:numPr>
          <w:ilvl w:val="0"/>
          <w:numId w:val="2"/>
        </w:numPr>
        <w:rPr>
          <w:rFonts w:ascii="Times New Roman" w:hAnsi="Times New Roman" w:cs="Times New Roman"/>
          <w:color w:val="000000" w:themeColor="text1"/>
        </w:rPr>
      </w:pPr>
      <w:r w:rsidRPr="00AC5A37">
        <w:rPr>
          <w:rFonts w:ascii="Times New Roman" w:hAnsi="Times New Roman" w:cs="Times New Roman"/>
          <w:color w:val="000000" w:themeColor="text1"/>
        </w:rPr>
        <w:t>Resting heart rate trend: rising RHR over 7 days is a classic overreaching signal.</w:t>
      </w:r>
    </w:p>
    <w:p w14:paraId="45FE75FF" w14:textId="77777777" w:rsidR="007372E9" w:rsidRPr="00AC5A37" w:rsidRDefault="00000000">
      <w:pPr>
        <w:spacing w:before="100" w:after="120"/>
        <w:rPr>
          <w:rFonts w:ascii="Times New Roman" w:hAnsi="Times New Roman" w:cs="Times New Roman"/>
          <w:color w:val="000000" w:themeColor="text1"/>
        </w:rPr>
      </w:pPr>
      <w:r w:rsidRPr="00AC5A37">
        <w:rPr>
          <w:rFonts w:ascii="Times New Roman" w:hAnsi="Times New Roman" w:cs="Times New Roman"/>
          <w:color w:val="000000" w:themeColor="text1"/>
        </w:rPr>
        <w:t xml:space="preserve">These components are normalized and combined into a single continuous Grit Score. For classification, this score is binned into three classes: Overreaching (high stress, injury risk zone), Balanced (optimal </w:t>
      </w:r>
      <w:r w:rsidRPr="00AC5A37">
        <w:rPr>
          <w:rFonts w:ascii="Times New Roman" w:hAnsi="Times New Roman" w:cs="Times New Roman"/>
          <w:color w:val="000000" w:themeColor="text1"/>
        </w:rPr>
        <w:lastRenderedPageBreak/>
        <w:t>training stimulus), and Undertrained (room for more load). The binning thresholds are derived from the distribution of scores across the dataset.</w:t>
      </w:r>
    </w:p>
    <w:p w14:paraId="4E01A183" w14:textId="77777777" w:rsidR="007372E9" w:rsidRPr="00AC5A37" w:rsidRDefault="00000000">
      <w:pPr>
        <w:pStyle w:val="Heading2"/>
        <w:rPr>
          <w:rFonts w:ascii="Times New Roman" w:hAnsi="Times New Roman" w:cs="Times New Roman"/>
          <w:color w:val="000000" w:themeColor="text1"/>
        </w:rPr>
      </w:pPr>
      <w:r w:rsidRPr="00AC5A37">
        <w:rPr>
          <w:rFonts w:ascii="Times New Roman" w:hAnsi="Times New Roman" w:cs="Times New Roman"/>
          <w:color w:val="000000" w:themeColor="text1"/>
        </w:rPr>
        <w:t>Dataset</w:t>
      </w:r>
    </w:p>
    <w:p w14:paraId="2F9DEB51" w14:textId="77777777" w:rsidR="007372E9" w:rsidRPr="00AC5A37" w:rsidRDefault="00000000">
      <w:pPr>
        <w:spacing w:after="120"/>
        <w:rPr>
          <w:rFonts w:ascii="Times New Roman" w:hAnsi="Times New Roman" w:cs="Times New Roman"/>
          <w:color w:val="000000" w:themeColor="text1"/>
        </w:rPr>
      </w:pPr>
      <w:r w:rsidRPr="00AC5A37">
        <w:rPr>
          <w:rFonts w:ascii="Times New Roman" w:hAnsi="Times New Roman" w:cs="Times New Roman"/>
          <w:color w:val="000000" w:themeColor="text1"/>
        </w:rPr>
        <w:t xml:space="preserve">We use the Synthetic Triathlete Dataset for Injury Prediction Research (2024), published on </w:t>
      </w:r>
      <w:proofErr w:type="spellStart"/>
      <w:r w:rsidRPr="00AC5A37">
        <w:rPr>
          <w:rFonts w:ascii="Times New Roman" w:hAnsi="Times New Roman" w:cs="Times New Roman"/>
          <w:color w:val="000000" w:themeColor="text1"/>
        </w:rPr>
        <w:t>Zenodo</w:t>
      </w:r>
      <w:proofErr w:type="spellEnd"/>
      <w:r w:rsidRPr="00AC5A37">
        <w:rPr>
          <w:rFonts w:ascii="Times New Roman" w:hAnsi="Times New Roman" w:cs="Times New Roman"/>
          <w:color w:val="000000" w:themeColor="text1"/>
        </w:rPr>
        <w:t xml:space="preserve"> (DOI: 10.5281/zenodo.15401061) by Rossi, University of St. Gallen. The dataset contains three CSV files:</w:t>
      </w:r>
    </w:p>
    <w:p w14:paraId="58595C43" w14:textId="578FD926" w:rsidR="007372E9" w:rsidRPr="00AC5A37" w:rsidRDefault="00000000">
      <w:pPr>
        <w:pStyle w:val="ListParagraph"/>
        <w:numPr>
          <w:ilvl w:val="0"/>
          <w:numId w:val="2"/>
        </w:numPr>
        <w:rPr>
          <w:rFonts w:ascii="Times New Roman" w:hAnsi="Times New Roman" w:cs="Times New Roman"/>
          <w:color w:val="000000" w:themeColor="text1"/>
        </w:rPr>
      </w:pPr>
      <w:r w:rsidRPr="00AC5A37">
        <w:rPr>
          <w:rFonts w:ascii="Times New Roman" w:hAnsi="Times New Roman" w:cs="Times New Roman"/>
          <w:color w:val="000000" w:themeColor="text1"/>
        </w:rPr>
        <w:t>daily_data.csv: 366,000 daily records</w:t>
      </w:r>
      <w:r w:rsidR="00AC5A37" w:rsidRPr="00AC5A37">
        <w:rPr>
          <w:rFonts w:ascii="Times New Roman" w:hAnsi="Times New Roman" w:cs="Times New Roman"/>
          <w:color w:val="000000" w:themeColor="text1"/>
        </w:rPr>
        <w:t>,</w:t>
      </w:r>
      <w:r w:rsidRPr="00AC5A37">
        <w:rPr>
          <w:rFonts w:ascii="Times New Roman" w:hAnsi="Times New Roman" w:cs="Times New Roman"/>
          <w:color w:val="000000" w:themeColor="text1"/>
        </w:rPr>
        <w:t xml:space="preserve"> HRV, RHR, sleep quality, stress score, recovery score, and binary injury label</w:t>
      </w:r>
      <w:r w:rsidR="00AC5A37" w:rsidRPr="00AC5A37">
        <w:rPr>
          <w:rFonts w:ascii="Times New Roman" w:hAnsi="Times New Roman" w:cs="Times New Roman"/>
          <w:color w:val="000000" w:themeColor="text1"/>
        </w:rPr>
        <w:t xml:space="preserve"> and more</w:t>
      </w:r>
      <w:r w:rsidRPr="00AC5A37">
        <w:rPr>
          <w:rFonts w:ascii="Times New Roman" w:hAnsi="Times New Roman" w:cs="Times New Roman"/>
          <w:color w:val="000000" w:themeColor="text1"/>
        </w:rPr>
        <w:t>. 1,000 athletes × 366 days.</w:t>
      </w:r>
    </w:p>
    <w:p w14:paraId="77356E5F" w14:textId="2965B167" w:rsidR="007372E9" w:rsidRPr="00AC5A37" w:rsidRDefault="00000000">
      <w:pPr>
        <w:pStyle w:val="ListParagraph"/>
        <w:numPr>
          <w:ilvl w:val="0"/>
          <w:numId w:val="2"/>
        </w:numPr>
        <w:rPr>
          <w:rFonts w:ascii="Times New Roman" w:hAnsi="Times New Roman" w:cs="Times New Roman"/>
          <w:color w:val="000000" w:themeColor="text1"/>
        </w:rPr>
      </w:pPr>
      <w:r w:rsidRPr="00AC5A37">
        <w:rPr>
          <w:rFonts w:ascii="Times New Roman" w:hAnsi="Times New Roman" w:cs="Times New Roman"/>
          <w:color w:val="000000" w:themeColor="text1"/>
        </w:rPr>
        <w:t>activity_data.csv: 384,153 training sessions</w:t>
      </w:r>
      <w:r w:rsidR="00AC5A37" w:rsidRPr="00AC5A37">
        <w:rPr>
          <w:rFonts w:ascii="Times New Roman" w:hAnsi="Times New Roman" w:cs="Times New Roman"/>
          <w:color w:val="000000" w:themeColor="text1"/>
        </w:rPr>
        <w:t>,</w:t>
      </w:r>
      <w:r w:rsidRPr="00AC5A37">
        <w:rPr>
          <w:rFonts w:ascii="Times New Roman" w:hAnsi="Times New Roman" w:cs="Times New Roman"/>
          <w:color w:val="000000" w:themeColor="text1"/>
        </w:rPr>
        <w:t xml:space="preserve"> sport type (swim/bike/run), duration, intensity zone, Training Stress Score (TSS).</w:t>
      </w:r>
    </w:p>
    <w:p w14:paraId="57D83243" w14:textId="54A8CD7E" w:rsidR="007372E9" w:rsidRPr="00AC5A37" w:rsidRDefault="00000000">
      <w:pPr>
        <w:pStyle w:val="ListParagraph"/>
        <w:numPr>
          <w:ilvl w:val="0"/>
          <w:numId w:val="2"/>
        </w:numPr>
        <w:rPr>
          <w:rFonts w:ascii="Times New Roman" w:hAnsi="Times New Roman" w:cs="Times New Roman"/>
          <w:color w:val="000000" w:themeColor="text1"/>
        </w:rPr>
      </w:pPr>
      <w:r w:rsidRPr="00AC5A37">
        <w:rPr>
          <w:rFonts w:ascii="Times New Roman" w:hAnsi="Times New Roman" w:cs="Times New Roman"/>
          <w:color w:val="000000" w:themeColor="text1"/>
        </w:rPr>
        <w:t>athletes.csv: 1,000 static athlete profiles</w:t>
      </w:r>
      <w:r w:rsidR="00AC5A37" w:rsidRPr="00AC5A37">
        <w:rPr>
          <w:rFonts w:ascii="Times New Roman" w:hAnsi="Times New Roman" w:cs="Times New Roman"/>
          <w:color w:val="000000" w:themeColor="text1"/>
        </w:rPr>
        <w:t>,</w:t>
      </w:r>
      <w:r w:rsidRPr="00AC5A37">
        <w:rPr>
          <w:rFonts w:ascii="Times New Roman" w:hAnsi="Times New Roman" w:cs="Times New Roman"/>
          <w:color w:val="000000" w:themeColor="text1"/>
        </w:rPr>
        <w:t xml:space="preserve"> age, gender, training background.</w:t>
      </w:r>
    </w:p>
    <w:p w14:paraId="1C0D2901" w14:textId="0ABDA90E" w:rsidR="007372E9" w:rsidRPr="00AC5A37" w:rsidRDefault="00000000">
      <w:pPr>
        <w:spacing w:before="100" w:after="120"/>
        <w:rPr>
          <w:rFonts w:ascii="Times New Roman" w:hAnsi="Times New Roman" w:cs="Times New Roman"/>
          <w:color w:val="000000" w:themeColor="text1"/>
        </w:rPr>
      </w:pPr>
      <w:r w:rsidRPr="00AC5A37">
        <w:rPr>
          <w:rFonts w:ascii="Times New Roman" w:hAnsi="Times New Roman" w:cs="Times New Roman"/>
          <w:color w:val="000000" w:themeColor="text1"/>
        </w:rPr>
        <w:t>After merging and feature engineering, each sample corresponds to one athlete-day with approximately 30–50 features including raw signals, rolling statistics, and derived indices. The classification dataset will have 3 classes with &gt;500 samples each. Feature vectors are derived from the raw</w:t>
      </w:r>
      <w:r w:rsidR="00AC5A37" w:rsidRPr="00AC5A37">
        <w:rPr>
          <w:rFonts w:ascii="Times New Roman" w:hAnsi="Times New Roman" w:cs="Times New Roman"/>
          <w:color w:val="000000" w:themeColor="text1"/>
        </w:rPr>
        <w:t xml:space="preserve"> data</w:t>
      </w:r>
      <w:r w:rsidRPr="00AC5A37">
        <w:rPr>
          <w:rFonts w:ascii="Times New Roman" w:hAnsi="Times New Roman" w:cs="Times New Roman"/>
          <w:color w:val="000000" w:themeColor="text1"/>
        </w:rPr>
        <w:t>.</w:t>
      </w:r>
    </w:p>
    <w:p w14:paraId="3FEADE16" w14:textId="77777777" w:rsidR="007372E9" w:rsidRPr="00AC5A37" w:rsidRDefault="00000000">
      <w:pPr>
        <w:pStyle w:val="Heading2"/>
        <w:rPr>
          <w:rFonts w:ascii="Times New Roman" w:hAnsi="Times New Roman" w:cs="Times New Roman"/>
          <w:color w:val="000000" w:themeColor="text1"/>
        </w:rPr>
      </w:pPr>
      <w:r w:rsidRPr="00AC5A37">
        <w:rPr>
          <w:rFonts w:ascii="Times New Roman" w:hAnsi="Times New Roman" w:cs="Times New Roman"/>
          <w:color w:val="000000" w:themeColor="text1"/>
        </w:rPr>
        <w:t>Methods</w:t>
      </w:r>
    </w:p>
    <w:p w14:paraId="3056B9DA" w14:textId="01E83AC8" w:rsidR="007372E9" w:rsidRPr="00AC5A37" w:rsidRDefault="00000000">
      <w:pPr>
        <w:spacing w:after="80"/>
        <w:rPr>
          <w:rFonts w:ascii="Times New Roman" w:hAnsi="Times New Roman" w:cs="Times New Roman"/>
          <w:color w:val="000000" w:themeColor="text1"/>
        </w:rPr>
      </w:pPr>
      <w:r w:rsidRPr="00AC5A37">
        <w:rPr>
          <w:rFonts w:ascii="Times New Roman" w:hAnsi="Times New Roman" w:cs="Times New Roman"/>
          <w:b/>
          <w:bCs/>
          <w:color w:val="000000" w:themeColor="text1"/>
        </w:rPr>
        <w:t>Classification</w:t>
      </w:r>
      <w:r w:rsidR="00AC5A37" w:rsidRPr="00AC5A37">
        <w:rPr>
          <w:rFonts w:ascii="Times New Roman" w:hAnsi="Times New Roman" w:cs="Times New Roman"/>
          <w:b/>
          <w:bCs/>
          <w:color w:val="000000" w:themeColor="text1"/>
        </w:rPr>
        <w:t xml:space="preserve"> - </w:t>
      </w:r>
      <w:r w:rsidRPr="00AC5A37">
        <w:rPr>
          <w:rFonts w:ascii="Times New Roman" w:hAnsi="Times New Roman" w:cs="Times New Roman"/>
          <w:b/>
          <w:bCs/>
          <w:color w:val="000000" w:themeColor="text1"/>
        </w:rPr>
        <w:t>Predicting Training State (Overreaching / Balanced / Undertrained):</w:t>
      </w:r>
    </w:p>
    <w:p w14:paraId="0A249B18" w14:textId="21E23BD2" w:rsidR="007372E9" w:rsidRPr="00AC5A37" w:rsidRDefault="00000000">
      <w:pPr>
        <w:pStyle w:val="ListParagraph"/>
        <w:numPr>
          <w:ilvl w:val="0"/>
          <w:numId w:val="2"/>
        </w:numPr>
        <w:rPr>
          <w:rFonts w:ascii="Times New Roman" w:hAnsi="Times New Roman" w:cs="Times New Roman"/>
          <w:color w:val="000000" w:themeColor="text1"/>
        </w:rPr>
      </w:pPr>
      <w:r w:rsidRPr="00AC5A37">
        <w:rPr>
          <w:rFonts w:ascii="Times New Roman" w:hAnsi="Times New Roman" w:cs="Times New Roman"/>
          <w:color w:val="000000" w:themeColor="text1"/>
        </w:rPr>
        <w:t xml:space="preserve">Logistic Regression (scikit-learn): linear baseline with L2 </w:t>
      </w:r>
      <w:r w:rsidR="00AC5A37" w:rsidRPr="00AC5A37">
        <w:rPr>
          <w:rFonts w:ascii="Times New Roman" w:hAnsi="Times New Roman" w:cs="Times New Roman"/>
          <w:color w:val="000000" w:themeColor="text1"/>
        </w:rPr>
        <w:t>regularization.</w:t>
      </w:r>
    </w:p>
    <w:p w14:paraId="395E925B" w14:textId="11047159" w:rsidR="007372E9" w:rsidRPr="00AC5A37" w:rsidRDefault="00000000">
      <w:pPr>
        <w:pStyle w:val="ListParagraph"/>
        <w:numPr>
          <w:ilvl w:val="0"/>
          <w:numId w:val="2"/>
        </w:numPr>
        <w:rPr>
          <w:rFonts w:ascii="Times New Roman" w:hAnsi="Times New Roman" w:cs="Times New Roman"/>
          <w:color w:val="000000" w:themeColor="text1"/>
        </w:rPr>
      </w:pPr>
      <w:r w:rsidRPr="00AC5A37">
        <w:rPr>
          <w:rFonts w:ascii="Times New Roman" w:hAnsi="Times New Roman" w:cs="Times New Roman"/>
          <w:color w:val="000000" w:themeColor="text1"/>
        </w:rPr>
        <w:t>Random Forest (scikit-learn): feature importance to identify which signals (HRV, ACWR, sleep) drive training state.</w:t>
      </w:r>
    </w:p>
    <w:p w14:paraId="7C216E18" w14:textId="77777777" w:rsidR="007372E9" w:rsidRPr="00AC5A37" w:rsidRDefault="00000000">
      <w:pPr>
        <w:pStyle w:val="ListParagraph"/>
        <w:numPr>
          <w:ilvl w:val="0"/>
          <w:numId w:val="2"/>
        </w:numPr>
        <w:rPr>
          <w:rFonts w:ascii="Times New Roman" w:hAnsi="Times New Roman" w:cs="Times New Roman"/>
          <w:color w:val="000000" w:themeColor="text1"/>
        </w:rPr>
      </w:pPr>
      <w:r w:rsidRPr="00AC5A37">
        <w:rPr>
          <w:rFonts w:ascii="Times New Roman" w:hAnsi="Times New Roman" w:cs="Times New Roman"/>
          <w:color w:val="000000" w:themeColor="text1"/>
        </w:rPr>
        <w:t>Deep Neural Network (</w:t>
      </w:r>
      <w:proofErr w:type="spellStart"/>
      <w:r w:rsidRPr="00AC5A37">
        <w:rPr>
          <w:rFonts w:ascii="Times New Roman" w:hAnsi="Times New Roman" w:cs="Times New Roman"/>
          <w:color w:val="000000" w:themeColor="text1"/>
        </w:rPr>
        <w:t>PyTorch</w:t>
      </w:r>
      <w:proofErr w:type="spellEnd"/>
      <w:r w:rsidRPr="00AC5A37">
        <w:rPr>
          <w:rFonts w:ascii="Times New Roman" w:hAnsi="Times New Roman" w:cs="Times New Roman"/>
          <w:color w:val="000000" w:themeColor="text1"/>
        </w:rPr>
        <w:t xml:space="preserve">): 3-layer MLP with </w:t>
      </w:r>
      <w:proofErr w:type="spellStart"/>
      <w:r w:rsidRPr="00AC5A37">
        <w:rPr>
          <w:rFonts w:ascii="Times New Roman" w:hAnsi="Times New Roman" w:cs="Times New Roman"/>
          <w:color w:val="000000" w:themeColor="text1"/>
        </w:rPr>
        <w:t>ReLU</w:t>
      </w:r>
      <w:proofErr w:type="spellEnd"/>
      <w:r w:rsidRPr="00AC5A37">
        <w:rPr>
          <w:rFonts w:ascii="Times New Roman" w:hAnsi="Times New Roman" w:cs="Times New Roman"/>
          <w:color w:val="000000" w:themeColor="text1"/>
        </w:rPr>
        <w:t xml:space="preserve"> activations and dropout; required model.</w:t>
      </w:r>
    </w:p>
    <w:p w14:paraId="29898209" w14:textId="076A2E38" w:rsidR="007372E9" w:rsidRPr="00AC5A37" w:rsidRDefault="00000000">
      <w:pPr>
        <w:spacing w:before="120" w:after="80"/>
        <w:rPr>
          <w:rFonts w:ascii="Times New Roman" w:hAnsi="Times New Roman" w:cs="Times New Roman"/>
          <w:color w:val="000000" w:themeColor="text1"/>
        </w:rPr>
      </w:pPr>
      <w:r w:rsidRPr="00AC5A37">
        <w:rPr>
          <w:rFonts w:ascii="Times New Roman" w:hAnsi="Times New Roman" w:cs="Times New Roman"/>
          <w:b/>
          <w:bCs/>
          <w:color w:val="000000" w:themeColor="text1"/>
        </w:rPr>
        <w:t xml:space="preserve">Regression </w:t>
      </w:r>
      <w:r w:rsidR="00AC5A37" w:rsidRPr="00AC5A37">
        <w:rPr>
          <w:rFonts w:ascii="Times New Roman" w:hAnsi="Times New Roman" w:cs="Times New Roman"/>
          <w:b/>
          <w:bCs/>
          <w:color w:val="000000" w:themeColor="text1"/>
        </w:rPr>
        <w:t>-</w:t>
      </w:r>
      <w:r w:rsidRPr="00AC5A37">
        <w:rPr>
          <w:rFonts w:ascii="Times New Roman" w:hAnsi="Times New Roman" w:cs="Times New Roman"/>
          <w:b/>
          <w:bCs/>
          <w:color w:val="000000" w:themeColor="text1"/>
        </w:rPr>
        <w:t xml:space="preserve"> Predicting Continuous Grit Score:</w:t>
      </w:r>
    </w:p>
    <w:p w14:paraId="1B4E5BBA" w14:textId="60EA4010" w:rsidR="007372E9" w:rsidRPr="00AC5A37" w:rsidRDefault="00000000">
      <w:pPr>
        <w:pStyle w:val="ListParagraph"/>
        <w:numPr>
          <w:ilvl w:val="0"/>
          <w:numId w:val="2"/>
        </w:numPr>
        <w:rPr>
          <w:rFonts w:ascii="Times New Roman" w:hAnsi="Times New Roman" w:cs="Times New Roman"/>
          <w:color w:val="000000" w:themeColor="text1"/>
        </w:rPr>
      </w:pPr>
      <w:r w:rsidRPr="00AC5A37">
        <w:rPr>
          <w:rFonts w:ascii="Times New Roman" w:hAnsi="Times New Roman" w:cs="Times New Roman"/>
          <w:color w:val="000000" w:themeColor="text1"/>
        </w:rPr>
        <w:t>Lasso Regression with polynomial feature expansion (scikit-learn): basis function expansion captures non-linear relationships.</w:t>
      </w:r>
    </w:p>
    <w:p w14:paraId="2821BAD9" w14:textId="334E60F4" w:rsidR="007372E9" w:rsidRPr="00AC5A37" w:rsidRDefault="00000000">
      <w:pPr>
        <w:pStyle w:val="ListParagraph"/>
        <w:numPr>
          <w:ilvl w:val="0"/>
          <w:numId w:val="2"/>
        </w:numPr>
        <w:rPr>
          <w:rFonts w:ascii="Times New Roman" w:hAnsi="Times New Roman" w:cs="Times New Roman"/>
          <w:color w:val="000000" w:themeColor="text1"/>
        </w:rPr>
      </w:pPr>
      <w:r w:rsidRPr="00AC5A37">
        <w:rPr>
          <w:rFonts w:ascii="Times New Roman" w:hAnsi="Times New Roman" w:cs="Times New Roman"/>
          <w:color w:val="000000" w:themeColor="text1"/>
        </w:rPr>
        <w:t>Random Forest Regressor (scikit-learn): same ensemble approach applied to the continuous target.</w:t>
      </w:r>
    </w:p>
    <w:p w14:paraId="3109ED3A" w14:textId="50ED1BBF" w:rsidR="007372E9" w:rsidRPr="00AC5A37" w:rsidRDefault="00000000">
      <w:pPr>
        <w:pStyle w:val="ListParagraph"/>
        <w:numPr>
          <w:ilvl w:val="0"/>
          <w:numId w:val="2"/>
        </w:numPr>
        <w:rPr>
          <w:rFonts w:ascii="Times New Roman" w:hAnsi="Times New Roman" w:cs="Times New Roman"/>
          <w:color w:val="000000" w:themeColor="text1"/>
        </w:rPr>
      </w:pPr>
      <w:r w:rsidRPr="00AC5A37">
        <w:rPr>
          <w:rFonts w:ascii="Times New Roman" w:hAnsi="Times New Roman" w:cs="Times New Roman"/>
          <w:color w:val="000000" w:themeColor="text1"/>
        </w:rPr>
        <w:t>Deep Neural Network (</w:t>
      </w:r>
      <w:proofErr w:type="spellStart"/>
      <w:r w:rsidRPr="00AC5A37">
        <w:rPr>
          <w:rFonts w:ascii="Times New Roman" w:hAnsi="Times New Roman" w:cs="Times New Roman"/>
          <w:color w:val="000000" w:themeColor="text1"/>
        </w:rPr>
        <w:t>PyTorch</w:t>
      </w:r>
      <w:proofErr w:type="spellEnd"/>
      <w:r w:rsidRPr="00AC5A37">
        <w:rPr>
          <w:rFonts w:ascii="Times New Roman" w:hAnsi="Times New Roman" w:cs="Times New Roman"/>
          <w:color w:val="000000" w:themeColor="text1"/>
        </w:rPr>
        <w:t>): same MLP architecture with a single continuous output node</w:t>
      </w:r>
    </w:p>
    <w:p w14:paraId="64DE8E1A" w14:textId="77777777" w:rsidR="007372E9" w:rsidRPr="00AC5A37" w:rsidRDefault="00000000">
      <w:pPr>
        <w:spacing w:before="120" w:after="100"/>
        <w:rPr>
          <w:rFonts w:ascii="Times New Roman" w:hAnsi="Times New Roman" w:cs="Times New Roman"/>
          <w:color w:val="000000" w:themeColor="text1"/>
        </w:rPr>
      </w:pPr>
      <w:r w:rsidRPr="00AC5A37">
        <w:rPr>
          <w:rFonts w:ascii="Times New Roman" w:hAnsi="Times New Roman" w:cs="Times New Roman"/>
          <w:color w:val="000000" w:themeColor="text1"/>
        </w:rPr>
        <w:t>All models will be tuned via 5-fold stratified cross-validation. Classification metrics: AUC-ROC, F1-score (macro), precision, recall. Regression metrics: RMSE, MAE, R².</w:t>
      </w:r>
    </w:p>
    <w:p w14:paraId="48FE78F3" w14:textId="77777777" w:rsidR="007372E9" w:rsidRPr="00AC5A37" w:rsidRDefault="00000000">
      <w:pPr>
        <w:pStyle w:val="Heading1"/>
        <w:rPr>
          <w:rFonts w:ascii="Times New Roman" w:hAnsi="Times New Roman" w:cs="Times New Roman"/>
          <w:color w:val="000000" w:themeColor="text1"/>
          <w:sz w:val="24"/>
          <w:szCs w:val="24"/>
        </w:rPr>
      </w:pPr>
      <w:r w:rsidRPr="00AC5A37">
        <w:rPr>
          <w:rFonts w:ascii="Times New Roman" w:hAnsi="Times New Roman" w:cs="Times New Roman"/>
          <w:color w:val="000000" w:themeColor="text1"/>
          <w:sz w:val="24"/>
          <w:szCs w:val="24"/>
        </w:rPr>
        <w:t>References</w:t>
      </w:r>
    </w:p>
    <w:p w14:paraId="6572E5A1" w14:textId="77777777" w:rsidR="007372E9" w:rsidRPr="00AC5A37" w:rsidRDefault="00000000">
      <w:pPr>
        <w:spacing w:after="80"/>
        <w:rPr>
          <w:rFonts w:ascii="Times New Roman" w:hAnsi="Times New Roman" w:cs="Times New Roman"/>
          <w:color w:val="000000" w:themeColor="text1"/>
        </w:rPr>
      </w:pPr>
      <w:r w:rsidRPr="00AC5A37">
        <w:rPr>
          <w:rFonts w:ascii="Times New Roman" w:hAnsi="Times New Roman" w:cs="Times New Roman"/>
          <w:color w:val="000000" w:themeColor="text1"/>
        </w:rPr>
        <w:t xml:space="preserve">[1] Rossi, L. (2025). Synthetic Triathlete Dataset for Injury Prediction Research (2024). </w:t>
      </w:r>
      <w:proofErr w:type="spellStart"/>
      <w:r w:rsidRPr="00AC5A37">
        <w:rPr>
          <w:rFonts w:ascii="Times New Roman" w:hAnsi="Times New Roman" w:cs="Times New Roman"/>
          <w:color w:val="000000" w:themeColor="text1"/>
        </w:rPr>
        <w:t>Zenodo</w:t>
      </w:r>
      <w:proofErr w:type="spellEnd"/>
      <w:r w:rsidRPr="00AC5A37">
        <w:rPr>
          <w:rFonts w:ascii="Times New Roman" w:hAnsi="Times New Roman" w:cs="Times New Roman"/>
          <w:color w:val="000000" w:themeColor="text1"/>
        </w:rPr>
        <w:t>. https://doi.org/10.5281/zenodo.15401061</w:t>
      </w:r>
    </w:p>
    <w:p w14:paraId="03E04C26" w14:textId="77777777" w:rsidR="007372E9" w:rsidRPr="00AC5A37" w:rsidRDefault="00000000">
      <w:pPr>
        <w:spacing w:after="80"/>
        <w:rPr>
          <w:rFonts w:ascii="Times New Roman" w:hAnsi="Times New Roman" w:cs="Times New Roman"/>
          <w:color w:val="000000" w:themeColor="text1"/>
        </w:rPr>
      </w:pPr>
      <w:r w:rsidRPr="00AC5A37">
        <w:rPr>
          <w:rFonts w:ascii="Times New Roman" w:hAnsi="Times New Roman" w:cs="Times New Roman"/>
          <w:color w:val="000000" w:themeColor="text1"/>
        </w:rPr>
        <w:t>[2] Rossi, L. (2025). Finding Pre-Injury Patterns in Triathletes from Lifestyle, Recovery and Load Dynamics Features. arXiv:2511.17610.</w:t>
      </w:r>
    </w:p>
    <w:p w14:paraId="4ED60E8B" w14:textId="77777777" w:rsidR="007372E9" w:rsidRPr="00AC5A37" w:rsidRDefault="00000000">
      <w:pPr>
        <w:spacing w:after="80"/>
        <w:rPr>
          <w:rFonts w:ascii="Times New Roman" w:hAnsi="Times New Roman" w:cs="Times New Roman"/>
          <w:color w:val="000000" w:themeColor="text1"/>
        </w:rPr>
      </w:pPr>
      <w:r w:rsidRPr="00AC5A37">
        <w:rPr>
          <w:rFonts w:ascii="Times New Roman" w:hAnsi="Times New Roman" w:cs="Times New Roman"/>
          <w:color w:val="000000" w:themeColor="text1"/>
        </w:rPr>
        <w:t xml:space="preserve">[3] </w:t>
      </w:r>
      <w:proofErr w:type="spellStart"/>
      <w:r w:rsidRPr="00AC5A37">
        <w:rPr>
          <w:rFonts w:ascii="Times New Roman" w:hAnsi="Times New Roman" w:cs="Times New Roman"/>
          <w:color w:val="000000" w:themeColor="text1"/>
        </w:rPr>
        <w:t>Gabbett</w:t>
      </w:r>
      <w:proofErr w:type="spellEnd"/>
      <w:r w:rsidRPr="00AC5A37">
        <w:rPr>
          <w:rFonts w:ascii="Times New Roman" w:hAnsi="Times New Roman" w:cs="Times New Roman"/>
          <w:color w:val="000000" w:themeColor="text1"/>
        </w:rPr>
        <w:t>, T.J. (2016). The training-injury prevention paradox. British Journal of Sports Medicine, 50(5), 273–280.</w:t>
      </w:r>
    </w:p>
    <w:p w14:paraId="04F8C1F1" w14:textId="77777777" w:rsidR="007372E9" w:rsidRPr="00AC5A37" w:rsidRDefault="00000000">
      <w:pPr>
        <w:spacing w:after="80"/>
        <w:rPr>
          <w:rFonts w:ascii="Times New Roman" w:hAnsi="Times New Roman" w:cs="Times New Roman"/>
          <w:color w:val="000000" w:themeColor="text1"/>
        </w:rPr>
      </w:pPr>
      <w:r w:rsidRPr="00AC5A37">
        <w:rPr>
          <w:rFonts w:ascii="Times New Roman" w:hAnsi="Times New Roman" w:cs="Times New Roman"/>
          <w:color w:val="000000" w:themeColor="text1"/>
        </w:rPr>
        <w:t>[4] Hulin, B.T., et al. (2016). Spikes in acute workload are associated with increased injury risk in elite cricket fast bowlers. British Journal of Sports Medicine, 48(8), 708–712.</w:t>
      </w:r>
    </w:p>
    <w:sectPr w:rsidR="007372E9" w:rsidRPr="00AC5A3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A00FA"/>
    <w:multiLevelType w:val="hybridMultilevel"/>
    <w:tmpl w:val="6FCC7E84"/>
    <w:lvl w:ilvl="0" w:tplc="028AD7CE">
      <w:start w:val="1"/>
      <w:numFmt w:val="bullet"/>
      <w:lvlText w:val="●"/>
      <w:lvlJc w:val="left"/>
      <w:pPr>
        <w:ind w:left="720" w:hanging="360"/>
      </w:pPr>
    </w:lvl>
    <w:lvl w:ilvl="1" w:tplc="9DCE6D18">
      <w:start w:val="1"/>
      <w:numFmt w:val="bullet"/>
      <w:lvlText w:val="○"/>
      <w:lvlJc w:val="left"/>
      <w:pPr>
        <w:ind w:left="1440" w:hanging="360"/>
      </w:pPr>
    </w:lvl>
    <w:lvl w:ilvl="2" w:tplc="94529686">
      <w:start w:val="1"/>
      <w:numFmt w:val="bullet"/>
      <w:lvlText w:val="■"/>
      <w:lvlJc w:val="left"/>
      <w:pPr>
        <w:ind w:left="2160" w:hanging="360"/>
      </w:pPr>
    </w:lvl>
    <w:lvl w:ilvl="3" w:tplc="31166EDA">
      <w:start w:val="1"/>
      <w:numFmt w:val="bullet"/>
      <w:lvlText w:val="●"/>
      <w:lvlJc w:val="left"/>
      <w:pPr>
        <w:ind w:left="2880" w:hanging="360"/>
      </w:pPr>
    </w:lvl>
    <w:lvl w:ilvl="4" w:tplc="11986DDC">
      <w:start w:val="1"/>
      <w:numFmt w:val="bullet"/>
      <w:lvlText w:val="○"/>
      <w:lvlJc w:val="left"/>
      <w:pPr>
        <w:ind w:left="3600" w:hanging="360"/>
      </w:pPr>
    </w:lvl>
    <w:lvl w:ilvl="5" w:tplc="1AC0BA8C">
      <w:start w:val="1"/>
      <w:numFmt w:val="bullet"/>
      <w:lvlText w:val="■"/>
      <w:lvlJc w:val="left"/>
      <w:pPr>
        <w:ind w:left="4320" w:hanging="360"/>
      </w:pPr>
    </w:lvl>
    <w:lvl w:ilvl="6" w:tplc="379E3626">
      <w:start w:val="1"/>
      <w:numFmt w:val="bullet"/>
      <w:lvlText w:val="●"/>
      <w:lvlJc w:val="left"/>
      <w:pPr>
        <w:ind w:left="5040" w:hanging="360"/>
      </w:pPr>
    </w:lvl>
    <w:lvl w:ilvl="7" w:tplc="CF185074">
      <w:start w:val="1"/>
      <w:numFmt w:val="bullet"/>
      <w:lvlText w:val="●"/>
      <w:lvlJc w:val="left"/>
      <w:pPr>
        <w:ind w:left="5760" w:hanging="360"/>
      </w:pPr>
    </w:lvl>
    <w:lvl w:ilvl="8" w:tplc="C2B08CB4">
      <w:start w:val="1"/>
      <w:numFmt w:val="bullet"/>
      <w:lvlText w:val="●"/>
      <w:lvlJc w:val="left"/>
      <w:pPr>
        <w:ind w:left="6480" w:hanging="360"/>
      </w:pPr>
    </w:lvl>
  </w:abstractNum>
  <w:abstractNum w:abstractNumId="1" w15:restartNumberingAfterBreak="0">
    <w:nsid w:val="6EEB0F5E"/>
    <w:multiLevelType w:val="hybridMultilevel"/>
    <w:tmpl w:val="6E30BC5C"/>
    <w:lvl w:ilvl="0" w:tplc="B25AAB00">
      <w:start w:val="1"/>
      <w:numFmt w:val="bullet"/>
      <w:lvlText w:val="•"/>
      <w:lvlJc w:val="left"/>
      <w:pPr>
        <w:ind w:left="720" w:hanging="360"/>
      </w:pPr>
    </w:lvl>
    <w:lvl w:ilvl="1" w:tplc="CC4063AA">
      <w:numFmt w:val="decimal"/>
      <w:lvlText w:val=""/>
      <w:lvlJc w:val="left"/>
    </w:lvl>
    <w:lvl w:ilvl="2" w:tplc="DD12BE74">
      <w:numFmt w:val="decimal"/>
      <w:lvlText w:val=""/>
      <w:lvlJc w:val="left"/>
    </w:lvl>
    <w:lvl w:ilvl="3" w:tplc="125CD902">
      <w:numFmt w:val="decimal"/>
      <w:lvlText w:val=""/>
      <w:lvlJc w:val="left"/>
    </w:lvl>
    <w:lvl w:ilvl="4" w:tplc="99862B3E">
      <w:numFmt w:val="decimal"/>
      <w:lvlText w:val=""/>
      <w:lvlJc w:val="left"/>
    </w:lvl>
    <w:lvl w:ilvl="5" w:tplc="346A2376">
      <w:numFmt w:val="decimal"/>
      <w:lvlText w:val=""/>
      <w:lvlJc w:val="left"/>
    </w:lvl>
    <w:lvl w:ilvl="6" w:tplc="AE661AB0">
      <w:numFmt w:val="decimal"/>
      <w:lvlText w:val=""/>
      <w:lvlJc w:val="left"/>
    </w:lvl>
    <w:lvl w:ilvl="7" w:tplc="47C817F8">
      <w:numFmt w:val="decimal"/>
      <w:lvlText w:val=""/>
      <w:lvlJc w:val="left"/>
    </w:lvl>
    <w:lvl w:ilvl="8" w:tplc="DAD49E72">
      <w:numFmt w:val="decimal"/>
      <w:lvlText w:val=""/>
      <w:lvlJc w:val="left"/>
    </w:lvl>
  </w:abstractNum>
  <w:num w:numId="1" w16cid:durableId="926040940">
    <w:abstractNumId w:val="0"/>
    <w:lvlOverride w:ilvl="0">
      <w:startOverride w:val="1"/>
    </w:lvlOverride>
  </w:num>
  <w:num w:numId="2" w16cid:durableId="18392280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2E9"/>
    <w:rsid w:val="007372E9"/>
    <w:rsid w:val="00AC5A37"/>
    <w:rsid w:val="00D03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76F5E5"/>
  <w15:docId w15:val="{B08B1418-D266-E84F-B712-19733B379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1C3557"/>
      <w:sz w:val="28"/>
      <w:szCs w:val="28"/>
    </w:rPr>
  </w:style>
  <w:style w:type="paragraph" w:styleId="Heading2">
    <w:name w:val="heading 2"/>
    <w:uiPriority w:val="9"/>
    <w:unhideWhenUsed/>
    <w:qFormat/>
    <w:pPr>
      <w:spacing w:before="160" w:after="80"/>
      <w:outlineLvl w:val="1"/>
    </w:pPr>
    <w:rPr>
      <w:b/>
      <w:bCs/>
      <w:color w:val="1C355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894</Words>
  <Characters>5097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Quiroz</cp:lastModifiedBy>
  <cp:revision>2</cp:revision>
  <dcterms:created xsi:type="dcterms:W3CDTF">2026-03-10T02:53:00Z</dcterms:created>
  <dcterms:modified xsi:type="dcterms:W3CDTF">2026-03-10T02:53:00Z</dcterms:modified>
</cp:coreProperties>
</file>