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58A64" w14:textId="136FF0BE" w:rsidR="004C2EA6" w:rsidRDefault="004D5378">
      <w:pPr>
        <w:rPr>
          <w:lang w:val="hy-AM"/>
        </w:rPr>
      </w:pPr>
      <w:r>
        <w:rPr>
          <w:lang w:val="hy-AM"/>
        </w:rPr>
        <w:t>Հիմնական դրույթներ</w:t>
      </w:r>
    </w:p>
    <w:p w14:paraId="79BB31AA" w14:textId="77777777" w:rsidR="004D5378" w:rsidRPr="004D5378" w:rsidRDefault="004D5378" w:rsidP="004D537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hy-AM" w:eastAsia="ru-RU"/>
        </w:rPr>
      </w:pPr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val="hy-AM" w:eastAsia="ru-RU"/>
        </w:rPr>
        <w:t xml:space="preserve">Ահա </w:t>
      </w:r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hy-AM" w:eastAsia="ru-RU"/>
        </w:rPr>
        <w:t>Auchan Hungary</w:t>
      </w:r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val="hy-AM" w:eastAsia="ru-RU"/>
        </w:rPr>
        <w:t>-ի ամբողջական բիզնես քեյսի (Case Study) կառուցվածքային և մանրամասն ներկայացումը՝ հիմնված տրամադրված պաշտոնական փաստաթղթերի վրա:</w:t>
      </w:r>
    </w:p>
    <w:p w14:paraId="1D6D4983" w14:textId="77777777" w:rsidR="004D5378" w:rsidRPr="004D5378" w:rsidRDefault="004D5378" w:rsidP="004D5378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val="hy-AM" w:eastAsia="ru-RU"/>
        </w:rPr>
      </w:pPr>
      <w:r w:rsidRPr="004D5378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val="hy-AM" w:eastAsia="ru-RU"/>
        </w:rPr>
        <w:t>Բիզնես Քեյս. Auchan Hungary 2026</w:t>
      </w:r>
    </w:p>
    <w:p w14:paraId="04A9D8B9" w14:textId="77777777" w:rsidR="004D5378" w:rsidRPr="004D5378" w:rsidRDefault="004D5378" w:rsidP="004D537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hy-AM" w:eastAsia="ru-RU"/>
        </w:rPr>
      </w:pPr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hy-AM" w:eastAsia="ru-RU"/>
        </w:rPr>
        <w:t>«Գործարքից դեպի փորձառություն. Հիպերմարկետների ապագայի վերաիմաստավորումը»</w:t>
      </w:r>
    </w:p>
    <w:p w14:paraId="02EBD22E" w14:textId="77777777" w:rsidR="004D5378" w:rsidRPr="004D5378" w:rsidRDefault="004D5378" w:rsidP="004D537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hy-AM" w:eastAsia="ru-RU"/>
        </w:rPr>
      </w:pPr>
      <w:r w:rsidRPr="004D537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hy-AM" w:eastAsia="ru-RU"/>
        </w:rPr>
        <w:t>1. Կոնտեքստ և նոր իրականություն (The New Context)</w:t>
      </w:r>
    </w:p>
    <w:p w14:paraId="2BEADF31" w14:textId="77777777" w:rsidR="004D5378" w:rsidRPr="004D5378" w:rsidRDefault="004D5378" w:rsidP="004D5378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hy-AM" w:eastAsia="ru-RU"/>
        </w:rPr>
      </w:pPr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hy-AM" w:eastAsia="ru-RU"/>
        </w:rPr>
        <w:t>Սեփականության փոփոխություն:</w:t>
      </w:r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val="hy-AM" w:eastAsia="ru-RU"/>
        </w:rPr>
        <w:t xml:space="preserve"> 2024 թվականի վերջին հունգարական ֆինանսական ներդրող </w:t>
      </w:r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hy-AM" w:eastAsia="ru-RU"/>
        </w:rPr>
        <w:t>Indotek Group</w:t>
      </w:r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val="hy-AM" w:eastAsia="ru-RU"/>
        </w:rPr>
        <w:t xml:space="preserve">-ը ձեռք բերեց Auchan Hungary-ի </w:t>
      </w:r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hy-AM" w:eastAsia="ru-RU"/>
        </w:rPr>
        <w:t>47% բաժնեմասը</w:t>
      </w:r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val="hy-AM" w:eastAsia="ru-RU"/>
        </w:rPr>
        <w:t xml:space="preserve"> և ստանձնեց բիզնեսի օպերատիվ կառավարումը: Սա ընկերությանը տվեց տեղական ուժեղ կառավարում, արագ որոշումներ կայացնելու ազատություն և ներդրումային նոր կապիտալ:</w:t>
      </w:r>
    </w:p>
    <w:p w14:paraId="6C812248" w14:textId="77777777" w:rsidR="004D5378" w:rsidRPr="004D5378" w:rsidRDefault="004D5378" w:rsidP="004D5378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hy-AM" w:eastAsia="ru-RU"/>
        </w:rPr>
      </w:pPr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hy-AM" w:eastAsia="ru-RU"/>
        </w:rPr>
        <w:t>«Auchan 2032» տեսլական:</w:t>
      </w:r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val="hy-AM" w:eastAsia="ru-RU"/>
        </w:rPr>
        <w:t xml:space="preserve"> 2026-ի փետրվարին ընկերությունը հայտարարեց 7-ամյա պլան՝ </w:t>
      </w:r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hy-AM" w:eastAsia="ru-RU"/>
        </w:rPr>
        <w:t>եռապատկել շրջանառությունը մինչև 2032 թվականը</w:t>
      </w:r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val="hy-AM" w:eastAsia="ru-RU"/>
        </w:rPr>
        <w:t>: Ռազմավարությունը հենվում է 3 սյուների վրա.</w:t>
      </w:r>
    </w:p>
    <w:p w14:paraId="310D1FF0" w14:textId="77777777" w:rsidR="004D5378" w:rsidRPr="004D5378" w:rsidRDefault="004D5378" w:rsidP="004D5378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hy-AM" w:eastAsia="ru-RU"/>
        </w:rPr>
      </w:pPr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val="hy-AM" w:eastAsia="ru-RU"/>
        </w:rPr>
        <w:t xml:space="preserve">Փոքր խանութների ցանցի հիմնում (Convenience stores՝ 70–150 </w:t>
      </w:r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hy-AM" w:eastAsia="ru-RU"/>
        </w:rPr>
        <w:t>$m^2$</w:t>
      </w:r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val="hy-AM" w:eastAsia="ru-RU"/>
        </w:rPr>
        <w:t>, սկսած 2027-ից):</w:t>
      </w:r>
    </w:p>
    <w:p w14:paraId="5F8F16B9" w14:textId="77777777" w:rsidR="004D5378" w:rsidRPr="004D5378" w:rsidRDefault="004D5378" w:rsidP="004D5378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hy-AM" w:eastAsia="ru-RU"/>
        </w:rPr>
      </w:pPr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val="hy-AM" w:eastAsia="ru-RU"/>
        </w:rPr>
        <w:t xml:space="preserve">«Phygital» (ֆիզիկական + թվային) էկոհամակարգի զարգացում (օրինակ՝ անձնակազմից զուրկ </w:t>
      </w:r>
      <w:r w:rsidRPr="004D537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hy-AM" w:eastAsia="ru-RU"/>
        </w:rPr>
        <w:t>Auchan GO</w:t>
      </w:r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val="hy-AM" w:eastAsia="ru-RU"/>
        </w:rPr>
        <w:t xml:space="preserve"> խանութը և </w:t>
      </w:r>
      <w:r w:rsidRPr="004D537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hy-AM" w:eastAsia="ru-RU"/>
        </w:rPr>
        <w:t>Coolbox</w:t>
      </w:r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val="hy-AM" w:eastAsia="ru-RU"/>
        </w:rPr>
        <w:t xml:space="preserve"> սառնարանային պահախցերը):</w:t>
      </w:r>
    </w:p>
    <w:p w14:paraId="0F679D90" w14:textId="77777777" w:rsidR="004D5378" w:rsidRPr="004D5378" w:rsidRDefault="004D5378" w:rsidP="004D5378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hy-AM" w:eastAsia="ru-RU"/>
        </w:rPr>
      </w:pPr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hy-AM" w:eastAsia="ru-RU"/>
        </w:rPr>
        <w:t>Հիպերմարկետների արդիականացում</w:t>
      </w:r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val="hy-AM" w:eastAsia="ru-RU"/>
        </w:rPr>
        <w:t xml:space="preserve"> (որն էլ հենց այս քեյսի հիմնական խնդիրն է):</w:t>
      </w:r>
    </w:p>
    <w:p w14:paraId="15145570" w14:textId="77777777" w:rsidR="004D5378" w:rsidRPr="004D5378" w:rsidRDefault="004D5378" w:rsidP="004D537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hy-AM" w:eastAsia="ru-RU"/>
        </w:rPr>
      </w:pPr>
      <w:r w:rsidRPr="004D537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hy-AM" w:eastAsia="ru-RU"/>
        </w:rPr>
        <w:t>2. Շուկայական իրավիճակ և մրցակցություն (Market Landscape)</w:t>
      </w:r>
    </w:p>
    <w:p w14:paraId="481E5F09" w14:textId="77777777" w:rsidR="004D5378" w:rsidRPr="004D5378" w:rsidRDefault="004D5378" w:rsidP="004D537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hy-AM" w:eastAsia="ru-RU"/>
        </w:rPr>
      </w:pPr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val="hy-AM" w:eastAsia="ru-RU"/>
        </w:rPr>
        <w:t xml:space="preserve">Հունգարիայի FMCG (արագ սպառվող ապրանքների) շուկան 2024-ին կազմել է </w:t>
      </w:r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hy-AM" w:eastAsia="ru-RU"/>
        </w:rPr>
        <w:t>20.5 միլիարդ ԵՎՐՈ</w:t>
      </w:r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val="hy-AM" w:eastAsia="ru-RU"/>
        </w:rPr>
        <w:t xml:space="preserve">: Սա այլևս պարզապես ցանցերի պայքար չէ, այլ </w:t>
      </w:r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hy-AM" w:eastAsia="ru-RU"/>
        </w:rPr>
        <w:t>ֆորմատների պատերազմ</w:t>
      </w:r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val="hy-AM" w:eastAsia="ru-RU"/>
        </w:rPr>
        <w:t>:</w:t>
      </w:r>
    </w:p>
    <w:p w14:paraId="5030C2B2" w14:textId="77777777" w:rsidR="004D5378" w:rsidRPr="004D5378" w:rsidRDefault="004D5378" w:rsidP="004D5378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hy-AM" w:eastAsia="ru-RU"/>
        </w:rPr>
      </w:pPr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hy-AM" w:eastAsia="ru-RU"/>
        </w:rPr>
        <w:t>Մրցակիցների ճնշումը:</w:t>
      </w:r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val="hy-AM" w:eastAsia="ru-RU"/>
        </w:rPr>
        <w:t xml:space="preserve"> Դիսկաունտերները (</w:t>
      </w:r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hy-AM" w:eastAsia="ru-RU"/>
        </w:rPr>
        <w:t>Lidl, Aldi, Penny</w:t>
      </w:r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val="hy-AM" w:eastAsia="ru-RU"/>
        </w:rPr>
        <w:t>) վերջին տասնամյակում ամբողջությամբ փոխեցին խաղի կանոնները: Նրանք սովորեցրին հաճախորդին արագության, ցածր գների և էֆեկտիվության:</w:t>
      </w:r>
    </w:p>
    <w:p w14:paraId="79AA0C1D" w14:textId="77777777" w:rsidR="004D5378" w:rsidRPr="004D5378" w:rsidRDefault="004D5378" w:rsidP="004D5378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hy-AM" w:eastAsia="ru-RU"/>
        </w:rPr>
      </w:pPr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hy-AM" w:eastAsia="ru-RU"/>
        </w:rPr>
        <w:t>Auchan-ի դիրքը:</w:t>
      </w:r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val="hy-AM" w:eastAsia="ru-RU"/>
        </w:rPr>
        <w:t xml:space="preserve"> Այն ունի 19 հիպերմարկետ և 5 սուպերմարկետ: Շրջանառությամբ զիջում է Lidl-ին, Spar-ին, Tesco-ին և տեղական ցանցերին (CBA, Coop, Reál):</w:t>
      </w:r>
    </w:p>
    <w:p w14:paraId="0B9FB27E" w14:textId="77777777" w:rsidR="004D5378" w:rsidRPr="004D5378" w:rsidRDefault="004D5378" w:rsidP="004D5378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Պետական</w:t>
      </w:r>
      <w:proofErr w:type="spellEnd"/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սահմանափակումներ</w:t>
      </w:r>
      <w:proofErr w:type="spellEnd"/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Հունգարական</w:t>
      </w:r>
      <w:proofErr w:type="spellEnd"/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ռեալիթի</w:t>
      </w:r>
      <w:proofErr w:type="spellEnd"/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):</w:t>
      </w:r>
    </w:p>
    <w:p w14:paraId="088F4C4A" w14:textId="77777777" w:rsidR="004D5378" w:rsidRPr="004D5378" w:rsidRDefault="004D5378" w:rsidP="004D5378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4D537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Պրոգրեսիվ</w:t>
      </w:r>
      <w:proofErr w:type="spellEnd"/>
      <w:r w:rsidRPr="004D537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հարկեր</w:t>
      </w:r>
      <w:proofErr w:type="spellEnd"/>
      <w:r w:rsidRPr="004D537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:</w:t>
      </w:r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Հարկվում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է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ոչ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թե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մաքուր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շահույթը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այլ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համախառն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հասույթը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(100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միլիարդ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ֆորինտից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բարձր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շրջանառության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դեպքում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հարկը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կազմում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է </w:t>
      </w:r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2.7%-</w:t>
      </w:r>
      <w:proofErr w:type="spellStart"/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ից</w:t>
      </w:r>
      <w:proofErr w:type="spellEnd"/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4.5%</w:t>
      </w:r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):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Սա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նշանակում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է՝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ընկերությունը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կարող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է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հարկվել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նույնիսկ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վնասով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աշխատած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տարում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:</w:t>
      </w:r>
    </w:p>
    <w:p w14:paraId="7C6E756A" w14:textId="77777777" w:rsidR="004D5378" w:rsidRPr="004D5378" w:rsidRDefault="004D5378" w:rsidP="004D5378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4D537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«</w:t>
      </w:r>
      <w:proofErr w:type="spellStart"/>
      <w:r w:rsidRPr="004D537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Árrésstop</w:t>
      </w:r>
      <w:proofErr w:type="spellEnd"/>
      <w:r w:rsidRPr="004D537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» (</w:t>
      </w:r>
      <w:proofErr w:type="spellStart"/>
      <w:r w:rsidRPr="004D537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Մարժայի</w:t>
      </w:r>
      <w:proofErr w:type="spellEnd"/>
      <w:r w:rsidRPr="004D537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սահմանափակում</w:t>
      </w:r>
      <w:proofErr w:type="spellEnd"/>
      <w:r w:rsidRPr="004D537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):</w:t>
      </w:r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Մոտ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100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հիմնական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սննդամթերքի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վրա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պետությունը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սահմանել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է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առավելագույնը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10% </w:t>
      </w:r>
      <w:proofErr w:type="spellStart"/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մարժա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lastRenderedPageBreak/>
        <w:t>ինչը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թույլ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չի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տալիս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բարձրացող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լոգիստիկ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և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էներգետիկ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ծախսերը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փոխանցել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գնորդի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վրա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:</w:t>
      </w:r>
    </w:p>
    <w:p w14:paraId="349B6F1A" w14:textId="77777777" w:rsidR="004D5378" w:rsidRPr="004D5378" w:rsidRDefault="004D5378" w:rsidP="004D537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</w:pPr>
      <w:r w:rsidRPr="004D537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 xml:space="preserve">3. </w:t>
      </w:r>
      <w:proofErr w:type="spellStart"/>
      <w:r w:rsidRPr="004D537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>Գլխավոր</w:t>
      </w:r>
      <w:proofErr w:type="spellEnd"/>
      <w:r w:rsidRPr="004D537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>խնդիրը</w:t>
      </w:r>
      <w:proofErr w:type="spellEnd"/>
      <w:r w:rsidRPr="004D537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 xml:space="preserve"> (The Challenge)</w:t>
      </w:r>
    </w:p>
    <w:p w14:paraId="4A01FB35" w14:textId="77777777" w:rsidR="004D5378" w:rsidRPr="004D5378" w:rsidRDefault="004D5378" w:rsidP="004D537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Հիպերմարկետները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սովորաբար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աշխատում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են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9,000–18,000 </w:t>
      </w:r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$m^2$</w:t>
      </w:r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տարածքի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վրա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: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Սակայն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սպառողների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սովորությունների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փոփոխության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պատճառով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ամեն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խանութում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առաջացել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է </w:t>
      </w:r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2,000-ից 4,000 $m^2$ </w:t>
      </w:r>
      <w:proofErr w:type="spellStart"/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ազատ</w:t>
      </w:r>
      <w:proofErr w:type="spellEnd"/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/</w:t>
      </w:r>
      <w:proofErr w:type="spellStart"/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ռեպուրպոսացվող</w:t>
      </w:r>
      <w:proofErr w:type="spellEnd"/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տարածք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:</w:t>
      </w:r>
    </w:p>
    <w:p w14:paraId="490EF406" w14:textId="77777777" w:rsidR="004D5378" w:rsidRPr="004D5378" w:rsidRDefault="004D5378" w:rsidP="004D537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Հիմնական</w:t>
      </w:r>
      <w:proofErr w:type="spellEnd"/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հարցադրումը</w:t>
      </w:r>
      <w:proofErr w:type="spellEnd"/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:</w:t>
      </w:r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Եթե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գնումներ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կատարելն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այլևս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ընտանեկան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«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իրադարձություն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event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)»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չէ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ինչպե՞ս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կարող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է Auchan-ը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վերակառուցել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այդ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2,000–4,000 </w:t>
      </w:r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$m^2$</w:t>
      </w:r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տարածքը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որպեսզի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այն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դառնա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փորձառության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կենտրոն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ներգրավի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բոլոր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սերունդներին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հատկապես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Gen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Z-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ին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ու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Միլենիալներին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) և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ֆիզիկական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գնումները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պարտականությունից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վերածի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հաճույքի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:</w:t>
      </w:r>
    </w:p>
    <w:p w14:paraId="5DB466DD" w14:textId="77777777" w:rsidR="004D5378" w:rsidRPr="004D5378" w:rsidRDefault="004D5378" w:rsidP="004D537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</w:pPr>
      <w:r w:rsidRPr="004D537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 xml:space="preserve">4. </w:t>
      </w:r>
      <w:proofErr w:type="spellStart"/>
      <w:r w:rsidRPr="004D537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>Թիրախային</w:t>
      </w:r>
      <w:proofErr w:type="spellEnd"/>
      <w:r w:rsidRPr="004D537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>հաճախորդներ</w:t>
      </w:r>
      <w:proofErr w:type="spellEnd"/>
      <w:r w:rsidRPr="004D537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 xml:space="preserve"> (Customer </w:t>
      </w:r>
      <w:proofErr w:type="spellStart"/>
      <w:r w:rsidRPr="004D537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>Personas</w:t>
      </w:r>
      <w:proofErr w:type="spellEnd"/>
      <w:r w:rsidRPr="004D537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>)</w:t>
      </w:r>
    </w:p>
    <w:p w14:paraId="6CDB2092" w14:textId="77777777" w:rsidR="004D5378" w:rsidRPr="004D5378" w:rsidRDefault="004D5378" w:rsidP="004D537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Auchan-ի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հաճախորդների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բազայի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64%-ը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բաղկացած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է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հետևյալ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տիպաժներից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որոնց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պետք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է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բավարարել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նոր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կոնցեպտով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).</w:t>
      </w:r>
    </w:p>
    <w:p w14:paraId="2D7D7DA5" w14:textId="77777777" w:rsidR="004D5378" w:rsidRPr="004D5378" w:rsidRDefault="004D5378" w:rsidP="004D5378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Bargain-Hunter</w:t>
      </w:r>
      <w:proofErr w:type="spellEnd"/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Ágota</w:t>
      </w:r>
      <w:proofErr w:type="spellEnd"/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(24%):</w:t>
      </w:r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52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տարեկան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մանկապարտեզի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դայակ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ապրում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է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գավառում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: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Շատ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զգայուն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է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գների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նկատմամբ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փնտրում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է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միայն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ակցիաներ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և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կտրոններ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:</w:t>
      </w:r>
    </w:p>
    <w:p w14:paraId="4249FF7A" w14:textId="77777777" w:rsidR="004D5378" w:rsidRPr="004D5378" w:rsidRDefault="004D5378" w:rsidP="004D5378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Experience-</w:t>
      </w:r>
      <w:proofErr w:type="spellStart"/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Seeker</w:t>
      </w:r>
      <w:proofErr w:type="spellEnd"/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Éva</w:t>
      </w:r>
      <w:proofErr w:type="spellEnd"/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(21%):</w:t>
      </w:r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33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տարեկան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օֆիս-մենեջեր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: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Սիրում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է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շրջել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խանութներով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փնտրում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է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նոր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տրենդներ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պատրաստ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է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փորձել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նոր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սննդամթերքներ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:</w:t>
      </w:r>
    </w:p>
    <w:p w14:paraId="2BDAD1AD" w14:textId="77777777" w:rsidR="004D5378" w:rsidRPr="004D5378" w:rsidRDefault="004D5378" w:rsidP="004D5378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Local </w:t>
      </w:r>
      <w:proofErr w:type="spellStart"/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Helga</w:t>
      </w:r>
      <w:proofErr w:type="spellEnd"/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(20%):</w:t>
      </w:r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Կարևորում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է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տեղական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հունգարական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արտադրության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ապրանքները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ինչը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համապատասխանում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է Auchan-ի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նպատակին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՝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մսի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և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կաթնամթերքի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80%-ը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դարձնել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հունգարական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):</w:t>
      </w:r>
    </w:p>
    <w:p w14:paraId="04AA91F9" w14:textId="77777777" w:rsidR="004D5378" w:rsidRPr="004D5378" w:rsidRDefault="004D5378" w:rsidP="004D5378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Conscious</w:t>
      </w:r>
      <w:proofErr w:type="spellEnd"/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Tibor</w:t>
      </w:r>
      <w:proofErr w:type="spellEnd"/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&amp; </w:t>
      </w:r>
      <w:proofErr w:type="spellStart"/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Tekla</w:t>
      </w:r>
      <w:proofErr w:type="spellEnd"/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(16%):</w:t>
      </w:r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59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տարեկան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ֆինանսական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մենեջերներ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: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Հարուստ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են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կարևորում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են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առողջ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սնունդը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էկոլոգիան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և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բարձր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որակը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.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պատրաստ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են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հավելյալ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վճարել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դրա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համար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:</w:t>
      </w:r>
    </w:p>
    <w:p w14:paraId="1EAEB2CF" w14:textId="77777777" w:rsidR="004D5378" w:rsidRPr="004D5378" w:rsidRDefault="004D5378" w:rsidP="004D5378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Get-</w:t>
      </w:r>
      <w:proofErr w:type="spellStart"/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it</w:t>
      </w:r>
      <w:proofErr w:type="spellEnd"/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-</w:t>
      </w:r>
      <w:proofErr w:type="spellStart"/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Done</w:t>
      </w:r>
      <w:proofErr w:type="spellEnd"/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Lóri</w:t>
      </w:r>
      <w:proofErr w:type="spellEnd"/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(16%):</w:t>
      </w:r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Երիտասարդ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ում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համար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գնումները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պարզապես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արագ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անցնելու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և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պրծնելու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առաջադրանք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են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:</w:t>
      </w:r>
    </w:p>
    <w:p w14:paraId="2F0E6F44" w14:textId="77777777" w:rsidR="004D5378" w:rsidRPr="004D5378" w:rsidRDefault="004D5378" w:rsidP="004D5378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Digital </w:t>
      </w:r>
      <w:proofErr w:type="spellStart"/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Borka</w:t>
      </w:r>
      <w:proofErr w:type="spellEnd"/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(2%):</w:t>
      </w:r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Տեխնոլոգիապես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զարգացած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սիրում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է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միայն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հավելվածներով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և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թվային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լուծումներով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գնումներ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:</w:t>
      </w:r>
    </w:p>
    <w:p w14:paraId="57CF42CB" w14:textId="77777777" w:rsidR="004D5378" w:rsidRPr="004D5378" w:rsidRDefault="004D5378" w:rsidP="004D537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</w:pPr>
      <w:r w:rsidRPr="004D537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 xml:space="preserve">5. </w:t>
      </w:r>
      <w:proofErr w:type="spellStart"/>
      <w:r w:rsidRPr="004D537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>Ի՞նչ</w:t>
      </w:r>
      <w:proofErr w:type="spellEnd"/>
      <w:r w:rsidRPr="004D537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 xml:space="preserve"> է </w:t>
      </w:r>
      <w:proofErr w:type="spellStart"/>
      <w:r w:rsidRPr="004D537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>պահանջվում</w:t>
      </w:r>
      <w:proofErr w:type="spellEnd"/>
      <w:r w:rsidRPr="004D537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>խորհրդատվական</w:t>
      </w:r>
      <w:proofErr w:type="spellEnd"/>
      <w:r w:rsidRPr="004D537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>թիմից</w:t>
      </w:r>
      <w:proofErr w:type="spellEnd"/>
      <w:r w:rsidRPr="004D537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 xml:space="preserve"> (</w:t>
      </w:r>
      <w:proofErr w:type="spellStart"/>
      <w:r w:rsidRPr="004D537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>Tasks</w:t>
      </w:r>
      <w:proofErr w:type="spellEnd"/>
      <w:r w:rsidRPr="004D537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>)</w:t>
      </w:r>
    </w:p>
    <w:p w14:paraId="45423D56" w14:textId="77777777" w:rsidR="004D5378" w:rsidRPr="004D5378" w:rsidRDefault="004D5378" w:rsidP="004D537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D53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1.Մշակել </w:t>
      </w:r>
      <w:proofErr w:type="spellStart"/>
      <w:r w:rsidRPr="004D53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սկալավորվող</w:t>
      </w:r>
      <w:proofErr w:type="spellEnd"/>
      <w:r w:rsidRPr="004D53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proofErr w:type="gramStart"/>
      <w:r w:rsidRPr="004D53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կոնցեպտ:</w:t>
      </w:r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Առաջադրանք</w:t>
      </w:r>
      <w:proofErr w:type="spellEnd"/>
      <w:proofErr w:type="gram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1.</w:t>
      </w:r>
    </w:p>
    <w:p w14:paraId="1937F30C" w14:textId="77777777" w:rsidR="004D5378" w:rsidRPr="004D5378" w:rsidRDefault="004D5378" w:rsidP="004D537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Ստեղծել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նորարարական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գաղափարներ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2,000–4,000 </w:t>
      </w:r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$m^2$</w:t>
      </w:r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տարածքի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օգտագործման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համար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Ուսումնասիրել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միջազգային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փորձը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ցույց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տալ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թե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որ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գաղափարը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որ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հաճախորդի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տիպաժին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Persona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է 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թիրախավորում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</w:t>
      </w:r>
      <w:proofErr w:type="spellStart"/>
      <w:r w:rsidRPr="004D53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Կարևոր</w:t>
      </w:r>
      <w:proofErr w:type="spellEnd"/>
      <w:r w:rsidRPr="004D53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պայման</w:t>
      </w:r>
      <w:proofErr w:type="spellEnd"/>
      <w:r w:rsidRPr="004D53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՝</w:t>
      </w:r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չի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կարելի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կենտրոնանալ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միայն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Gen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Z-ի 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վրա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՝ ի 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հաշիվ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մեծահասակների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Տարածքը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պետք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է 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աշխատի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բոլորի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համար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</w:p>
    <w:p w14:paraId="1273CEEE" w14:textId="77777777" w:rsidR="004D5378" w:rsidRPr="004D5378" w:rsidRDefault="004D5378" w:rsidP="004D537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D53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2.Իրականացման </w:t>
      </w:r>
      <w:proofErr w:type="spellStart"/>
      <w:r w:rsidRPr="004D53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պլան</w:t>
      </w:r>
      <w:proofErr w:type="spellEnd"/>
      <w:r w:rsidRPr="004D53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 և </w:t>
      </w:r>
      <w:proofErr w:type="spellStart"/>
      <w:r w:rsidRPr="004D53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Զատկի</w:t>
      </w:r>
      <w:proofErr w:type="spellEnd"/>
      <w:r w:rsidRPr="004D53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proofErr w:type="gramStart"/>
      <w:r w:rsidRPr="004D53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պիլոտ:</w:t>
      </w:r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Առաջադրանք</w:t>
      </w:r>
      <w:proofErr w:type="spellEnd"/>
      <w:proofErr w:type="gram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2.</w:t>
      </w:r>
    </w:p>
    <w:p w14:paraId="7FD64371" w14:textId="77777777" w:rsidR="004D5378" w:rsidRPr="004D5378" w:rsidRDefault="004D5378" w:rsidP="004D537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Մշակել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ժամանակացույց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Առաջարկել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կարճաժամկետ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գաղափարներ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որոնք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կարելի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է 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արագ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թեստավորել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արդեն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իսկ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մոտեցող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Զատկի</w:t>
      </w:r>
      <w:proofErr w:type="spellEnd"/>
      <w:r w:rsidRPr="004D53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4D53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Easter</w:t>
      </w:r>
      <w:proofErr w:type="spellEnd"/>
      <w:r w:rsidRPr="004D53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)</w:t>
      </w:r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տոներին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Ցույց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տալ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թե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ինչպես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է 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այս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կոնցեպտը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մեծացնելու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հաճախորդների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թիվը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Transaction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), 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զամբյուղի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չափսը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Basket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size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և 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հավատարմությունը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proofErr w:type="spellStart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Loyalty</w:t>
      </w:r>
      <w:proofErr w:type="spellEnd"/>
      <w:r w:rsidRPr="004D53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):</w:t>
      </w:r>
    </w:p>
    <w:p w14:paraId="59E65516" w14:textId="77777777" w:rsidR="004D5378" w:rsidRPr="004D5378" w:rsidRDefault="004D5378" w:rsidP="004D537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4D5378">
        <w:rPr>
          <w:rFonts w:ascii="Segoe UI Emoji" w:eastAsia="Times New Roman" w:hAnsi="Segoe UI Emoji" w:cs="Segoe UI Emoji"/>
          <w:b/>
          <w:bCs/>
          <w:color w:val="1F1F1F"/>
          <w:sz w:val="27"/>
          <w:szCs w:val="27"/>
          <w:lang w:eastAsia="ru-RU"/>
        </w:rPr>
        <w:lastRenderedPageBreak/>
        <w:t>❌</w:t>
      </w:r>
      <w:r w:rsidRPr="004D537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Ինչն</w:t>
      </w:r>
      <w:proofErr w:type="spellEnd"/>
      <w:r w:rsidRPr="004D537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 է </w:t>
      </w:r>
      <w:proofErr w:type="spellStart"/>
      <w:r w:rsidRPr="004D537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դուրս</w:t>
      </w:r>
      <w:proofErr w:type="spellEnd"/>
      <w:r w:rsidRPr="004D537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ռազմավարության</w:t>
      </w:r>
      <w:proofErr w:type="spellEnd"/>
      <w:r w:rsidRPr="004D537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շրջանակներից</w:t>
      </w:r>
      <w:proofErr w:type="spellEnd"/>
      <w:r w:rsidRPr="004D537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 (Out-</w:t>
      </w:r>
      <w:proofErr w:type="spellStart"/>
      <w:r w:rsidRPr="004D537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of</w:t>
      </w:r>
      <w:proofErr w:type="spellEnd"/>
      <w:r w:rsidRPr="004D537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-</w:t>
      </w:r>
      <w:proofErr w:type="spellStart"/>
      <w:r w:rsidRPr="004D537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Scope</w:t>
      </w:r>
      <w:proofErr w:type="spellEnd"/>
      <w:r w:rsidRPr="004D537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)</w:t>
      </w:r>
    </w:p>
    <w:p w14:paraId="745B23C0" w14:textId="77777777" w:rsidR="004D5378" w:rsidRPr="004D5378" w:rsidRDefault="004D5378" w:rsidP="004D5378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Չի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կարելի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առաջարկել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Auchan-ը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փակել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կամ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այն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վերածել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Lidl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-ի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նման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փոքր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դիսկաունտերի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:</w:t>
      </w:r>
    </w:p>
    <w:p w14:paraId="67777921" w14:textId="77777777" w:rsidR="004D5378" w:rsidRPr="004D5378" w:rsidRDefault="004D5378" w:rsidP="004D5378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Չի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կարելի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խանութները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փոքրացնել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կամ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վաճառել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տարածքները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:</w:t>
      </w:r>
    </w:p>
    <w:p w14:paraId="6D6ED4E8" w14:textId="77777777" w:rsidR="004D5378" w:rsidRPr="004D5378" w:rsidRDefault="004D5378" w:rsidP="004D5378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Լուծումը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չի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կարող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լինել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զուտ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օնլայն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(e-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commerce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)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կամ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միայն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մարքեթինգային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արշավ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.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պետք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է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լինի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ֆիզիկական</w:t>
      </w:r>
      <w:proofErr w:type="spellEnd"/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տրանսֆորմացիա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:</w:t>
      </w:r>
    </w:p>
    <w:p w14:paraId="4FEAB407" w14:textId="77777777" w:rsidR="004D5378" w:rsidRPr="004D5378" w:rsidRDefault="004D5378" w:rsidP="004D5378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Չի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կարելի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փոխել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հիմնական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ապրանքատեսականին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product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assortment</w:t>
      </w:r>
      <w:proofErr w:type="spellEnd"/>
      <w:r w:rsidRPr="004D53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):</w:t>
      </w:r>
    </w:p>
    <w:p w14:paraId="487360EB" w14:textId="77777777" w:rsidR="004D5378" w:rsidRPr="004D5378" w:rsidRDefault="004D5378"/>
    <w:sectPr w:rsidR="004D5378" w:rsidRPr="004D53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62D9E"/>
    <w:multiLevelType w:val="multilevel"/>
    <w:tmpl w:val="8A5EC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86099C"/>
    <w:multiLevelType w:val="multilevel"/>
    <w:tmpl w:val="CDB2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A76686"/>
    <w:multiLevelType w:val="multilevel"/>
    <w:tmpl w:val="E31C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F6001"/>
    <w:multiLevelType w:val="multilevel"/>
    <w:tmpl w:val="8D62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E56"/>
    <w:rsid w:val="004C2EA6"/>
    <w:rsid w:val="004D5378"/>
    <w:rsid w:val="00577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C0F98"/>
  <w15:chartTrackingRefBased/>
  <w15:docId w15:val="{25E66791-91C8-4BFD-8D51-25C5AD8F5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D53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Heading2">
    <w:name w:val="heading 2"/>
    <w:basedOn w:val="Normal"/>
    <w:link w:val="Heading2Char"/>
    <w:uiPriority w:val="9"/>
    <w:qFormat/>
    <w:rsid w:val="004D53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4D53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37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4D537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4D537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4D53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th-inline">
    <w:name w:val="math-inline"/>
    <w:basedOn w:val="DefaultParagraphFont"/>
    <w:rsid w:val="004D5378"/>
  </w:style>
  <w:style w:type="character" w:customStyle="1" w:styleId="only-show-to-message-actions">
    <w:name w:val="only-show-to-message-actions"/>
    <w:basedOn w:val="DefaultParagraphFont"/>
    <w:rsid w:val="004D5378"/>
  </w:style>
  <w:style w:type="character" w:styleId="Strong">
    <w:name w:val="Strong"/>
    <w:basedOn w:val="DefaultParagraphFont"/>
    <w:uiPriority w:val="22"/>
    <w:qFormat/>
    <w:rsid w:val="004D5378"/>
    <w:rPr>
      <w:b/>
      <w:bCs/>
    </w:rPr>
  </w:style>
  <w:style w:type="paragraph" w:customStyle="1" w:styleId="ng-star-inserted">
    <w:name w:val="ng-star-inserted"/>
    <w:basedOn w:val="Normal"/>
    <w:rsid w:val="004D53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216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96463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702</Words>
  <Characters>4002</Characters>
  <Application>Microsoft Office Word</Application>
  <DocSecurity>0</DocSecurity>
  <Lines>33</Lines>
  <Paragraphs>9</Paragraphs>
  <ScaleCrop>false</ScaleCrop>
  <Company/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2026-06-06T09:36:00Z</dcterms:created>
  <dcterms:modified xsi:type="dcterms:W3CDTF">2026-06-06T09:46:00Z</dcterms:modified>
</cp:coreProperties>
</file>