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80F81" w14:textId="64F17FE0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Искусственный интеллект</w:t>
      </w:r>
      <w:r w:rsidR="00AC0D86">
        <w:t xml:space="preserve"> </w:t>
      </w:r>
      <w:r w:rsidRPr="009A47E3">
        <w:rPr>
          <w:lang w:val="ru-RU"/>
        </w:rPr>
        <w:t>помощник для малого бизнеса</w:t>
      </w:r>
    </w:p>
    <w:p w14:paraId="2867BF9A" w14:textId="77777777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Мысль и потребность</w:t>
      </w:r>
    </w:p>
    <w:p w14:paraId="2F2E349D" w14:textId="3B028600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Концепция: Доступный ИИ-помощник для индивидуальных предпринимателей и микропредприятий, работающих в условиях упрощенного налогового режима. Он объясняет местные правила с помощью простых команд, напоминает о сроках, помогает с бухгалтерским учетом и подготавливает счета-фактуры, отчеты, договоры и предварительные отчеты. Цель сэкономить время и снизить риск ошибок и штрафов, исключив необходимость в штатном бухгалтере. Анализ сосредоточен на Армении; расширение на другие страны потребует отдельных юридических баз данных и интеграций.</w:t>
      </w:r>
    </w:p>
    <w:p w14:paraId="1AA53152" w14:textId="57D68393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Почему это важно: В 2018 году в Армении насчитывалось 68 780 малых и средних предприятий по сравнению со 126 крупными компаниями, при этом на МСП приходилось 23,6% валовой добавленной стоимости. В 2022 году 88% МСП составляли микропредприятия. Бухгалтерский учет часто ведется владельцем или внешним бухгалтером; закон не требует наличия квалифицированных бухгалтеров для микро- и малых предприятий, поэтому существует ниша для самостоятельного ведения учета. По оценкам Всемирного банка, время, затрачиваемое на налоговую отчетность, составляет 264 часа в год. Предпринимателям необходимо выбрать налоговый режим, понять изменения в законодательстве, соблюдать требования к отчетности и правильно подготовить документы. Первоначальный анализ отметил увеличение ставок налога с оборота с 5% до 10% с июля 2025 года, введение универсальной декларации о доходах с 2026 года и объявленное повышение порога микропредприятия до 50 миллионов драмов с 2027 года.</w:t>
      </w:r>
    </w:p>
    <w:p w14:paraId="4E61D8CD" w14:textId="77777777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Основные проблемы и доступные альтернативы</w:t>
      </w:r>
    </w:p>
    <w:p w14:paraId="1AC70B4A" w14:textId="46C7892B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Проблемы: Неопределенный выбор налогового режима и риск убытков, пропуск годовых и квартальных сроков без единого календаря, ошибки в квитанциях и электронных документах, дорогостоящая бухгалтерская поддержка (приблизительно 10 000–20 000 драмов в месяц или 120 000–240 000 драмов в год), низкий уровень налоговой грамотности.</w:t>
      </w:r>
    </w:p>
    <w:p w14:paraId="6108CF0D" w14:textId="5DB470A0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 xml:space="preserve">Что используется в настоящее время? Приглашенный бухгалтер знаком с местными бухгалтерскими фирмами, но это дорого и не всегда доступно. </w:t>
      </w:r>
      <w:r w:rsidRPr="009A47E3">
        <w:t>ArmSoft</w:t>
      </w:r>
      <w:r w:rsidRPr="009A47E3">
        <w:rPr>
          <w:lang w:val="ru-RU"/>
        </w:rPr>
        <w:t xml:space="preserve"> </w:t>
      </w:r>
      <w:r w:rsidRPr="009A47E3">
        <w:t>КАК</w:t>
      </w:r>
      <w:r w:rsidR="00AC0D86" w:rsidRPr="00AC0D86">
        <w:rPr>
          <w:lang w:val="ru-RU"/>
        </w:rPr>
        <w:t xml:space="preserve"> </w:t>
      </w:r>
      <w:r w:rsidRPr="009A47E3">
        <w:t xml:space="preserve">Bookkeeper </w:t>
      </w:r>
      <w:r w:rsidRPr="009A47E3">
        <w:rPr>
          <w:lang w:val="ru-RU"/>
        </w:rPr>
        <w:t xml:space="preserve">и 1C функциональны, но предназначены для бухгалтеров. Услуги Государственного налогового управления бесплатны и частично автоматически заполняют налоговые декларации, но не предоставляют персонализированных пояснений. Форумы, знакомые и универсальные системы искусственного интеллекта доступны, но они могут допускать ошибки и ссылаться на несуществующие правила. В Армении нет локального помощника на основе искусственного интеллекта для владельцев бизнеса. Для информации: </w:t>
      </w:r>
      <w:r w:rsidRPr="009A47E3">
        <w:t xml:space="preserve">ArmGate </w:t>
      </w:r>
      <w:r w:rsidRPr="009A47E3">
        <w:rPr>
          <w:lang w:val="ru-RU"/>
        </w:rPr>
        <w:t xml:space="preserve">стоит от 20 000 драмов в месяц, Kontur.Elba от 15 000 до 35 000 рублей в год, </w:t>
      </w:r>
      <w:r w:rsidRPr="009A47E3">
        <w:t>QuickBooks</w:t>
      </w:r>
      <w:r w:rsidRPr="009A47E3">
        <w:rPr>
          <w:lang w:val="ru-RU"/>
        </w:rPr>
        <w:t xml:space="preserve"> от 38 000 до 340 долларов США в месяц. Онлайн-бухгалтерия широко распространена в России, США и Великобритании; успешные продукты часто интегрируются с банками и автоматизируют отчетность.</w:t>
      </w:r>
    </w:p>
    <w:p w14:paraId="29FC1644" w14:textId="10FBE349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 xml:space="preserve">Ниша. Нам нужен доступный помощник на армянском и русском языках, который знает последние местные правила, предоставляет только актуальные сроки и подтверждает ответы юридическими ссылками. Программы объясняют, как зарегистрировать транзакцию, но не всегда что нужно сделать и к какому сроку. Общим налоговым моделям нельзя доверять без проверки. </w:t>
      </w:r>
      <w:r w:rsidRPr="009A47E3">
        <w:t>Исследование Чоя.</w:t>
      </w:r>
      <w:r w:rsidRPr="009A47E3">
        <w:rPr>
          <w:lang w:val="ru-RU"/>
        </w:rPr>
        <w:t xml:space="preserve"> </w:t>
      </w:r>
      <w:r w:rsidRPr="009A47E3">
        <w:t>и</w:t>
      </w:r>
      <w:r w:rsidRPr="009A47E3">
        <w:rPr>
          <w:lang w:val="ru-RU"/>
        </w:rPr>
        <w:t xml:space="preserve"> Исследование ( </w:t>
      </w:r>
      <w:r w:rsidRPr="009A47E3">
        <w:t xml:space="preserve">2025 г. </w:t>
      </w:r>
      <w:r w:rsidRPr="009A47E3">
        <w:rPr>
          <w:lang w:val="ru-RU"/>
        </w:rPr>
        <w:t xml:space="preserve">) показало, что точность вопросов о налоговых штрафах составляет 53-68%, в то время как </w:t>
      </w:r>
      <w:r w:rsidRPr="009A47E3">
        <w:t>исследование Нея</w:t>
      </w:r>
      <w:r w:rsidRPr="009A47E3">
        <w:rPr>
          <w:lang w:val="ru-RU"/>
        </w:rPr>
        <w:t xml:space="preserve"> </w:t>
      </w:r>
      <w:r w:rsidRPr="009A47E3">
        <w:t>и</w:t>
      </w:r>
      <w:r w:rsidRPr="009A47E3">
        <w:rPr>
          <w:lang w:val="ru-RU"/>
        </w:rPr>
        <w:t xml:space="preserve"> ( </w:t>
      </w:r>
      <w:r w:rsidRPr="009A47E3">
        <w:t xml:space="preserve">2023 </w:t>
      </w:r>
      <w:r w:rsidRPr="009A47E3">
        <w:rPr>
          <w:lang w:val="ru-RU"/>
        </w:rPr>
        <w:t>) отмечают важность доступа к точному тексту закона для модели.</w:t>
      </w:r>
    </w:p>
    <w:p w14:paraId="46EF01CC" w14:textId="77777777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Модель решения и получения дохода</w:t>
      </w:r>
    </w:p>
    <w:p w14:paraId="5A24D9CE" w14:textId="4B6DF344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 xml:space="preserve">1. Начните с налогового календаря. Анкета из 5-7 вопросов (вид бизнеса, налоговый режим, виды деятельности, сотрудники) формирует персонализированный список обязательств и </w:t>
      </w:r>
      <w:r w:rsidRPr="009A47E3">
        <w:t xml:space="preserve">отправляет напоминания через Telegram </w:t>
      </w:r>
      <w:r w:rsidRPr="009A47E3">
        <w:rPr>
          <w:lang w:val="ru-RU"/>
        </w:rPr>
        <w:t>или WhatsApp за 7 и 2 дня , а также предупреждения о приближении к пороговым значениям оборота. Общие сроки в KGD преобразуются в конкретные действия для клиента. Чат-бот и таблица правил, проверенная бухгалтером, могут быть собраны одним разработчиком за 1-2 месяца это самый дешевый и быстрый способ проверить спрос.</w:t>
      </w:r>
    </w:p>
    <w:p w14:paraId="52C4A6DA" w14:textId="77777777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 xml:space="preserve">2. Советник на основе искусственного интеллекта с указанием источников. Бот ищет ответ в текущей базе данных законодательства и разъяснений Государственного налогового комитета ( </w:t>
      </w:r>
      <w:r w:rsidRPr="009A47E3">
        <w:t xml:space="preserve">arlis.am </w:t>
      </w:r>
      <w:r w:rsidRPr="009A47E3">
        <w:rPr>
          <w:lang w:val="ru-RU"/>
        </w:rPr>
        <w:t xml:space="preserve">, </w:t>
      </w:r>
      <w:r w:rsidRPr="009A47E3">
        <w:t>src.am), формулирует его на понятном языке и включает ссылку на соответствующий нормативный акт. Если уровень достоверности низкий , он отправляет вопрос партнеру-</w:t>
      </w:r>
      <w:r w:rsidRPr="009A47E3">
        <w:lastRenderedPageBreak/>
        <w:t xml:space="preserve">бухгалтеру. </w:t>
      </w:r>
      <w:r w:rsidRPr="009A47E3">
        <w:rPr>
          <w:lang w:val="ru-RU"/>
        </w:rPr>
        <w:t xml:space="preserve">Требуется языковая модель через API </w:t>
      </w:r>
      <w:r w:rsidRPr="009A47E3">
        <w:t>, оцифрованная база данных и экспертная проверка .</w:t>
      </w:r>
    </w:p>
    <w:p w14:paraId="5D41CC11" w14:textId="12EA79D3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 xml:space="preserve">3. Подготовка документов и проектов отчетов. С помощью команды в чате система создает счета-фактуры, справки и типовые договоры, анализирует банковские выписки, классифицирует операции и рассчитывает квартальный налоговый платеж. Клиент проверяет, подписывает и самостоятельно подает документы в Государственную налоговую палату. Для надежной работы потребуются банковские форматы отчетности, а в будущем партнерство с банком и </w:t>
      </w:r>
      <w:r w:rsidRPr="009A47E3">
        <w:t xml:space="preserve">доступ к API Государственной налоговой палаты </w:t>
      </w:r>
      <w:r w:rsidRPr="009A47E3">
        <w:rPr>
          <w:lang w:val="ru-RU"/>
        </w:rPr>
        <w:t>.</w:t>
      </w:r>
    </w:p>
    <w:p w14:paraId="403E7DF8" w14:textId="4A63D30F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 xml:space="preserve">Доход: Гипотеза заключается в ежемесячной подписке до 5000 AMD, что значительно дешевле, чем услуги бухгалтера, плюс платные аудиты от специалиста по запросу. Возможный канал продаж банки, использующие партнерские модели, такие как </w:t>
      </w:r>
      <w:r w:rsidRPr="009A47E3">
        <w:t xml:space="preserve">FreeAgent </w:t>
      </w:r>
      <w:r w:rsidRPr="009A47E3">
        <w:rPr>
          <w:lang w:val="ru-RU"/>
        </w:rPr>
        <w:t xml:space="preserve">и </w:t>
      </w:r>
      <w:r w:rsidRPr="009A47E3">
        <w:t xml:space="preserve">NatWest </w:t>
      </w:r>
      <w:r w:rsidRPr="009A47E3">
        <w:rPr>
          <w:lang w:val="ru-RU"/>
        </w:rPr>
        <w:t>. Потенциал основан на массовом рынке, частых изменениях правил и существующей цифровой инфраструктуре, но готовность платить и доверие к искусственному интеллекту еще не сформировались.</w:t>
      </w:r>
    </w:p>
    <w:p w14:paraId="38736C1C" w14:textId="77777777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Риски, проверка и критерии успеха</w:t>
      </w:r>
    </w:p>
    <w:p w14:paraId="763EA209" w14:textId="48C70530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Риски и меры защиты. Ошибка ИИ может привести к штрафам и потере доверия, поэтому ответы должны основываться на действующей нормативно-правовой базе, сложные случаи следует передавать бухгалтеру, а ответ должен содержать дату действия. Важно уточнить у местного юриста правила, регулирующие налоговое консультирование, и ограничить продукт ролью помощника; ответственность за представление информации остается за клиентом. Если правительство запускает бесплатный чат-бот, его преимущества должны также основываться на бухгалтерском учете и документации; клиентам потребуется экспорт данных, если услуга будет прекращена.</w:t>
      </w:r>
    </w:p>
    <w:sectPr w:rsidR="00FB593F" w:rsidRPr="009A47E3" w:rsidSect="00034616">
      <w:footerReference w:type="default" r:id="rId8"/>
      <w:pgSz w:w="11906" w:h="16838"/>
      <w:pgMar w:top="794" w:right="907" w:bottom="737" w:left="907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D823E" w14:textId="77777777" w:rsidR="00442CAC" w:rsidRDefault="00442CAC">
      <w:pPr>
        <w:spacing w:after="0" w:line="240" w:lineRule="auto"/>
      </w:pPr>
      <w:r>
        <w:separator/>
      </w:r>
    </w:p>
  </w:endnote>
  <w:endnote w:type="continuationSeparator" w:id="0">
    <w:p w14:paraId="56BC6B05" w14:textId="77777777" w:rsidR="00442CAC" w:rsidRDefault="00442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DADFA" w14:textId="04617FED" w:rsidR="00FB593F" w:rsidRDefault="00FB593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54356" w14:textId="77777777" w:rsidR="00442CAC" w:rsidRDefault="00442CAC">
      <w:pPr>
        <w:spacing w:after="0" w:line="240" w:lineRule="auto"/>
      </w:pPr>
      <w:r>
        <w:separator/>
      </w:r>
    </w:p>
  </w:footnote>
  <w:footnote w:type="continuationSeparator" w:id="0">
    <w:p w14:paraId="46C05201" w14:textId="77777777" w:rsidR="00442CAC" w:rsidRDefault="00442C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513376">
    <w:abstractNumId w:val="8"/>
  </w:num>
  <w:num w:numId="2" w16cid:durableId="538779375">
    <w:abstractNumId w:val="6"/>
  </w:num>
  <w:num w:numId="3" w16cid:durableId="1535272535">
    <w:abstractNumId w:val="5"/>
  </w:num>
  <w:num w:numId="4" w16cid:durableId="1890412636">
    <w:abstractNumId w:val="4"/>
  </w:num>
  <w:num w:numId="5" w16cid:durableId="829440735">
    <w:abstractNumId w:val="7"/>
  </w:num>
  <w:num w:numId="6" w16cid:durableId="297493288">
    <w:abstractNumId w:val="3"/>
  </w:num>
  <w:num w:numId="7" w16cid:durableId="284896070">
    <w:abstractNumId w:val="2"/>
  </w:num>
  <w:num w:numId="8" w16cid:durableId="440533739">
    <w:abstractNumId w:val="1"/>
  </w:num>
  <w:num w:numId="9" w16cid:durableId="138028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398"/>
    <w:rsid w:val="0015074B"/>
    <w:rsid w:val="0026048E"/>
    <w:rsid w:val="0029639D"/>
    <w:rsid w:val="00326F90"/>
    <w:rsid w:val="00442CAC"/>
    <w:rsid w:val="004541CD"/>
    <w:rsid w:val="009A47E3"/>
    <w:rsid w:val="00AA1D8D"/>
    <w:rsid w:val="00AC0D86"/>
    <w:rsid w:val="00B47730"/>
    <w:rsid w:val="00CB0664"/>
    <w:rsid w:val="00E6220D"/>
    <w:rsid w:val="00EF331F"/>
    <w:rsid w:val="00FB59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EEDB2A"/>
  <w14:defaultImageDpi w14:val="300"/>
  <w15:docId w15:val="{679C3AD5-B448-4CA3-B96C-2A207FFF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76" w:line="247" w:lineRule="auto"/>
    </w:pPr>
    <w:rPr>
      <w:rFonts w:ascii="Arial" w:eastAsia="Arial" w:hAnsi="Arial"/>
      <w:color w:val="2327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/>
      <w:b/>
      <w:bCs/>
      <w:color w:val="194C68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93753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ИИ-помощник для малого бизнеса — краткая карточка идеи</vt:lpstr>
    </vt:vector>
  </TitlesOfParts>
  <Manager/>
  <Company/>
  <LinksUpToDate>false</LinksUpToDate>
  <CharactersWithSpaces>6002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ИИ-помощник для малого бизнеса — краткая карточка идеи</dc:title>
  <dc:subject>Сокращённая версия исходной карточки идеи</dc:subject>
  <dc:creator/>
  <cp:keywords/>
  <dc:description>generated by python-docx</dc:description>
  <cp:lastModifiedBy>Feliks Khangeldyan</cp:lastModifiedBy>
  <cp:revision>6</cp:revision>
  <dcterms:created xsi:type="dcterms:W3CDTF">2013-12-23T23:15:00Z</dcterms:created>
  <dcterms:modified xsi:type="dcterms:W3CDTF">2026-10-12T16:22:00Z</dcterms:modified>
  <cp:category/>
</cp:coreProperties>
</file>