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F19B" w14:textId="77777777" w:rsidR="00070766" w:rsidRDefault="00070766" w:rsidP="006155E3">
      <w:pPr>
        <w:jc w:val="left"/>
        <w:rPr>
          <w:rFonts w:ascii="Arial" w:hAnsi="Arial" w:cs="Arial"/>
          <w:i/>
          <w:iCs/>
          <w:lang w:val="pt-BR"/>
        </w:rPr>
      </w:pPr>
    </w:p>
    <w:p w14:paraId="39EDBD2C" w14:textId="419C8F2B" w:rsidR="00BB540B" w:rsidRPr="00BB540B" w:rsidRDefault="00E06D4D" w:rsidP="006155E3">
      <w:pPr>
        <w:jc w:val="left"/>
        <w:rPr>
          <w:rFonts w:ascii="Arial" w:hAnsi="Arial" w:cs="Arial"/>
          <w:i/>
          <w:iCs/>
          <w:lang w:val="pt-BR"/>
        </w:rPr>
      </w:pPr>
      <w:r w:rsidRPr="000011A0">
        <w:rPr>
          <w:rFonts w:ascii="Arial" w:hAnsi="Arial" w:cs="Arial"/>
          <w:i/>
          <w:iCs/>
          <w:lang w:val="pt-BR"/>
        </w:rPr>
        <w:t>Aluno:</w:t>
      </w:r>
      <w:r w:rsidRPr="000011A0">
        <w:rPr>
          <w:rFonts w:ascii="Arial" w:hAnsi="Arial" w:cs="Arial"/>
          <w:lang w:val="pt-BR"/>
        </w:rPr>
        <w:t xml:space="preserve"> Felipe de Jesus dos Reis</w:t>
      </w:r>
      <w:r>
        <w:rPr>
          <w:rFonts w:ascii="Arial" w:hAnsi="Arial" w:cs="Arial"/>
          <w:lang w:val="pt-BR"/>
        </w:rPr>
        <w:t xml:space="preserve"> </w:t>
      </w:r>
      <w:r w:rsidRPr="000011A0">
        <w:rPr>
          <w:rFonts w:ascii="Arial" w:hAnsi="Arial" w:cs="Arial"/>
          <w:lang w:val="pt-BR"/>
        </w:rPr>
        <w:br/>
      </w:r>
      <w:r>
        <w:rPr>
          <w:rFonts w:ascii="Arial" w:hAnsi="Arial" w:cs="Arial"/>
          <w:i/>
          <w:iCs/>
          <w:lang w:val="pt-BR"/>
        </w:rPr>
        <w:t>RA</w:t>
      </w:r>
      <w:r w:rsidRPr="000011A0">
        <w:rPr>
          <w:rFonts w:ascii="Arial" w:hAnsi="Arial" w:cs="Arial"/>
          <w:i/>
          <w:iCs/>
          <w:lang w:val="pt-BR"/>
        </w:rPr>
        <w:t>:</w:t>
      </w:r>
      <w:r w:rsidRPr="000011A0">
        <w:rPr>
          <w:rFonts w:ascii="Arial" w:hAnsi="Arial" w:cs="Arial"/>
          <w:lang w:val="pt-BR"/>
        </w:rPr>
        <w:t xml:space="preserve"> </w:t>
      </w:r>
      <w:r w:rsidRPr="00E06D4D">
        <w:rPr>
          <w:rFonts w:ascii="Arial" w:hAnsi="Arial" w:cs="Arial"/>
          <w:lang w:val="pt-BR"/>
        </w:rPr>
        <w:t>1370482421013</w:t>
      </w:r>
      <w:r w:rsidRPr="000011A0">
        <w:rPr>
          <w:rFonts w:ascii="Arial" w:hAnsi="Arial" w:cs="Arial"/>
          <w:lang w:val="pt-BR"/>
        </w:rPr>
        <w:br/>
      </w:r>
      <w:r w:rsidRPr="000011A0">
        <w:rPr>
          <w:rFonts w:ascii="Arial" w:hAnsi="Arial" w:cs="Arial"/>
          <w:i/>
          <w:iCs/>
          <w:lang w:val="pt-BR"/>
        </w:rPr>
        <w:t>Curso:</w:t>
      </w:r>
      <w:r w:rsidRPr="000011A0">
        <w:rPr>
          <w:rFonts w:ascii="Arial" w:hAnsi="Arial" w:cs="Arial"/>
          <w:lang w:val="pt-BR"/>
        </w:rPr>
        <w:t xml:space="preserve"> Análise e Desenvolvimento de Sistemas – FATEC Zona Sul</w:t>
      </w:r>
      <w:r w:rsidRPr="000011A0">
        <w:rPr>
          <w:rFonts w:ascii="Arial" w:hAnsi="Arial" w:cs="Arial"/>
          <w:lang w:val="pt-BR"/>
        </w:rPr>
        <w:br/>
      </w:r>
      <w:r w:rsidR="00EE5E6E" w:rsidRPr="00EE5E6E">
        <w:rPr>
          <w:rFonts w:ascii="Arial" w:hAnsi="Arial" w:cs="Arial"/>
          <w:lang w:val="pt-BR"/>
        </w:rPr>
        <w:t xml:space="preserve">6º </w:t>
      </w:r>
      <w:r w:rsidR="00BB540B" w:rsidRPr="00EE5E6E">
        <w:rPr>
          <w:rFonts w:ascii="Arial" w:hAnsi="Arial" w:cs="Arial"/>
          <w:lang w:val="pt-BR"/>
        </w:rPr>
        <w:t>Semestre</w:t>
      </w:r>
      <w:r w:rsidR="00EE5E6E" w:rsidRPr="00EE5E6E">
        <w:rPr>
          <w:rFonts w:ascii="Arial" w:hAnsi="Arial" w:cs="Arial"/>
          <w:lang w:val="pt-BR"/>
        </w:rPr>
        <w:t xml:space="preserve"> -</w:t>
      </w:r>
      <w:r w:rsidR="00BB540B" w:rsidRPr="00EE5E6E">
        <w:rPr>
          <w:rFonts w:ascii="Arial" w:hAnsi="Arial" w:cs="Arial"/>
          <w:lang w:val="pt-BR"/>
        </w:rPr>
        <w:t xml:space="preserve"> Matutino</w:t>
      </w:r>
    </w:p>
    <w:p w14:paraId="72747812" w14:textId="77777777" w:rsidR="00253A61" w:rsidRDefault="00253A61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08F51D58" w14:textId="5C73F957" w:rsidR="00634EC1" w:rsidRPr="00634EC1" w:rsidRDefault="00634EC1" w:rsidP="00634EC1">
      <w:pPr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 w:rsidRPr="00634EC1">
        <w:rPr>
          <w:rFonts w:ascii="Arial" w:hAnsi="Arial" w:cs="Arial"/>
          <w:b/>
          <w:bCs/>
          <w:sz w:val="28"/>
          <w:szCs w:val="28"/>
          <w:lang w:val="pt-BR"/>
        </w:rPr>
        <w:t>Qualidade em Projetos</w:t>
      </w:r>
    </w:p>
    <w:p w14:paraId="3E735D62" w14:textId="7AD224A1" w:rsidR="00634EC1" w:rsidRPr="00634EC1" w:rsidRDefault="00634EC1" w:rsidP="00634EC1">
      <w:p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A qualidade em projetos refere-se ao conjunto de processos e atividades que garantem que o projeto e seus produtos atendam aos requisitos estabelecidos e satisfaçam as partes interessadas. Envolve o planejamento, o gerenciamento e o controle da qualidade ao longo de todo o ciclo de vida do projeto.</w:t>
      </w:r>
      <w:r>
        <w:rPr>
          <w:rFonts w:ascii="Arial" w:hAnsi="Arial" w:cs="Arial"/>
          <w:lang w:val="pt-BR"/>
        </w:rPr>
        <w:t xml:space="preserve"> </w:t>
      </w:r>
      <w:r w:rsidRPr="00634EC1">
        <w:rPr>
          <w:rFonts w:ascii="Arial" w:hAnsi="Arial" w:cs="Arial"/>
          <w:lang w:val="pt-BR"/>
        </w:rPr>
        <w:t>O objetivo é entregar resultados consistentes, dentro do escopo, prazo e custo planejados, mantendo padrões definidos.</w:t>
      </w:r>
    </w:p>
    <w:p w14:paraId="20813AEC" w14:textId="6AD43031" w:rsidR="00634EC1" w:rsidRPr="00634EC1" w:rsidRDefault="00634EC1" w:rsidP="00634EC1">
      <w:pPr>
        <w:jc w:val="left"/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t>Principais tópicos do planejamento, gerenciamento e controle da qualidade</w:t>
      </w:r>
      <w:r w:rsidRPr="00634EC1">
        <w:rPr>
          <w:rFonts w:ascii="Arial" w:hAnsi="Arial" w:cs="Arial"/>
          <w:b/>
          <w:bCs/>
          <w:lang w:val="pt-BR"/>
        </w:rPr>
        <w:t>:</w:t>
      </w:r>
    </w:p>
    <w:p w14:paraId="18BE314D" w14:textId="17C608A8" w:rsidR="00634EC1" w:rsidRPr="00634EC1" w:rsidRDefault="00634EC1" w:rsidP="00634EC1">
      <w:pPr>
        <w:pStyle w:val="PargrafodaLista"/>
        <w:numPr>
          <w:ilvl w:val="0"/>
          <w:numId w:val="33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Planejamento da Qualidade:</w:t>
      </w:r>
    </w:p>
    <w:p w14:paraId="537607FA" w14:textId="77777777" w:rsidR="00634EC1" w:rsidRPr="00634EC1" w:rsidRDefault="00634EC1" w:rsidP="00634EC1">
      <w:pPr>
        <w:numPr>
          <w:ilvl w:val="0"/>
          <w:numId w:val="27"/>
        </w:numPr>
        <w:tabs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Definição dos padrões de qualidade aplicáveis ao projeto;</w:t>
      </w:r>
    </w:p>
    <w:p w14:paraId="721CD3B7" w14:textId="77777777" w:rsidR="00634EC1" w:rsidRPr="00634EC1" w:rsidRDefault="00634EC1" w:rsidP="00634EC1">
      <w:pPr>
        <w:numPr>
          <w:ilvl w:val="0"/>
          <w:numId w:val="27"/>
        </w:numPr>
        <w:tabs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Identificação de métricas e critérios de aceitação;</w:t>
      </w:r>
    </w:p>
    <w:p w14:paraId="56F301C6" w14:textId="77777777" w:rsidR="00634EC1" w:rsidRPr="00634EC1" w:rsidRDefault="00634EC1" w:rsidP="00634EC1">
      <w:pPr>
        <w:numPr>
          <w:ilvl w:val="0"/>
          <w:numId w:val="27"/>
        </w:numPr>
        <w:tabs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Seleção de métodos, ferramentas e responsabilidades;</w:t>
      </w:r>
    </w:p>
    <w:p w14:paraId="4397F128" w14:textId="77777777" w:rsidR="00634EC1" w:rsidRPr="00634EC1" w:rsidRDefault="00634EC1" w:rsidP="00634EC1">
      <w:pPr>
        <w:numPr>
          <w:ilvl w:val="0"/>
          <w:numId w:val="27"/>
        </w:numPr>
        <w:tabs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 xml:space="preserve">Criação do </w:t>
      </w:r>
      <w:r w:rsidRPr="00634EC1">
        <w:rPr>
          <w:rFonts w:ascii="Arial" w:hAnsi="Arial" w:cs="Arial"/>
          <w:i/>
          <w:iCs/>
          <w:lang w:val="pt-BR"/>
        </w:rPr>
        <w:t>Plano de Gestão da Qualidade</w:t>
      </w:r>
      <w:r w:rsidRPr="00634EC1">
        <w:rPr>
          <w:rFonts w:ascii="Arial" w:hAnsi="Arial" w:cs="Arial"/>
          <w:lang w:val="pt-BR"/>
        </w:rPr>
        <w:t xml:space="preserve"> (parte do Plano do Projeto).</w:t>
      </w:r>
    </w:p>
    <w:p w14:paraId="370B5869" w14:textId="528BB899" w:rsidR="00634EC1" w:rsidRPr="00634EC1" w:rsidRDefault="00634EC1" w:rsidP="00634EC1">
      <w:pPr>
        <w:pStyle w:val="PargrafodaLista"/>
        <w:numPr>
          <w:ilvl w:val="0"/>
          <w:numId w:val="33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Gerenciamento da Qualidade:</w:t>
      </w:r>
    </w:p>
    <w:p w14:paraId="494B758F" w14:textId="77777777" w:rsidR="00634EC1" w:rsidRPr="00634EC1" w:rsidRDefault="00634EC1" w:rsidP="00634EC1">
      <w:pPr>
        <w:numPr>
          <w:ilvl w:val="0"/>
          <w:numId w:val="28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Garantir que os processos definidos sejam seguidos corretamente;</w:t>
      </w:r>
    </w:p>
    <w:p w14:paraId="6EE9B860" w14:textId="77777777" w:rsidR="00634EC1" w:rsidRPr="00634EC1" w:rsidRDefault="00634EC1" w:rsidP="00634EC1">
      <w:pPr>
        <w:numPr>
          <w:ilvl w:val="0"/>
          <w:numId w:val="28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Promover melhoria contínua;</w:t>
      </w:r>
    </w:p>
    <w:p w14:paraId="17533B61" w14:textId="77777777" w:rsidR="00634EC1" w:rsidRPr="00634EC1" w:rsidRDefault="00634EC1" w:rsidP="00634EC1">
      <w:pPr>
        <w:numPr>
          <w:ilvl w:val="0"/>
          <w:numId w:val="28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Realizar auditorias de qualidade;</w:t>
      </w:r>
    </w:p>
    <w:p w14:paraId="6F19BF7E" w14:textId="77777777" w:rsidR="00634EC1" w:rsidRPr="00634EC1" w:rsidRDefault="00634EC1" w:rsidP="00634EC1">
      <w:pPr>
        <w:numPr>
          <w:ilvl w:val="0"/>
          <w:numId w:val="28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Implementar ferramentas como PDCA, ISO 9001 e Lean Six Sigma.</w:t>
      </w:r>
    </w:p>
    <w:p w14:paraId="49D43B03" w14:textId="340C2C78" w:rsidR="00634EC1" w:rsidRPr="00634EC1" w:rsidRDefault="00634EC1" w:rsidP="00634EC1">
      <w:pPr>
        <w:pStyle w:val="PargrafodaLista"/>
        <w:numPr>
          <w:ilvl w:val="0"/>
          <w:numId w:val="33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Controle da Qualidade:</w:t>
      </w:r>
    </w:p>
    <w:p w14:paraId="6DE8ADD7" w14:textId="77777777" w:rsidR="00634EC1" w:rsidRPr="00634EC1" w:rsidRDefault="00634EC1" w:rsidP="00634EC1">
      <w:pPr>
        <w:numPr>
          <w:ilvl w:val="0"/>
          <w:numId w:val="29"/>
        </w:numPr>
        <w:tabs>
          <w:tab w:val="clear" w:pos="1080"/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Monitorar resultados para verificar conformidade;</w:t>
      </w:r>
    </w:p>
    <w:p w14:paraId="12620373" w14:textId="77777777" w:rsidR="00634EC1" w:rsidRPr="00634EC1" w:rsidRDefault="00634EC1" w:rsidP="00634EC1">
      <w:pPr>
        <w:numPr>
          <w:ilvl w:val="0"/>
          <w:numId w:val="29"/>
        </w:numPr>
        <w:tabs>
          <w:tab w:val="clear" w:pos="1080"/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Identificar causas de defeitos e não conformidades;</w:t>
      </w:r>
    </w:p>
    <w:p w14:paraId="552B0D72" w14:textId="77777777" w:rsidR="00634EC1" w:rsidRPr="00634EC1" w:rsidRDefault="00634EC1" w:rsidP="00634EC1">
      <w:pPr>
        <w:numPr>
          <w:ilvl w:val="0"/>
          <w:numId w:val="29"/>
        </w:numPr>
        <w:tabs>
          <w:tab w:val="clear" w:pos="1080"/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Aplicar inspeções, testes e relatórios de desempenho;</w:t>
      </w:r>
    </w:p>
    <w:p w14:paraId="6FAFB0DE" w14:textId="77777777" w:rsidR="00634EC1" w:rsidRDefault="00634EC1" w:rsidP="00634EC1">
      <w:pPr>
        <w:numPr>
          <w:ilvl w:val="0"/>
          <w:numId w:val="29"/>
        </w:numPr>
        <w:tabs>
          <w:tab w:val="clear" w:pos="1080"/>
          <w:tab w:val="num" w:pos="720"/>
        </w:tabs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Utilizar ferramentas como o Diagrama de Causa e Efeito, histogramas e gráficos de controle.</w:t>
      </w:r>
    </w:p>
    <w:p w14:paraId="27237D09" w14:textId="77777777" w:rsidR="00634EC1" w:rsidRPr="00634EC1" w:rsidRDefault="00634EC1" w:rsidP="00634EC1">
      <w:pPr>
        <w:ind w:left="1080"/>
        <w:jc w:val="left"/>
        <w:rPr>
          <w:rFonts w:ascii="Arial" w:hAnsi="Arial" w:cs="Arial"/>
          <w:lang w:val="pt-BR"/>
        </w:rPr>
      </w:pPr>
    </w:p>
    <w:p w14:paraId="1ABB554C" w14:textId="178095BE" w:rsidR="00634EC1" w:rsidRPr="00634EC1" w:rsidRDefault="00634EC1" w:rsidP="00634EC1">
      <w:pPr>
        <w:jc w:val="left"/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lastRenderedPageBreak/>
        <w:t>Tendências e práticas emergentes em Gerenciamento da Qualidade</w:t>
      </w:r>
      <w:r>
        <w:rPr>
          <w:rFonts w:ascii="Arial" w:hAnsi="Arial" w:cs="Arial"/>
          <w:b/>
          <w:bCs/>
          <w:lang w:val="pt-BR"/>
        </w:rPr>
        <w:t>:</w:t>
      </w:r>
    </w:p>
    <w:p w14:paraId="1FC3F7A3" w14:textId="77777777" w:rsidR="00634EC1" w:rsidRPr="00634EC1" w:rsidRDefault="00634EC1" w:rsidP="00634EC1">
      <w:pPr>
        <w:numPr>
          <w:ilvl w:val="0"/>
          <w:numId w:val="30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Automação de testes e inspeções com uso de IA e machine learning;</w:t>
      </w:r>
    </w:p>
    <w:p w14:paraId="3BFFF671" w14:textId="77777777" w:rsidR="00634EC1" w:rsidRPr="00634EC1" w:rsidRDefault="00634EC1" w:rsidP="00634EC1">
      <w:pPr>
        <w:numPr>
          <w:ilvl w:val="0"/>
          <w:numId w:val="30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Integração com metodologias ágeis (Scrum, Kanban), priorizando entregas incrementais e feedback contínuo;</w:t>
      </w:r>
    </w:p>
    <w:p w14:paraId="659E18CD" w14:textId="77777777" w:rsidR="00634EC1" w:rsidRPr="00634EC1" w:rsidRDefault="00634EC1" w:rsidP="00634EC1">
      <w:pPr>
        <w:numPr>
          <w:ilvl w:val="0"/>
          <w:numId w:val="30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Gestão da Qualidade baseada em dados (</w:t>
      </w:r>
      <w:r w:rsidRPr="00634EC1">
        <w:rPr>
          <w:rFonts w:ascii="Arial" w:hAnsi="Arial" w:cs="Arial"/>
          <w:i/>
          <w:iCs/>
          <w:lang w:val="pt-BR"/>
        </w:rPr>
        <w:t>Data-Driven Quality</w:t>
      </w:r>
      <w:r w:rsidRPr="00634EC1">
        <w:rPr>
          <w:rFonts w:ascii="Arial" w:hAnsi="Arial" w:cs="Arial"/>
          <w:lang w:val="pt-BR"/>
        </w:rPr>
        <w:t>);</w:t>
      </w:r>
    </w:p>
    <w:p w14:paraId="7D2A62CF" w14:textId="77777777" w:rsidR="00634EC1" w:rsidRPr="00634EC1" w:rsidRDefault="00634EC1" w:rsidP="00634EC1">
      <w:pPr>
        <w:numPr>
          <w:ilvl w:val="0"/>
          <w:numId w:val="30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Sustentabilidade e qualidade verde — busca por processos menos poluentes e mais eficientes;</w:t>
      </w:r>
    </w:p>
    <w:p w14:paraId="5E1DA671" w14:textId="77777777" w:rsidR="00634EC1" w:rsidRPr="00634EC1" w:rsidRDefault="00634EC1" w:rsidP="00634EC1">
      <w:pPr>
        <w:numPr>
          <w:ilvl w:val="0"/>
          <w:numId w:val="30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Customer Experience (CX) como métrica de qualidade — foco na satisfação e percepção do cliente.</w:t>
      </w:r>
    </w:p>
    <w:p w14:paraId="2178EF7E" w14:textId="77777777" w:rsidR="00634EC1" w:rsidRPr="00634EC1" w:rsidRDefault="00634EC1" w:rsidP="00634EC1">
      <w:pPr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t>Diferenças e semelhanças entre custos da qualidade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283"/>
        <w:gridCol w:w="3025"/>
      </w:tblGrid>
      <w:tr w:rsidR="00634EC1" w:rsidRPr="00634EC1" w14:paraId="460B9933" w14:textId="77777777" w:rsidTr="00634EC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8876C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b/>
                <w:bCs/>
              </w:rPr>
            </w:pPr>
            <w:r w:rsidRPr="00634EC1">
              <w:rPr>
                <w:rFonts w:ascii="Arial" w:hAnsi="Arial" w:cs="Arial"/>
                <w:b/>
                <w:bCs/>
              </w:rPr>
              <w:t>Tipo de Custo</w:t>
            </w:r>
          </w:p>
        </w:tc>
        <w:tc>
          <w:tcPr>
            <w:tcW w:w="0" w:type="auto"/>
            <w:vAlign w:val="center"/>
            <w:hideMark/>
          </w:tcPr>
          <w:p w14:paraId="0BBFFB20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b/>
                <w:bCs/>
              </w:rPr>
            </w:pPr>
            <w:r w:rsidRPr="00634EC1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F11B9A3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b/>
                <w:bCs/>
              </w:rPr>
            </w:pPr>
            <w:r w:rsidRPr="00634EC1">
              <w:rPr>
                <w:rFonts w:ascii="Arial" w:hAnsi="Arial" w:cs="Arial"/>
                <w:b/>
                <w:bCs/>
              </w:rPr>
              <w:t>Exemplo</w:t>
            </w:r>
          </w:p>
        </w:tc>
      </w:tr>
      <w:tr w:rsidR="00634EC1" w:rsidRPr="00634EC1" w14:paraId="59C57AAA" w14:textId="77777777" w:rsidTr="00634E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012473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Style w:val="Forte"/>
                <w:rFonts w:ascii="Arial" w:hAnsi="Arial" w:cs="Arial"/>
              </w:rPr>
              <w:t>Prevenção</w:t>
            </w:r>
          </w:p>
        </w:tc>
        <w:tc>
          <w:tcPr>
            <w:tcW w:w="0" w:type="auto"/>
            <w:vAlign w:val="center"/>
            <w:hideMark/>
          </w:tcPr>
          <w:p w14:paraId="34E03156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Custos para evitar falhas e garantir qualidade desde o início.</w:t>
            </w:r>
          </w:p>
        </w:tc>
        <w:tc>
          <w:tcPr>
            <w:tcW w:w="0" w:type="auto"/>
            <w:vAlign w:val="center"/>
            <w:hideMark/>
          </w:tcPr>
          <w:p w14:paraId="17D176C1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Fonts w:ascii="Arial" w:hAnsi="Arial" w:cs="Arial"/>
              </w:rPr>
              <w:t>Treinamentos, padronização de processos.</w:t>
            </w:r>
          </w:p>
        </w:tc>
      </w:tr>
      <w:tr w:rsidR="00634EC1" w:rsidRPr="00634EC1" w14:paraId="03F6C8AA" w14:textId="77777777" w:rsidTr="00634E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FFC093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Style w:val="Forte"/>
                <w:rFonts w:ascii="Arial" w:hAnsi="Arial" w:cs="Arial"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798B81B2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Custos de medição, teste e inspeção da qualidade.</w:t>
            </w:r>
          </w:p>
        </w:tc>
        <w:tc>
          <w:tcPr>
            <w:tcW w:w="0" w:type="auto"/>
            <w:vAlign w:val="center"/>
            <w:hideMark/>
          </w:tcPr>
          <w:p w14:paraId="77FB6FA3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Auditorias, inspeções, testes de software.</w:t>
            </w:r>
          </w:p>
        </w:tc>
      </w:tr>
      <w:tr w:rsidR="00634EC1" w:rsidRPr="00634EC1" w14:paraId="4B7B4DD8" w14:textId="77777777" w:rsidTr="00634E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7CCC65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Style w:val="Forte"/>
                <w:rFonts w:ascii="Arial" w:hAnsi="Arial" w:cs="Arial"/>
              </w:rPr>
              <w:t>Falhas Internas</w:t>
            </w:r>
          </w:p>
        </w:tc>
        <w:tc>
          <w:tcPr>
            <w:tcW w:w="0" w:type="auto"/>
            <w:vAlign w:val="center"/>
            <w:hideMark/>
          </w:tcPr>
          <w:p w14:paraId="27B9FFBB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Custos decorrentes de falhas detectadas antes da entrega ao cliente.</w:t>
            </w:r>
          </w:p>
        </w:tc>
        <w:tc>
          <w:tcPr>
            <w:tcW w:w="0" w:type="auto"/>
            <w:vAlign w:val="center"/>
            <w:hideMark/>
          </w:tcPr>
          <w:p w14:paraId="259475E3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Fonts w:ascii="Arial" w:hAnsi="Arial" w:cs="Arial"/>
              </w:rPr>
              <w:t>Retrabalho, descarte de materiais.</w:t>
            </w:r>
          </w:p>
        </w:tc>
      </w:tr>
      <w:tr w:rsidR="00634EC1" w:rsidRPr="00634EC1" w14:paraId="3BC17A7A" w14:textId="77777777" w:rsidTr="00634EC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664324" w14:textId="77777777" w:rsidR="00634EC1" w:rsidRPr="00634EC1" w:rsidRDefault="00634EC1" w:rsidP="00634EC1">
            <w:pPr>
              <w:jc w:val="center"/>
              <w:rPr>
                <w:rFonts w:ascii="Arial" w:hAnsi="Arial" w:cs="Arial"/>
              </w:rPr>
            </w:pPr>
            <w:r w:rsidRPr="00634EC1">
              <w:rPr>
                <w:rStyle w:val="Forte"/>
                <w:rFonts w:ascii="Arial" w:hAnsi="Arial" w:cs="Arial"/>
              </w:rPr>
              <w:t>Falhas Externas</w:t>
            </w:r>
          </w:p>
        </w:tc>
        <w:tc>
          <w:tcPr>
            <w:tcW w:w="0" w:type="auto"/>
            <w:vAlign w:val="center"/>
            <w:hideMark/>
          </w:tcPr>
          <w:p w14:paraId="722A9697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Custos de falhas após o produto chegar ao cliente.</w:t>
            </w:r>
          </w:p>
        </w:tc>
        <w:tc>
          <w:tcPr>
            <w:tcW w:w="0" w:type="auto"/>
            <w:vAlign w:val="center"/>
            <w:hideMark/>
          </w:tcPr>
          <w:p w14:paraId="66E008E1" w14:textId="77777777" w:rsidR="00634EC1" w:rsidRPr="00634EC1" w:rsidRDefault="00634EC1" w:rsidP="00634EC1">
            <w:pPr>
              <w:jc w:val="center"/>
              <w:rPr>
                <w:rFonts w:ascii="Arial" w:hAnsi="Arial" w:cs="Arial"/>
                <w:lang w:val="pt-BR"/>
              </w:rPr>
            </w:pPr>
            <w:r w:rsidRPr="00634EC1">
              <w:rPr>
                <w:rFonts w:ascii="Arial" w:hAnsi="Arial" w:cs="Arial"/>
                <w:lang w:val="pt-BR"/>
              </w:rPr>
              <w:t>Garantias, devoluções, danos à reputação.</w:t>
            </w:r>
          </w:p>
        </w:tc>
      </w:tr>
    </w:tbl>
    <w:p w14:paraId="1AACEA0F" w14:textId="77777777" w:rsidR="00634EC1" w:rsidRDefault="00634EC1" w:rsidP="00634EC1">
      <w:pPr>
        <w:jc w:val="left"/>
        <w:rPr>
          <w:rFonts w:ascii="Arial" w:hAnsi="Arial" w:cs="Arial"/>
          <w:lang w:val="pt-BR"/>
        </w:rPr>
      </w:pPr>
    </w:p>
    <w:p w14:paraId="5214CB7C" w14:textId="686C37FE" w:rsidR="00634EC1" w:rsidRPr="00634EC1" w:rsidRDefault="00634EC1" w:rsidP="00634EC1">
      <w:p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Semelhança: Todos são custos ligados à qualidade.</w:t>
      </w:r>
      <w:r w:rsidRPr="00634EC1">
        <w:rPr>
          <w:rFonts w:ascii="Arial" w:hAnsi="Arial" w:cs="Arial"/>
          <w:lang w:val="pt-BR"/>
        </w:rPr>
        <w:br/>
        <w:t>Diferença: Os dois primeiros (</w:t>
      </w:r>
      <w:r w:rsidRPr="00634EC1">
        <w:rPr>
          <w:rFonts w:ascii="Arial" w:hAnsi="Arial" w:cs="Arial"/>
          <w:i/>
          <w:iCs/>
          <w:lang w:val="pt-BR"/>
        </w:rPr>
        <w:t>prevenção</w:t>
      </w:r>
      <w:r w:rsidRPr="00634EC1">
        <w:rPr>
          <w:rFonts w:ascii="Arial" w:hAnsi="Arial" w:cs="Arial"/>
          <w:lang w:val="pt-BR"/>
        </w:rPr>
        <w:t xml:space="preserve"> e </w:t>
      </w:r>
      <w:r w:rsidRPr="00634EC1">
        <w:rPr>
          <w:rFonts w:ascii="Arial" w:hAnsi="Arial" w:cs="Arial"/>
          <w:i/>
          <w:iCs/>
          <w:lang w:val="pt-BR"/>
        </w:rPr>
        <w:t>avaliação</w:t>
      </w:r>
      <w:r w:rsidRPr="00634EC1">
        <w:rPr>
          <w:rFonts w:ascii="Arial" w:hAnsi="Arial" w:cs="Arial"/>
          <w:lang w:val="pt-BR"/>
        </w:rPr>
        <w:t xml:space="preserve">) buscam evitar problemas, enquanto os de </w:t>
      </w:r>
      <w:r w:rsidRPr="00634EC1">
        <w:rPr>
          <w:rFonts w:ascii="Arial" w:hAnsi="Arial" w:cs="Arial"/>
          <w:i/>
          <w:iCs/>
          <w:lang w:val="pt-BR"/>
        </w:rPr>
        <w:t>falha</w:t>
      </w:r>
      <w:r w:rsidRPr="00634EC1">
        <w:rPr>
          <w:rFonts w:ascii="Arial" w:hAnsi="Arial" w:cs="Arial"/>
          <w:lang w:val="pt-BR"/>
        </w:rPr>
        <w:t xml:space="preserve"> refletem consequências de não garantir a qualidade.</w:t>
      </w:r>
    </w:p>
    <w:p w14:paraId="2BEB6856" w14:textId="22FE4568" w:rsidR="00634EC1" w:rsidRPr="00634EC1" w:rsidRDefault="00634EC1" w:rsidP="00634EC1">
      <w:pPr>
        <w:jc w:val="left"/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t>Custos de conformidade e desconformidade</w:t>
      </w:r>
      <w:r>
        <w:rPr>
          <w:rFonts w:ascii="Arial" w:hAnsi="Arial" w:cs="Arial"/>
          <w:b/>
          <w:bCs/>
          <w:lang w:val="pt-BR"/>
        </w:rPr>
        <w:t>:</w:t>
      </w:r>
    </w:p>
    <w:p w14:paraId="010E866F" w14:textId="3CF72497" w:rsidR="00634EC1" w:rsidRPr="00634EC1" w:rsidRDefault="00634EC1" w:rsidP="00634EC1">
      <w:pPr>
        <w:numPr>
          <w:ilvl w:val="0"/>
          <w:numId w:val="31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Custos de conformidade: São os investimentos feitos para garantir que o produto atenda aos padrões exigidos.</w:t>
      </w:r>
      <w:r w:rsidRPr="00634EC1">
        <w:rPr>
          <w:rFonts w:ascii="Arial" w:hAnsi="Arial" w:cs="Arial"/>
          <w:lang w:val="pt-BR"/>
        </w:rPr>
        <w:br/>
        <w:t>Exemplos: treinamentos, auditorias, melhoria de processos, certificações.</w:t>
      </w:r>
      <w:r w:rsidRPr="00634EC1">
        <w:rPr>
          <w:rFonts w:ascii="Arial" w:hAnsi="Arial" w:cs="Arial"/>
          <w:lang w:val="pt-BR"/>
        </w:rPr>
        <w:br/>
        <w:t>Objetivo: evitar defeitos e reduzir riscos.</w:t>
      </w:r>
    </w:p>
    <w:p w14:paraId="254805FA" w14:textId="68DA8A73" w:rsidR="00634EC1" w:rsidRPr="00634EC1" w:rsidRDefault="00634EC1" w:rsidP="00634EC1">
      <w:pPr>
        <w:numPr>
          <w:ilvl w:val="0"/>
          <w:numId w:val="31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Custos de desconformidade: São os custos resultantes de falhas, erros ou não conformidades.</w:t>
      </w:r>
      <w:r w:rsidRPr="00634EC1">
        <w:rPr>
          <w:rFonts w:ascii="Arial" w:hAnsi="Arial" w:cs="Arial"/>
          <w:lang w:val="pt-BR"/>
        </w:rPr>
        <w:br/>
      </w:r>
      <w:r w:rsidRPr="00634EC1">
        <w:rPr>
          <w:rFonts w:ascii="Arial" w:hAnsi="Arial" w:cs="Arial"/>
          <w:lang w:val="pt-BR"/>
        </w:rPr>
        <w:lastRenderedPageBreak/>
        <w:t>Exemplos: retrabalho, perdas, reclamações, indenizações, imagem da marca.</w:t>
      </w:r>
      <w:r w:rsidRPr="00634EC1">
        <w:rPr>
          <w:rFonts w:ascii="Arial" w:hAnsi="Arial" w:cs="Arial"/>
          <w:lang w:val="pt-BR"/>
        </w:rPr>
        <w:br/>
        <w:t>Objetivo: medir o impacto negativo da falta de qualidade.</w:t>
      </w:r>
    </w:p>
    <w:p w14:paraId="1E69D181" w14:textId="4A61D03F" w:rsidR="00634EC1" w:rsidRPr="00634EC1" w:rsidRDefault="00634EC1" w:rsidP="00634EC1">
      <w:pPr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t>Diagrama de Causa e Efeito</w:t>
      </w:r>
    </w:p>
    <w:p w14:paraId="5C96F1AB" w14:textId="124056E4" w:rsidR="00634EC1" w:rsidRDefault="00634EC1" w:rsidP="00634EC1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6F52C4F" wp14:editId="71EEA1A5">
            <wp:simplePos x="0" y="0"/>
            <wp:positionH relativeFrom="margin">
              <wp:align>center</wp:align>
            </wp:positionH>
            <wp:positionV relativeFrom="paragraph">
              <wp:posOffset>1104929</wp:posOffset>
            </wp:positionV>
            <wp:extent cx="5612400" cy="2991600"/>
            <wp:effectExtent l="0" t="0" r="7620" b="0"/>
            <wp:wrapTopAndBottom/>
            <wp:docPr id="2" name="Imagem 2" descr="Gráfico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Gráfico de radar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99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4EC1">
        <w:rPr>
          <w:rFonts w:ascii="Arial" w:hAnsi="Arial" w:cs="Arial"/>
        </w:rPr>
        <w:t xml:space="preserve">Também chamado de </w:t>
      </w:r>
      <w:r w:rsidRPr="00634EC1">
        <w:rPr>
          <w:rStyle w:val="Forte"/>
          <w:rFonts w:ascii="Arial" w:hAnsi="Arial" w:cs="Arial"/>
          <w:b w:val="0"/>
          <w:bCs w:val="0"/>
        </w:rPr>
        <w:t>Diagrama de Ishikawa</w:t>
      </w:r>
      <w:r w:rsidRPr="00634EC1">
        <w:rPr>
          <w:rFonts w:ascii="Arial" w:hAnsi="Arial" w:cs="Arial"/>
        </w:rPr>
        <w:t xml:space="preserve"> ou </w:t>
      </w:r>
      <w:r w:rsidRPr="00634EC1">
        <w:rPr>
          <w:rStyle w:val="Forte"/>
          <w:rFonts w:ascii="Arial" w:hAnsi="Arial" w:cs="Arial"/>
          <w:b w:val="0"/>
          <w:bCs w:val="0"/>
        </w:rPr>
        <w:t>Diagrama Espinha de Peixe</w:t>
      </w:r>
      <w:r w:rsidRPr="00634EC1">
        <w:rPr>
          <w:rFonts w:ascii="Arial" w:hAnsi="Arial" w:cs="Arial"/>
        </w:rPr>
        <w:t xml:space="preserve">, ele </w:t>
      </w:r>
      <w:r w:rsidRPr="00634EC1">
        <w:rPr>
          <w:rStyle w:val="Forte"/>
          <w:rFonts w:ascii="Arial" w:hAnsi="Arial" w:cs="Arial"/>
          <w:b w:val="0"/>
          <w:bCs w:val="0"/>
        </w:rPr>
        <w:t>identifica as causas principais de um problema de qualidade</w:t>
      </w:r>
      <w:r w:rsidRPr="00634EC1">
        <w:rPr>
          <w:rFonts w:ascii="Arial" w:hAnsi="Arial" w:cs="Arial"/>
        </w:rPr>
        <w:t>.</w:t>
      </w:r>
      <w:r w:rsidRPr="00634EC1">
        <w:rPr>
          <w:rFonts w:ascii="Arial" w:hAnsi="Arial" w:cs="Arial"/>
        </w:rPr>
        <w:br/>
        <w:t xml:space="preserve">É usado no </w:t>
      </w:r>
      <w:r w:rsidRPr="00634EC1">
        <w:rPr>
          <w:rStyle w:val="Forte"/>
          <w:rFonts w:ascii="Arial" w:hAnsi="Arial" w:cs="Arial"/>
          <w:b w:val="0"/>
          <w:bCs w:val="0"/>
        </w:rPr>
        <w:t>controle da qualidade</w:t>
      </w:r>
      <w:r w:rsidRPr="00634EC1">
        <w:rPr>
          <w:rFonts w:ascii="Arial" w:hAnsi="Arial" w:cs="Arial"/>
        </w:rPr>
        <w:t xml:space="preserve"> para analisar falhas e propor ações corretivas.</w:t>
      </w:r>
      <w:r w:rsidRPr="00634EC1">
        <w:rPr>
          <w:rFonts w:ascii="Arial" w:hAnsi="Arial" w:cs="Arial"/>
        </w:rPr>
        <w:br/>
        <w:t xml:space="preserve">As causas são geralmente agrupadas nas categorias </w:t>
      </w:r>
      <w:r w:rsidRPr="00634EC1">
        <w:rPr>
          <w:rStyle w:val="Forte"/>
          <w:rFonts w:ascii="Arial" w:hAnsi="Arial" w:cs="Arial"/>
          <w:b w:val="0"/>
          <w:bCs w:val="0"/>
        </w:rPr>
        <w:t>6M</w:t>
      </w:r>
      <w:r w:rsidRPr="00634EC1">
        <w:rPr>
          <w:rFonts w:ascii="Arial" w:hAnsi="Arial" w:cs="Arial"/>
        </w:rPr>
        <w:t xml:space="preserve">: </w:t>
      </w:r>
      <w:r w:rsidRPr="00634EC1">
        <w:rPr>
          <w:rStyle w:val="nfase"/>
          <w:rFonts w:ascii="Arial" w:hAnsi="Arial" w:cs="Arial"/>
        </w:rPr>
        <w:t>Máquina, Método, Material, Mão de Obra, Medição e Meio Ambiente</w:t>
      </w:r>
      <w:r w:rsidRPr="00634EC1">
        <w:rPr>
          <w:rFonts w:ascii="Arial" w:hAnsi="Arial" w:cs="Arial"/>
        </w:rPr>
        <w:t>.</w:t>
      </w:r>
    </w:p>
    <w:p w14:paraId="1F0ADB52" w14:textId="68D36E6E" w:rsidR="00634EC1" w:rsidRPr="00634EC1" w:rsidRDefault="00634EC1" w:rsidP="00634EC1">
      <w:pPr>
        <w:pStyle w:val="NormalWeb"/>
        <w:rPr>
          <w:rFonts w:ascii="Arial" w:hAnsi="Arial" w:cs="Arial"/>
        </w:rPr>
      </w:pPr>
    </w:p>
    <w:p w14:paraId="4E4342EA" w14:textId="6ABC3C9C" w:rsidR="00634EC1" w:rsidRPr="00634EC1" w:rsidRDefault="00634EC1" w:rsidP="00634EC1">
      <w:pPr>
        <w:jc w:val="left"/>
        <w:rPr>
          <w:rFonts w:ascii="Arial" w:hAnsi="Arial" w:cs="Arial"/>
          <w:b/>
          <w:bCs/>
          <w:lang w:val="pt-BR"/>
        </w:rPr>
      </w:pPr>
      <w:r w:rsidRPr="00634EC1">
        <w:rPr>
          <w:rFonts w:ascii="Arial" w:hAnsi="Arial" w:cs="Arial"/>
          <w:b/>
          <w:bCs/>
          <w:lang w:val="pt-BR"/>
        </w:rPr>
        <w:t>Exemplo prático de controle de qualidade em empresa</w:t>
      </w:r>
      <w:r>
        <w:rPr>
          <w:rFonts w:ascii="Arial" w:hAnsi="Arial" w:cs="Arial"/>
          <w:b/>
          <w:bCs/>
          <w:lang w:val="pt-BR"/>
        </w:rPr>
        <w:t>:</w:t>
      </w:r>
    </w:p>
    <w:p w14:paraId="056AE9CC" w14:textId="77777777" w:rsidR="00634EC1" w:rsidRPr="00634EC1" w:rsidRDefault="00634EC1" w:rsidP="00634EC1">
      <w:p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Exemplo: empresa de software (pesquisada).</w:t>
      </w:r>
      <w:r w:rsidRPr="00634EC1">
        <w:rPr>
          <w:rFonts w:ascii="Arial" w:hAnsi="Arial" w:cs="Arial"/>
          <w:lang w:val="pt-BR"/>
        </w:rPr>
        <w:br/>
        <w:t>A empresa utiliza o método Code Review (revisão de código) como ferramenta de garantia da qualidade.</w:t>
      </w:r>
      <w:r w:rsidRPr="00634EC1">
        <w:rPr>
          <w:rFonts w:ascii="Arial" w:hAnsi="Arial" w:cs="Arial"/>
          <w:lang w:val="pt-BR"/>
        </w:rPr>
        <w:br/>
        <w:t>Antes de qualquer atualização ser publicada, o código é revisado por outro desenvolvedor para identificar erros e falhas de segurança.</w:t>
      </w:r>
    </w:p>
    <w:p w14:paraId="7197E1F7" w14:textId="77777777" w:rsidR="00634EC1" w:rsidRPr="00634EC1" w:rsidRDefault="00634EC1" w:rsidP="00634EC1">
      <w:p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Benefícios gerados:</w:t>
      </w:r>
    </w:p>
    <w:p w14:paraId="6AC4BD09" w14:textId="77777777" w:rsidR="00634EC1" w:rsidRPr="00634EC1" w:rsidRDefault="00634EC1" w:rsidP="00634EC1">
      <w:pPr>
        <w:numPr>
          <w:ilvl w:val="0"/>
          <w:numId w:val="32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Redução de bugs em produção;</w:t>
      </w:r>
    </w:p>
    <w:p w14:paraId="1894E94C" w14:textId="77777777" w:rsidR="00634EC1" w:rsidRPr="00634EC1" w:rsidRDefault="00634EC1" w:rsidP="00634EC1">
      <w:pPr>
        <w:numPr>
          <w:ilvl w:val="0"/>
          <w:numId w:val="32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Melhoria na legibilidade e padronização do código;</w:t>
      </w:r>
    </w:p>
    <w:p w14:paraId="23C6D929" w14:textId="77777777" w:rsidR="00634EC1" w:rsidRPr="00634EC1" w:rsidRDefault="00634EC1" w:rsidP="00634EC1">
      <w:pPr>
        <w:numPr>
          <w:ilvl w:val="0"/>
          <w:numId w:val="32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Aumento da eficiência da equipe;</w:t>
      </w:r>
    </w:p>
    <w:p w14:paraId="1E85B77D" w14:textId="77777777" w:rsidR="00634EC1" w:rsidRPr="00634EC1" w:rsidRDefault="00634EC1" w:rsidP="00634EC1">
      <w:pPr>
        <w:numPr>
          <w:ilvl w:val="0"/>
          <w:numId w:val="32"/>
        </w:numPr>
        <w:jc w:val="left"/>
        <w:rPr>
          <w:rFonts w:ascii="Arial" w:hAnsi="Arial" w:cs="Arial"/>
          <w:lang w:val="pt-BR"/>
        </w:rPr>
      </w:pPr>
      <w:r w:rsidRPr="00634EC1">
        <w:rPr>
          <w:rFonts w:ascii="Arial" w:hAnsi="Arial" w:cs="Arial"/>
          <w:lang w:val="pt-BR"/>
        </w:rPr>
        <w:t>Aprendizado contínuo entre os programadores.</w:t>
      </w:r>
    </w:p>
    <w:p w14:paraId="7349DC80" w14:textId="77777777" w:rsidR="00634EC1" w:rsidRPr="00634EC1" w:rsidRDefault="00634EC1" w:rsidP="00634EC1">
      <w:pPr>
        <w:rPr>
          <w:lang w:val="pt-BR"/>
        </w:rPr>
      </w:pPr>
    </w:p>
    <w:p w14:paraId="4A0A33E0" w14:textId="77777777" w:rsidR="00304BCB" w:rsidRDefault="00304BCB" w:rsidP="00304BCB">
      <w:pPr>
        <w:spacing w:after="0" w:line="240" w:lineRule="auto"/>
        <w:rPr>
          <w:rFonts w:cstheme="majorHAnsi"/>
          <w:lang w:val="pt-BR"/>
        </w:rPr>
      </w:pPr>
    </w:p>
    <w:p w14:paraId="181ABB86" w14:textId="4DC7BDD3" w:rsidR="00304BCB" w:rsidRPr="00A559DA" w:rsidRDefault="00304BCB" w:rsidP="00304BC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559DA">
        <w:rPr>
          <w:rFonts w:ascii="Arial" w:hAnsi="Arial" w:cs="Arial"/>
          <w:b/>
          <w:bCs/>
          <w:sz w:val="28"/>
          <w:szCs w:val="28"/>
        </w:rPr>
        <w:t>Referências</w:t>
      </w:r>
    </w:p>
    <w:p w14:paraId="43B38AD6" w14:textId="77777777" w:rsidR="00304BCB" w:rsidRDefault="00304BCB" w:rsidP="00304BCB">
      <w:pPr>
        <w:spacing w:after="0" w:line="240" w:lineRule="auto"/>
        <w:jc w:val="center"/>
        <w:rPr>
          <w:rFonts w:cstheme="majorHAnsi"/>
          <w:b/>
          <w:bCs/>
        </w:rPr>
      </w:pPr>
    </w:p>
    <w:p w14:paraId="2535542E" w14:textId="0ABF64B4" w:rsidR="00ED232D" w:rsidRPr="00BF59BE" w:rsidRDefault="00ED232D" w:rsidP="00ED232D">
      <w:pPr>
        <w:rPr>
          <w:color w:val="000000" w:themeColor="text1"/>
          <w:lang w:val="pt-BR"/>
        </w:rPr>
      </w:pPr>
      <w:r w:rsidRPr="00BF59BE">
        <w:rPr>
          <w:color w:val="000000" w:themeColor="text1"/>
          <w:lang w:val="pt-BR"/>
        </w:rPr>
        <w:t xml:space="preserve">FUNDAÇÃO VANZOLINI. </w:t>
      </w:r>
      <w:r w:rsidRPr="00BF59BE">
        <w:rPr>
          <w:i/>
          <w:iCs/>
          <w:color w:val="000000" w:themeColor="text1"/>
          <w:lang w:val="pt-BR"/>
        </w:rPr>
        <w:t>Gerenciamento da Qualidade: o que é, importância e etapas do processo.</w:t>
      </w:r>
      <w:r w:rsidRPr="00BF59BE">
        <w:rPr>
          <w:color w:val="000000" w:themeColor="text1"/>
          <w:lang w:val="pt-BR"/>
        </w:rPr>
        <w:t xml:space="preserve"> Disponível em: </w:t>
      </w:r>
      <w:hyperlink r:id="rId9" w:tgtFrame="_new" w:history="1">
        <w:r w:rsidRPr="00BF59BE">
          <w:rPr>
            <w:rStyle w:val="Hyperlink"/>
            <w:rFonts w:cstheme="majorHAnsi"/>
            <w:color w:val="000000" w:themeColor="text1"/>
            <w:lang w:val="pt-BR"/>
          </w:rPr>
          <w:t>https://vanzolini.org.br/blog/gerenciamento-da-qualidade/</w:t>
        </w:r>
      </w:hyperlink>
      <w:r w:rsidRPr="00BF59BE">
        <w:rPr>
          <w:color w:val="000000" w:themeColor="text1"/>
          <w:lang w:val="pt-BR"/>
        </w:rPr>
        <w:t>. Acesso em: 0</w:t>
      </w:r>
      <w:r>
        <w:rPr>
          <w:color w:val="000000" w:themeColor="text1"/>
          <w:lang w:val="pt-BR"/>
        </w:rPr>
        <w:t>6</w:t>
      </w:r>
      <w:r w:rsidRPr="00BF59BE">
        <w:rPr>
          <w:color w:val="000000" w:themeColor="text1"/>
          <w:lang w:val="pt-BR"/>
        </w:rPr>
        <w:t xml:space="preserve"> nov. 2025.</w:t>
      </w:r>
    </w:p>
    <w:p w14:paraId="09EB3BA9" w14:textId="4F39557A" w:rsidR="00ED232D" w:rsidRPr="00BF59BE" w:rsidRDefault="00ED232D" w:rsidP="00ED232D">
      <w:pPr>
        <w:rPr>
          <w:color w:val="000000" w:themeColor="text1"/>
          <w:lang w:val="pt-BR"/>
        </w:rPr>
      </w:pPr>
      <w:r w:rsidRPr="00BF59BE">
        <w:rPr>
          <w:color w:val="000000" w:themeColor="text1"/>
          <w:lang w:val="pt-BR"/>
        </w:rPr>
        <w:t xml:space="preserve">SOFTEXPERT. </w:t>
      </w:r>
      <w:r w:rsidRPr="00BF59BE">
        <w:rPr>
          <w:i/>
          <w:iCs/>
          <w:color w:val="000000" w:themeColor="text1"/>
          <w:lang w:val="pt-BR"/>
        </w:rPr>
        <w:t>Qualidade em Projetos: o que é, importância e como aplicar na prática.</w:t>
      </w:r>
      <w:r w:rsidRPr="00BF59BE">
        <w:rPr>
          <w:color w:val="000000" w:themeColor="text1"/>
          <w:lang w:val="pt-BR"/>
        </w:rPr>
        <w:t xml:space="preserve"> Disponível em: </w:t>
      </w:r>
      <w:hyperlink r:id="rId10" w:tgtFrame="_new" w:history="1">
        <w:r w:rsidRPr="00BF59BE">
          <w:rPr>
            <w:rStyle w:val="Hyperlink"/>
            <w:rFonts w:cstheme="majorHAnsi"/>
            <w:color w:val="000000" w:themeColor="text1"/>
            <w:lang w:val="pt-BR"/>
          </w:rPr>
          <w:t>https://blog.softexpert.com/pt-br/qualidade-em-projetos/</w:t>
        </w:r>
      </w:hyperlink>
      <w:r w:rsidRPr="00BF59BE">
        <w:rPr>
          <w:color w:val="000000" w:themeColor="text1"/>
          <w:lang w:val="pt-BR"/>
        </w:rPr>
        <w:t>. Acesso em: 0</w:t>
      </w:r>
      <w:r>
        <w:rPr>
          <w:color w:val="000000" w:themeColor="text1"/>
          <w:lang w:val="pt-BR"/>
        </w:rPr>
        <w:t>6</w:t>
      </w:r>
      <w:r w:rsidRPr="00BF59BE">
        <w:rPr>
          <w:color w:val="000000" w:themeColor="text1"/>
          <w:lang w:val="pt-BR"/>
        </w:rPr>
        <w:t xml:space="preserve"> nov. 2025.</w:t>
      </w:r>
    </w:p>
    <w:p w14:paraId="53729F70" w14:textId="3578537A" w:rsidR="00634EC1" w:rsidRPr="00634EC1" w:rsidRDefault="00634EC1" w:rsidP="00634EC1">
      <w:pPr>
        <w:rPr>
          <w:color w:val="000000" w:themeColor="text1"/>
          <w:lang w:val="pt-BR"/>
        </w:rPr>
      </w:pPr>
      <w:r w:rsidRPr="00634EC1">
        <w:rPr>
          <w:color w:val="000000" w:themeColor="text1"/>
        </w:rPr>
        <w:t xml:space="preserve">PROJECT MANAGEMENT INSTITUTE. </w:t>
      </w:r>
      <w:r w:rsidRPr="00634EC1">
        <w:rPr>
          <w:i/>
          <w:iCs/>
          <w:color w:val="000000" w:themeColor="text1"/>
        </w:rPr>
        <w:t>Quality Management (QM) is a key element of Project Management</w:t>
      </w:r>
      <w:r w:rsidRPr="00634EC1">
        <w:rPr>
          <w:color w:val="000000" w:themeColor="text1"/>
        </w:rPr>
        <w:t xml:space="preserve">. </w:t>
      </w:r>
      <w:r w:rsidRPr="00634EC1">
        <w:rPr>
          <w:color w:val="000000" w:themeColor="text1"/>
          <w:lang w:val="pt-BR"/>
        </w:rPr>
        <w:t xml:space="preserve">Disponível em: </w:t>
      </w:r>
      <w:hyperlink r:id="rId11" w:tgtFrame="_new" w:history="1">
        <w:r w:rsidRPr="00634EC1">
          <w:rPr>
            <w:rStyle w:val="Hyperlink"/>
            <w:color w:val="000000" w:themeColor="text1"/>
            <w:lang w:val="pt-BR"/>
          </w:rPr>
          <w:t>https://www.pmi.org/learning/library/quality-management-9107</w:t>
        </w:r>
      </w:hyperlink>
      <w:r w:rsidRPr="00634EC1">
        <w:rPr>
          <w:color w:val="000000" w:themeColor="text1"/>
          <w:lang w:val="pt-BR"/>
        </w:rPr>
        <w:t>. Acesso em: 0</w:t>
      </w:r>
      <w:r w:rsidR="00ED232D">
        <w:rPr>
          <w:color w:val="000000" w:themeColor="text1"/>
          <w:lang w:val="pt-BR"/>
        </w:rPr>
        <w:t>6</w:t>
      </w:r>
      <w:r w:rsidRPr="00634EC1">
        <w:rPr>
          <w:color w:val="000000" w:themeColor="text1"/>
          <w:lang w:val="pt-BR"/>
        </w:rPr>
        <w:t xml:space="preserve"> nov. 2025</w:t>
      </w:r>
    </w:p>
    <w:p w14:paraId="6F5B66A6" w14:textId="50069465" w:rsidR="00634EC1" w:rsidRPr="00634EC1" w:rsidRDefault="00634EC1" w:rsidP="00634EC1">
      <w:pPr>
        <w:rPr>
          <w:color w:val="000000" w:themeColor="text1"/>
        </w:rPr>
      </w:pPr>
      <w:r w:rsidRPr="00634EC1">
        <w:rPr>
          <w:color w:val="000000" w:themeColor="text1"/>
          <w:lang w:val="pt-BR"/>
        </w:rPr>
        <w:t xml:space="preserve">INTERNATIONAL ORGANIZATION FOR STANDARDIZATION. </w:t>
      </w:r>
      <w:r w:rsidRPr="00634EC1">
        <w:rPr>
          <w:i/>
          <w:iCs/>
          <w:color w:val="000000" w:themeColor="text1"/>
        </w:rPr>
        <w:t>ISO 9001:2015 — Quality management systems — Requirements</w:t>
      </w:r>
      <w:r w:rsidRPr="00634EC1">
        <w:rPr>
          <w:color w:val="000000" w:themeColor="text1"/>
        </w:rPr>
        <w:t xml:space="preserve">. </w:t>
      </w:r>
      <w:r w:rsidRPr="00634EC1">
        <w:rPr>
          <w:color w:val="000000" w:themeColor="text1"/>
          <w:lang w:val="pt-BR"/>
        </w:rPr>
        <w:t xml:space="preserve">Disponível em: </w:t>
      </w:r>
      <w:hyperlink r:id="rId12" w:tgtFrame="_new" w:history="1">
        <w:r w:rsidRPr="00634EC1">
          <w:rPr>
            <w:rStyle w:val="Hyperlink"/>
            <w:color w:val="000000" w:themeColor="text1"/>
            <w:lang w:val="pt-BR"/>
          </w:rPr>
          <w:t>https://www.iso.org/standard/62085.html</w:t>
        </w:r>
      </w:hyperlink>
      <w:r w:rsidRPr="00634EC1">
        <w:rPr>
          <w:color w:val="000000" w:themeColor="text1"/>
          <w:lang w:val="pt-BR"/>
        </w:rPr>
        <w:t>. Acesso em: 0</w:t>
      </w:r>
      <w:r w:rsidR="00ED232D">
        <w:rPr>
          <w:color w:val="000000" w:themeColor="text1"/>
          <w:lang w:val="pt-BR"/>
        </w:rPr>
        <w:t>6</w:t>
      </w:r>
      <w:r w:rsidRPr="00634EC1">
        <w:rPr>
          <w:color w:val="000000" w:themeColor="text1"/>
          <w:lang w:val="pt-BR"/>
        </w:rPr>
        <w:t xml:space="preserve"> nov. 2025</w:t>
      </w:r>
      <w:r w:rsidRPr="00634EC1">
        <w:rPr>
          <w:color w:val="000000" w:themeColor="text1"/>
          <w:lang w:val="pt-BR"/>
        </w:rPr>
        <w:t>.</w:t>
      </w:r>
    </w:p>
    <w:p w14:paraId="207DDBC7" w14:textId="45A09DED" w:rsidR="00634EC1" w:rsidRPr="00634EC1" w:rsidRDefault="00634EC1" w:rsidP="00634EC1">
      <w:pPr>
        <w:rPr>
          <w:color w:val="000000" w:themeColor="text1"/>
        </w:rPr>
      </w:pPr>
      <w:r w:rsidRPr="00634EC1">
        <w:rPr>
          <w:color w:val="000000" w:themeColor="text1"/>
        </w:rPr>
        <w:t xml:space="preserve">AMERICAN SOCIETY FOR QUALITY. </w:t>
      </w:r>
      <w:r w:rsidRPr="00634EC1">
        <w:rPr>
          <w:i/>
          <w:iCs/>
          <w:color w:val="000000" w:themeColor="text1"/>
        </w:rPr>
        <w:t>What is a Quality Management System (QMS)?</w:t>
      </w:r>
      <w:r w:rsidRPr="00634EC1">
        <w:rPr>
          <w:color w:val="000000" w:themeColor="text1"/>
        </w:rPr>
        <w:t xml:space="preserve"> </w:t>
      </w:r>
      <w:r w:rsidRPr="00634EC1">
        <w:rPr>
          <w:color w:val="000000" w:themeColor="text1"/>
          <w:lang w:val="pt-BR"/>
        </w:rPr>
        <w:t xml:space="preserve">Disponível em: </w:t>
      </w:r>
      <w:hyperlink r:id="rId13" w:tgtFrame="_new" w:history="1">
        <w:r w:rsidRPr="00634EC1">
          <w:rPr>
            <w:rStyle w:val="Hyperlink"/>
            <w:color w:val="000000" w:themeColor="text1"/>
            <w:lang w:val="pt-BR"/>
          </w:rPr>
          <w:t>https://asq.org/quality-resources/quality-management-system</w:t>
        </w:r>
      </w:hyperlink>
      <w:r w:rsidRPr="00634EC1">
        <w:rPr>
          <w:color w:val="000000" w:themeColor="text1"/>
          <w:lang w:val="pt-BR"/>
        </w:rPr>
        <w:t xml:space="preserve">. </w:t>
      </w:r>
      <w:r w:rsidRPr="00634EC1">
        <w:rPr>
          <w:color w:val="000000" w:themeColor="text1"/>
        </w:rPr>
        <w:t>Acesso em: 0</w:t>
      </w:r>
      <w:r w:rsidR="00ED232D">
        <w:rPr>
          <w:color w:val="000000" w:themeColor="text1"/>
        </w:rPr>
        <w:t>6</w:t>
      </w:r>
      <w:r w:rsidRPr="00634EC1">
        <w:rPr>
          <w:color w:val="000000" w:themeColor="text1"/>
        </w:rPr>
        <w:t xml:space="preserve"> nov. 2025.</w:t>
      </w:r>
    </w:p>
    <w:p w14:paraId="3BABBE17" w14:textId="77777777" w:rsidR="00304BCB" w:rsidRPr="00F42225" w:rsidRDefault="00304BCB" w:rsidP="00304BCB">
      <w:pPr>
        <w:spacing w:after="0" w:line="240" w:lineRule="auto"/>
        <w:jc w:val="center"/>
        <w:rPr>
          <w:rFonts w:cstheme="majorHAnsi"/>
          <w:b/>
          <w:bCs/>
          <w:lang w:val="pt-BR"/>
        </w:rPr>
      </w:pPr>
    </w:p>
    <w:sectPr w:rsidR="00304BCB" w:rsidRPr="00F42225" w:rsidSect="00070766">
      <w:headerReference w:type="first" r:id="rId14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0F234" w14:textId="77777777" w:rsidR="0053547B" w:rsidRDefault="0053547B" w:rsidP="00070766">
      <w:pPr>
        <w:spacing w:after="0" w:line="240" w:lineRule="auto"/>
      </w:pPr>
      <w:r>
        <w:separator/>
      </w:r>
    </w:p>
  </w:endnote>
  <w:endnote w:type="continuationSeparator" w:id="0">
    <w:p w14:paraId="23706115" w14:textId="77777777" w:rsidR="0053547B" w:rsidRDefault="0053547B" w:rsidP="0007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E3B6A" w14:textId="77777777" w:rsidR="0053547B" w:rsidRDefault="0053547B" w:rsidP="00070766">
      <w:pPr>
        <w:spacing w:after="0" w:line="240" w:lineRule="auto"/>
      </w:pPr>
      <w:r>
        <w:separator/>
      </w:r>
    </w:p>
  </w:footnote>
  <w:footnote w:type="continuationSeparator" w:id="0">
    <w:p w14:paraId="08EE0D79" w14:textId="77777777" w:rsidR="0053547B" w:rsidRDefault="0053547B" w:rsidP="0007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5D5A" w14:textId="3DBF171A" w:rsidR="00070766" w:rsidRPr="00DA66E5" w:rsidRDefault="00070766" w:rsidP="00070766">
    <w:pPr>
      <w:pStyle w:val="Ttulo1"/>
      <w:jc w:val="center"/>
      <w:rPr>
        <w:rFonts w:ascii="Arial" w:hAnsi="Arial" w:cs="Arial"/>
        <w:color w:val="auto"/>
        <w:lang w:val="pt-BR"/>
      </w:rPr>
    </w:pPr>
    <w:r w:rsidRPr="000011A0">
      <w:rPr>
        <w:rFonts w:ascii="Arial" w:hAnsi="Arial" w:cs="Arial"/>
        <w:color w:val="auto"/>
        <w:lang w:val="pt-BR"/>
      </w:rPr>
      <w:t>Gestão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333C"/>
    <w:multiLevelType w:val="multilevel"/>
    <w:tmpl w:val="6C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6B3"/>
    <w:multiLevelType w:val="multilevel"/>
    <w:tmpl w:val="3E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8492A"/>
    <w:multiLevelType w:val="hybridMultilevel"/>
    <w:tmpl w:val="6F103A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D6467E8"/>
    <w:multiLevelType w:val="multilevel"/>
    <w:tmpl w:val="E65E55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A77B2"/>
    <w:multiLevelType w:val="hybridMultilevel"/>
    <w:tmpl w:val="69ECF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AA019E"/>
    <w:multiLevelType w:val="hybridMultilevel"/>
    <w:tmpl w:val="1BC0EAB8"/>
    <w:lvl w:ilvl="0" w:tplc="0762AEA2">
      <w:numFmt w:val="bullet"/>
      <w:lvlText w:val=""/>
      <w:lvlJc w:val="left"/>
      <w:pPr>
        <w:ind w:left="840" w:hanging="48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E6A27"/>
    <w:multiLevelType w:val="hybridMultilevel"/>
    <w:tmpl w:val="99969DB6"/>
    <w:lvl w:ilvl="0" w:tplc="2A56B4C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630AFA"/>
    <w:multiLevelType w:val="hybridMultilevel"/>
    <w:tmpl w:val="7BB650BE"/>
    <w:lvl w:ilvl="0" w:tplc="2A56B4C0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475617"/>
    <w:multiLevelType w:val="hybridMultilevel"/>
    <w:tmpl w:val="CF0A6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0146A1"/>
    <w:multiLevelType w:val="multilevel"/>
    <w:tmpl w:val="BF42D4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D6EE6"/>
    <w:multiLevelType w:val="multilevel"/>
    <w:tmpl w:val="8C9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12182"/>
    <w:multiLevelType w:val="hybridMultilevel"/>
    <w:tmpl w:val="9A400B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94607B"/>
    <w:multiLevelType w:val="multilevel"/>
    <w:tmpl w:val="3D9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B0545"/>
    <w:multiLevelType w:val="multilevel"/>
    <w:tmpl w:val="B57AC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C0CC2"/>
    <w:multiLevelType w:val="hybridMultilevel"/>
    <w:tmpl w:val="537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FF4326"/>
    <w:multiLevelType w:val="multilevel"/>
    <w:tmpl w:val="76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0340E"/>
    <w:multiLevelType w:val="multilevel"/>
    <w:tmpl w:val="79C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1350D"/>
    <w:multiLevelType w:val="multilevel"/>
    <w:tmpl w:val="D18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847AD"/>
    <w:multiLevelType w:val="hybridMultilevel"/>
    <w:tmpl w:val="6A720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974071"/>
    <w:multiLevelType w:val="hybridMultilevel"/>
    <w:tmpl w:val="481A5B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9D1615"/>
    <w:multiLevelType w:val="multilevel"/>
    <w:tmpl w:val="D33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D307A"/>
    <w:multiLevelType w:val="multilevel"/>
    <w:tmpl w:val="04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96AB6"/>
    <w:multiLevelType w:val="multilevel"/>
    <w:tmpl w:val="47B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C78E8"/>
    <w:multiLevelType w:val="hybridMultilevel"/>
    <w:tmpl w:val="7C4C0D6E"/>
    <w:lvl w:ilvl="0" w:tplc="0416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978101">
    <w:abstractNumId w:val="8"/>
  </w:num>
  <w:num w:numId="2" w16cid:durableId="2135055350">
    <w:abstractNumId w:val="6"/>
  </w:num>
  <w:num w:numId="3" w16cid:durableId="1366173829">
    <w:abstractNumId w:val="5"/>
  </w:num>
  <w:num w:numId="4" w16cid:durableId="166479299">
    <w:abstractNumId w:val="4"/>
  </w:num>
  <w:num w:numId="5" w16cid:durableId="2123453762">
    <w:abstractNumId w:val="7"/>
  </w:num>
  <w:num w:numId="6" w16cid:durableId="393510748">
    <w:abstractNumId w:val="3"/>
  </w:num>
  <w:num w:numId="7" w16cid:durableId="654841161">
    <w:abstractNumId w:val="2"/>
  </w:num>
  <w:num w:numId="8" w16cid:durableId="1557669498">
    <w:abstractNumId w:val="1"/>
  </w:num>
  <w:num w:numId="9" w16cid:durableId="502549239">
    <w:abstractNumId w:val="0"/>
  </w:num>
  <w:num w:numId="10" w16cid:durableId="86394212">
    <w:abstractNumId w:val="9"/>
  </w:num>
  <w:num w:numId="11" w16cid:durableId="705132156">
    <w:abstractNumId w:val="26"/>
  </w:num>
  <w:num w:numId="12" w16cid:durableId="1557205732">
    <w:abstractNumId w:val="21"/>
  </w:num>
  <w:num w:numId="13" w16cid:durableId="642278142">
    <w:abstractNumId w:val="30"/>
  </w:num>
  <w:num w:numId="14" w16cid:durableId="797531920">
    <w:abstractNumId w:val="10"/>
  </w:num>
  <w:num w:numId="15" w16cid:durableId="1806267234">
    <w:abstractNumId w:val="24"/>
  </w:num>
  <w:num w:numId="16" w16cid:durableId="773549616">
    <w:abstractNumId w:val="29"/>
  </w:num>
  <w:num w:numId="17" w16cid:durableId="1421751246">
    <w:abstractNumId w:val="28"/>
  </w:num>
  <w:num w:numId="18" w16cid:durableId="95298329">
    <w:abstractNumId w:val="11"/>
  </w:num>
  <w:num w:numId="19" w16cid:durableId="810441194">
    <w:abstractNumId w:val="27"/>
  </w:num>
  <w:num w:numId="20" w16cid:durableId="924415425">
    <w:abstractNumId w:val="23"/>
  </w:num>
  <w:num w:numId="21" w16cid:durableId="1441030774">
    <w:abstractNumId w:val="15"/>
  </w:num>
  <w:num w:numId="22" w16cid:durableId="316959591">
    <w:abstractNumId w:val="16"/>
  </w:num>
  <w:num w:numId="23" w16cid:durableId="1268929672">
    <w:abstractNumId w:val="17"/>
  </w:num>
  <w:num w:numId="24" w16cid:durableId="1709793693">
    <w:abstractNumId w:val="13"/>
  </w:num>
  <w:num w:numId="25" w16cid:durableId="1430852451">
    <w:abstractNumId w:val="14"/>
  </w:num>
  <w:num w:numId="26" w16cid:durableId="1063674981">
    <w:abstractNumId w:val="32"/>
  </w:num>
  <w:num w:numId="27" w16cid:durableId="400639047">
    <w:abstractNumId w:val="18"/>
  </w:num>
  <w:num w:numId="28" w16cid:durableId="1994291719">
    <w:abstractNumId w:val="12"/>
  </w:num>
  <w:num w:numId="29" w16cid:durableId="223024470">
    <w:abstractNumId w:val="22"/>
  </w:num>
  <w:num w:numId="30" w16cid:durableId="1865509317">
    <w:abstractNumId w:val="31"/>
  </w:num>
  <w:num w:numId="31" w16cid:durableId="698630852">
    <w:abstractNumId w:val="25"/>
  </w:num>
  <w:num w:numId="32" w16cid:durableId="312176357">
    <w:abstractNumId w:val="19"/>
  </w:num>
  <w:num w:numId="33" w16cid:durableId="17197433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A0"/>
    <w:rsid w:val="00001B5F"/>
    <w:rsid w:val="00034616"/>
    <w:rsid w:val="0006063C"/>
    <w:rsid w:val="00070766"/>
    <w:rsid w:val="00072BAD"/>
    <w:rsid w:val="00146B9E"/>
    <w:rsid w:val="0015074B"/>
    <w:rsid w:val="00152FBE"/>
    <w:rsid w:val="00220566"/>
    <w:rsid w:val="00253A61"/>
    <w:rsid w:val="0029639D"/>
    <w:rsid w:val="00304BCB"/>
    <w:rsid w:val="00326F90"/>
    <w:rsid w:val="00327FDD"/>
    <w:rsid w:val="003F5261"/>
    <w:rsid w:val="003F75C7"/>
    <w:rsid w:val="004C5149"/>
    <w:rsid w:val="005145C7"/>
    <w:rsid w:val="00531974"/>
    <w:rsid w:val="0053547B"/>
    <w:rsid w:val="00550C36"/>
    <w:rsid w:val="006155E3"/>
    <w:rsid w:val="00634EC1"/>
    <w:rsid w:val="00641348"/>
    <w:rsid w:val="0091204F"/>
    <w:rsid w:val="0092676F"/>
    <w:rsid w:val="00972389"/>
    <w:rsid w:val="00997E4F"/>
    <w:rsid w:val="009A148E"/>
    <w:rsid w:val="00A178F6"/>
    <w:rsid w:val="00A559DA"/>
    <w:rsid w:val="00AA1D8D"/>
    <w:rsid w:val="00B313B8"/>
    <w:rsid w:val="00B47730"/>
    <w:rsid w:val="00BB540B"/>
    <w:rsid w:val="00BF59BE"/>
    <w:rsid w:val="00C259CA"/>
    <w:rsid w:val="00C37BA0"/>
    <w:rsid w:val="00C81D81"/>
    <w:rsid w:val="00CB0664"/>
    <w:rsid w:val="00CD4DE3"/>
    <w:rsid w:val="00DA66E5"/>
    <w:rsid w:val="00E06D4D"/>
    <w:rsid w:val="00E11862"/>
    <w:rsid w:val="00EA5484"/>
    <w:rsid w:val="00EB1C83"/>
    <w:rsid w:val="00ED232D"/>
    <w:rsid w:val="00EE5E6E"/>
    <w:rsid w:val="00F42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F438CC"/>
  <w14:defaultImageDpi w14:val="300"/>
  <w15:docId w15:val="{247BCC6E-5F62-42EA-B529-A4F21D29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62"/>
    <w:pPr>
      <w:jc w:val="both"/>
    </w:pPr>
    <w:rPr>
      <w:rFonts w:asciiTheme="majorHAnsi" w:hAnsiTheme="majorHAns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422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22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4EC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sq.org/quality-resources/quality-management-syst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so.org/standard/62085.html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mi.org/learning/library/quality-management-9107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log.softexpert.com/pt-br/qualidade-em-projeto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anzolini.org.br/blog/gerenciamento-da-qualidade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840</Words>
  <Characters>4539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Jesus</cp:lastModifiedBy>
  <cp:revision>6</cp:revision>
  <cp:lastPrinted>2025-11-07T03:59:00Z</cp:lastPrinted>
  <dcterms:created xsi:type="dcterms:W3CDTF">2025-11-07T03:49:00Z</dcterms:created>
  <dcterms:modified xsi:type="dcterms:W3CDTF">2025-11-07T04:04:00Z</dcterms:modified>
  <cp:category/>
</cp:coreProperties>
</file>