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A320A" w14:textId="5347994D" w:rsidR="00C43549" w:rsidRPr="00C43549" w:rsidRDefault="00C43549" w:rsidP="006503CB">
      <w:pPr>
        <w:pStyle w:val="Ttulo2"/>
        <w:rPr>
          <w:rFonts w:eastAsiaTheme="minorHAnsi"/>
        </w:rPr>
      </w:pPr>
      <w:r w:rsidRPr="00C43549">
        <w:rPr>
          <w:rFonts w:eastAsiaTheme="minorHAnsi"/>
        </w:rPr>
        <w:t xml:space="preserve">Justificativa do </w:t>
      </w:r>
      <w:proofErr w:type="spellStart"/>
      <w:r w:rsidRPr="00C43549">
        <w:rPr>
          <w:rFonts w:eastAsiaTheme="minorHAnsi"/>
        </w:rPr>
        <w:t>Dataset</w:t>
      </w:r>
      <w:proofErr w:type="spellEnd"/>
      <w:r w:rsidRPr="00C43549">
        <w:rPr>
          <w:rFonts w:eastAsiaTheme="minorHAnsi"/>
        </w:rPr>
        <w:t xml:space="preserve"> Escolhido</w:t>
      </w:r>
    </w:p>
    <w:p w14:paraId="332E5947" w14:textId="77777777" w:rsidR="006503CB" w:rsidRPr="006503CB" w:rsidRDefault="006503CB" w:rsidP="006503CB">
      <w:pPr>
        <w:spacing w:line="240" w:lineRule="auto"/>
        <w:ind w:firstLine="0"/>
      </w:pPr>
      <w:r w:rsidRPr="006503CB">
        <w:t xml:space="preserve">A escolha do </w:t>
      </w:r>
      <w:proofErr w:type="spellStart"/>
      <w:r w:rsidRPr="006503CB">
        <w:t>dataset</w:t>
      </w:r>
      <w:proofErr w:type="spellEnd"/>
      <w:r w:rsidRPr="006503CB">
        <w:t xml:space="preserve"> </w:t>
      </w:r>
      <w:proofErr w:type="spellStart"/>
      <w:r w:rsidRPr="006503CB">
        <w:t>IMDb</w:t>
      </w:r>
      <w:proofErr w:type="spellEnd"/>
      <w:r w:rsidRPr="006503CB">
        <w:t xml:space="preserve"> para este projeto se fundamenta em diversos aspectos relevantes tanto do ponto de vista técnico quanto prático. Inicialmente, o </w:t>
      </w:r>
      <w:proofErr w:type="spellStart"/>
      <w:r w:rsidRPr="006503CB">
        <w:t>IMDb</w:t>
      </w:r>
      <w:proofErr w:type="spellEnd"/>
      <w:r w:rsidRPr="006503CB">
        <w:t xml:space="preserve"> é uma base de dados amplamente reconhecida e consolidada, contendo informações diversificadas e estruturadas sobre o universo cinematográfico, que vão desde dados básicos como títulos e anos de lançamento, até informações mais específicas como gêneros, diretores e avaliações de público.</w:t>
      </w:r>
    </w:p>
    <w:p w14:paraId="1423B543" w14:textId="77777777" w:rsidR="006503CB" w:rsidRPr="006503CB" w:rsidRDefault="006503CB" w:rsidP="006503CB">
      <w:pPr>
        <w:spacing w:line="240" w:lineRule="auto"/>
        <w:ind w:firstLine="0"/>
      </w:pPr>
      <w:r w:rsidRPr="006503CB">
        <w:t>Tal variedade de atributos possibilita a exploração de diversas técnicas de modelagem relacional, uma vez que os dados naturalmente se desdobram em múltiplas entidades inter-relacionadas, o que atende ao requisito do projeto de trabalhar com pelo menos três tabelas relacionadas por meio de chaves estrangeiras. Além disso, o tema de filmes possui uma familiaridade intuitiva, facilitando a compreensão do conjunto de dados e tornando a análise mais acessível e interessante.</w:t>
      </w:r>
    </w:p>
    <w:p w14:paraId="38ED9538" w14:textId="77777777" w:rsidR="006503CB" w:rsidRDefault="006503CB" w:rsidP="006503CB">
      <w:pPr>
        <w:spacing w:line="240" w:lineRule="auto"/>
        <w:ind w:firstLine="0"/>
      </w:pPr>
      <w:r w:rsidRPr="006503CB">
        <w:t xml:space="preserve">Do ponto de vista acadêmico, o </w:t>
      </w:r>
      <w:proofErr w:type="spellStart"/>
      <w:r w:rsidRPr="006503CB">
        <w:t>dataset</w:t>
      </w:r>
      <w:proofErr w:type="spellEnd"/>
      <w:r w:rsidRPr="006503CB">
        <w:t xml:space="preserve"> oferece um desafio significativo para a limpeza e tratamento de dados, dado o seu tamanho expressivo e a ocorrência de dados faltantes ou inconsistentes, aspectos comuns em bases de dados reais. Assim, além de validar conceitos de modelagem e consultas, o projeto também enfatiza boas práticas de engenharia de dados, que são essenciais para o sucesso de qualquer iniciativa que envolva bancos de dados.</w:t>
      </w:r>
    </w:p>
    <w:p w14:paraId="19BCAB25" w14:textId="77777777" w:rsidR="006503CB" w:rsidRPr="006503CB" w:rsidRDefault="006503CB" w:rsidP="006503CB">
      <w:pPr>
        <w:spacing w:line="240" w:lineRule="auto"/>
        <w:ind w:firstLine="0"/>
      </w:pPr>
    </w:p>
    <w:p w14:paraId="3A293A1A" w14:textId="2D14F891" w:rsidR="00C43549" w:rsidRDefault="006503CB" w:rsidP="00C43549">
      <w:pPr>
        <w:spacing w:line="240" w:lineRule="auto"/>
        <w:ind w:firstLine="0"/>
      </w:pPr>
      <w:r w:rsidRPr="006503CB">
        <w:rPr>
          <w:b/>
          <w:bCs/>
          <w:i/>
          <w:iCs/>
        </w:rPr>
        <w:t xml:space="preserve">Link do </w:t>
      </w:r>
      <w:proofErr w:type="spellStart"/>
      <w:r w:rsidRPr="006503CB">
        <w:rPr>
          <w:b/>
          <w:bCs/>
          <w:i/>
          <w:iCs/>
        </w:rPr>
        <w:t>dataset</w:t>
      </w:r>
      <w:proofErr w:type="spellEnd"/>
      <w:r w:rsidRPr="006503CB">
        <w:rPr>
          <w:b/>
          <w:bCs/>
          <w:i/>
          <w:iCs/>
        </w:rPr>
        <w:t>:</w:t>
      </w:r>
      <w:r>
        <w:t xml:space="preserve"> </w:t>
      </w:r>
      <w:hyperlink r:id="rId7" w:history="1">
        <w:r w:rsidRPr="006503CB">
          <w:rPr>
            <w:rStyle w:val="Hyperlink"/>
            <w:color w:val="0E2841" w:themeColor="text2"/>
          </w:rPr>
          <w:t>https://www.kaggle.com/datasets/ashirwadsangwan/imdb-dataset</w:t>
        </w:r>
      </w:hyperlink>
    </w:p>
    <w:p w14:paraId="0BA3C166" w14:textId="77777777" w:rsidR="006503CB" w:rsidRPr="00C43549" w:rsidRDefault="006503CB" w:rsidP="00C43549">
      <w:pPr>
        <w:spacing w:line="240" w:lineRule="auto"/>
        <w:ind w:firstLine="0"/>
      </w:pPr>
    </w:p>
    <w:p w14:paraId="5AA6CE96" w14:textId="77777777" w:rsidR="00C43549" w:rsidRPr="00C43549" w:rsidRDefault="00C43549" w:rsidP="006503CB">
      <w:pPr>
        <w:pStyle w:val="Ttulo2"/>
      </w:pPr>
      <w:r w:rsidRPr="00C43549">
        <w:t>Explicação das Decisões de Modelagem</w:t>
      </w:r>
    </w:p>
    <w:p w14:paraId="4F2FCF9D" w14:textId="77777777" w:rsidR="006503CB" w:rsidRPr="006503CB" w:rsidRDefault="006503CB" w:rsidP="006503CB">
      <w:pPr>
        <w:spacing w:line="240" w:lineRule="auto"/>
        <w:ind w:firstLine="0"/>
      </w:pPr>
      <w:r w:rsidRPr="006503CB">
        <w:t xml:space="preserve">A modelagem do banco de dados foi cuidadosamente planejada para garantir uma estrutura eficiente, flexível e aderente às boas práticas de normalização. Optou-se por criar três tabelas principais que representam as entidades fundamentais do problema: </w:t>
      </w:r>
      <w:r w:rsidRPr="006503CB">
        <w:rPr>
          <w:b/>
          <w:bCs/>
        </w:rPr>
        <w:t>Filmes</w:t>
      </w:r>
      <w:r w:rsidRPr="006503CB">
        <w:t xml:space="preserve">, </w:t>
      </w:r>
      <w:r w:rsidRPr="006503CB">
        <w:rPr>
          <w:b/>
          <w:bCs/>
        </w:rPr>
        <w:t>Diretores</w:t>
      </w:r>
      <w:r w:rsidRPr="006503CB">
        <w:t xml:space="preserve"> e </w:t>
      </w:r>
      <w:r w:rsidRPr="006503CB">
        <w:rPr>
          <w:b/>
          <w:bCs/>
        </w:rPr>
        <w:t>Gêneros</w:t>
      </w:r>
      <w:r w:rsidRPr="006503CB">
        <w:t>.</w:t>
      </w:r>
    </w:p>
    <w:p w14:paraId="783C88B5" w14:textId="77777777" w:rsidR="006503CB" w:rsidRPr="006503CB" w:rsidRDefault="006503CB" w:rsidP="006503CB">
      <w:pPr>
        <w:spacing w:line="240" w:lineRule="auto"/>
        <w:ind w:firstLine="0"/>
      </w:pPr>
      <w:r w:rsidRPr="006503CB">
        <w:t xml:space="preserve">A tabela </w:t>
      </w:r>
      <w:r w:rsidRPr="006503CB">
        <w:rPr>
          <w:b/>
          <w:bCs/>
        </w:rPr>
        <w:t>Filmes</w:t>
      </w:r>
      <w:r w:rsidRPr="006503CB">
        <w:t xml:space="preserve"> concentra os atributos essenciais como título, ano de lançamento e avaliação média, além das chaves estrangeiras que referenciam os diretores e os gêneros, estabelecendo assim relacionamentos claros e coerentes entre as entidades. Essa decisão segue o princípio da normalização, evitando a redundância de dados que ocorreria caso as informações dos diretores e gêneros fossem armazenadas diretamente na tabela de filmes.</w:t>
      </w:r>
    </w:p>
    <w:p w14:paraId="45557D51" w14:textId="77777777" w:rsidR="006503CB" w:rsidRPr="006503CB" w:rsidRDefault="006503CB" w:rsidP="006503CB">
      <w:pPr>
        <w:spacing w:line="240" w:lineRule="auto"/>
        <w:ind w:firstLine="0"/>
      </w:pPr>
      <w:r w:rsidRPr="006503CB">
        <w:t xml:space="preserve">A criação das tabelas auxiliares </w:t>
      </w:r>
      <w:r w:rsidRPr="006503CB">
        <w:rPr>
          <w:b/>
          <w:bCs/>
        </w:rPr>
        <w:t>Diretores</w:t>
      </w:r>
      <w:r w:rsidRPr="006503CB">
        <w:t xml:space="preserve"> e </w:t>
      </w:r>
      <w:r w:rsidRPr="006503CB">
        <w:rPr>
          <w:b/>
          <w:bCs/>
        </w:rPr>
        <w:t>Gêneros</w:t>
      </w:r>
      <w:r w:rsidRPr="006503CB">
        <w:t xml:space="preserve"> permite que cada diretor ou gênero seja cadastrado uma única vez, facilitando a manutenção e atualização dos dados, além de garantir a integridade referencial no banco. A atribuição de identificadores únicos (</w:t>
      </w:r>
      <w:proofErr w:type="spellStart"/>
      <w:r w:rsidRPr="006503CB">
        <w:t>IDs</w:t>
      </w:r>
      <w:proofErr w:type="spellEnd"/>
      <w:r w:rsidRPr="006503CB">
        <w:t xml:space="preserve">) para essas entidades viabiliza uma melhor performance nas operações de busca e relacionamentos via </w:t>
      </w:r>
      <w:proofErr w:type="spellStart"/>
      <w:r w:rsidRPr="006503CB">
        <w:t>JOINs</w:t>
      </w:r>
      <w:proofErr w:type="spellEnd"/>
      <w:r w:rsidRPr="006503CB">
        <w:t>.</w:t>
      </w:r>
    </w:p>
    <w:p w14:paraId="1EA6DEA8" w14:textId="02B882C4" w:rsidR="006503CB" w:rsidRDefault="006503CB" w:rsidP="00C43549">
      <w:pPr>
        <w:spacing w:line="240" w:lineRule="auto"/>
        <w:ind w:firstLine="0"/>
      </w:pPr>
      <w:r w:rsidRPr="006503CB">
        <w:t>Outro ponto importante da modelagem foi a preocupação com a qualidade dos dados, refletida no tratamento e validação prévia no ambiente Python, garantindo que os registros carregados estejam coerentes, sem duplicidades e com os tipos corretos, aspectos que previnem problemas posteriores de integridade e facilitam a execução de consultas complexas.</w:t>
      </w:r>
    </w:p>
    <w:p w14:paraId="0F41746B" w14:textId="77777777" w:rsidR="006503CB" w:rsidRDefault="006503CB" w:rsidP="00C43549">
      <w:pPr>
        <w:spacing w:line="240" w:lineRule="auto"/>
        <w:ind w:firstLine="0"/>
      </w:pPr>
    </w:p>
    <w:p w14:paraId="7F70EA0E" w14:textId="5AE5E62F" w:rsidR="006503CB" w:rsidRDefault="00D6134B" w:rsidP="006503CB">
      <w:pPr>
        <w:pStyle w:val="Ttulo2"/>
      </w:pPr>
      <w:r>
        <w:rPr>
          <w:b w:val="0"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65114D" wp14:editId="19A82023">
            <wp:simplePos x="0" y="0"/>
            <wp:positionH relativeFrom="margin">
              <wp:align>center</wp:align>
            </wp:positionH>
            <wp:positionV relativeFrom="paragraph">
              <wp:posOffset>4679315</wp:posOffset>
            </wp:positionV>
            <wp:extent cx="7452995" cy="4208780"/>
            <wp:effectExtent l="0" t="0" r="0" b="127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3047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/>
          <w:noProof/>
        </w:rPr>
        <w:drawing>
          <wp:anchor distT="0" distB="0" distL="114300" distR="114300" simplePos="0" relativeHeight="251658240" behindDoc="0" locked="0" layoutInCell="1" allowOverlap="1" wp14:anchorId="33272640" wp14:editId="40BC7A2E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7453630" cy="4208780"/>
            <wp:effectExtent l="0" t="0" r="0" b="1270"/>
            <wp:wrapSquare wrapText="bothSides"/>
            <wp:docPr id="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36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3CB" w:rsidRPr="006503CB">
        <w:t>Print da execução das queries/procedures/triggers</w:t>
      </w:r>
    </w:p>
    <w:p w14:paraId="3FAF59EC" w14:textId="42CE44D7" w:rsidR="006503CB" w:rsidRPr="00C43549" w:rsidRDefault="00D6134B" w:rsidP="00C43549">
      <w:pPr>
        <w:spacing w:line="240" w:lineRule="auto"/>
        <w:ind w:firstLine="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B83D18" wp14:editId="66148CD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52995" cy="4208145"/>
            <wp:effectExtent l="0" t="0" r="0" b="190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99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7A4B1" w14:textId="2F6B4D44" w:rsidR="00D6134B" w:rsidRDefault="00D6134B">
      <w:pPr>
        <w:rPr>
          <w:rFonts w:eastAsiaTheme="majorEastAsia" w:cstheme="majorBidi"/>
          <w:b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4F3A972" wp14:editId="7C96FD42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7451725" cy="4208145"/>
            <wp:effectExtent l="0" t="0" r="0" b="190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7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42F23BF" w14:textId="08369803" w:rsidR="00D6134B" w:rsidRDefault="000244C5">
      <w:pPr>
        <w:rPr>
          <w:rFonts w:eastAsiaTheme="majorEastAsia" w:cstheme="majorBidi"/>
          <w:b/>
          <w:sz w:val="32"/>
          <w:szCs w:val="32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367133" wp14:editId="69C82681">
            <wp:simplePos x="0" y="0"/>
            <wp:positionH relativeFrom="margin">
              <wp:align>center</wp:align>
            </wp:positionH>
            <wp:positionV relativeFrom="paragraph">
              <wp:posOffset>4610100</wp:posOffset>
            </wp:positionV>
            <wp:extent cx="7451725" cy="4208145"/>
            <wp:effectExtent l="0" t="0" r="0" b="190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923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34B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3AC90D2" wp14:editId="5A76FE7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51725" cy="4208145"/>
            <wp:effectExtent l="0" t="0" r="0" b="190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7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34B">
        <w:br w:type="page"/>
      </w:r>
    </w:p>
    <w:p w14:paraId="6AD7606E" w14:textId="36B685C2" w:rsidR="000244C5" w:rsidRDefault="000244C5">
      <w:pPr>
        <w:rPr>
          <w:rFonts w:eastAsiaTheme="majorEastAsia" w:cstheme="majorBidi"/>
          <w:b/>
          <w:sz w:val="32"/>
          <w:szCs w:val="32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49D90D7" wp14:editId="0D1D1DAF">
            <wp:simplePos x="0" y="0"/>
            <wp:positionH relativeFrom="margin">
              <wp:align>center</wp:align>
            </wp:positionH>
            <wp:positionV relativeFrom="paragraph">
              <wp:posOffset>4679315</wp:posOffset>
            </wp:positionV>
            <wp:extent cx="7451725" cy="4208145"/>
            <wp:effectExtent l="0" t="0" r="0" b="190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7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55829E99" wp14:editId="315B274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51725" cy="4208145"/>
            <wp:effectExtent l="0" t="0" r="0" b="190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7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5B9E8F4" w14:textId="3E7A09D1" w:rsidR="00C43549" w:rsidRPr="00C43549" w:rsidRDefault="00C43549" w:rsidP="006503CB">
      <w:pPr>
        <w:pStyle w:val="Ttulo2"/>
      </w:pPr>
      <w:r w:rsidRPr="00C43549">
        <w:lastRenderedPageBreak/>
        <w:t>Conclusão Sobre o Aprendizado</w:t>
      </w:r>
    </w:p>
    <w:p w14:paraId="282AC2F7" w14:textId="77777777" w:rsidR="00C43549" w:rsidRPr="00C43549" w:rsidRDefault="00C43549" w:rsidP="00C43549">
      <w:pPr>
        <w:spacing w:line="240" w:lineRule="auto"/>
        <w:ind w:firstLine="0"/>
      </w:pPr>
      <w:r w:rsidRPr="00C43549">
        <w:t>Esse projeto foi essencial para consolidar os conhecimentos aprendidos em sala de aula. A experiência prática com tratamento de dados, modelagem relacional, integração com SQL Server e criação de procedures e triggers mostrou como as etapas se conectam na construção de um sistema de banco de dados completo.</w:t>
      </w:r>
    </w:p>
    <w:p w14:paraId="0B864DE8" w14:textId="77777777" w:rsidR="00C43549" w:rsidRPr="00C43549" w:rsidRDefault="00C43549" w:rsidP="00C43549">
      <w:pPr>
        <w:spacing w:line="240" w:lineRule="auto"/>
        <w:ind w:firstLine="0"/>
      </w:pPr>
      <w:r w:rsidRPr="00C43549">
        <w:t>Aprender na teoria ajudou a entender os conceitos com profundidade, e aplicá-los na prática tornou o processo mais significativo. Trabalhar com dados reais reforçou a importância de boas práticas em cada etapa do projeto e mostrou como o conteúdo das aulas se aplica diretamente ao mundo profissional.</w:t>
      </w:r>
    </w:p>
    <w:p w14:paraId="60A54281" w14:textId="3A677E65" w:rsidR="001639BD" w:rsidRPr="00C43549" w:rsidRDefault="001639BD" w:rsidP="00C43549">
      <w:pPr>
        <w:spacing w:line="240" w:lineRule="auto"/>
        <w:ind w:firstLine="0"/>
      </w:pPr>
    </w:p>
    <w:sectPr w:rsidR="001639BD" w:rsidRPr="00C43549" w:rsidSect="008031DD">
      <w:headerReference w:type="first" r:id="rId16"/>
      <w:pgSz w:w="11906" w:h="16838"/>
      <w:pgMar w:top="1417" w:right="1701" w:bottom="1417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91FFF" w14:textId="77777777" w:rsidR="004922AC" w:rsidRDefault="004922AC" w:rsidP="004922AC">
      <w:pPr>
        <w:spacing w:line="240" w:lineRule="auto"/>
      </w:pPr>
      <w:r>
        <w:separator/>
      </w:r>
    </w:p>
  </w:endnote>
  <w:endnote w:type="continuationSeparator" w:id="0">
    <w:p w14:paraId="168F2C8B" w14:textId="77777777" w:rsidR="004922AC" w:rsidRDefault="004922AC" w:rsidP="00492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30F6F" w14:textId="77777777" w:rsidR="004922AC" w:rsidRDefault="004922AC" w:rsidP="004922AC">
      <w:pPr>
        <w:spacing w:line="240" w:lineRule="auto"/>
      </w:pPr>
      <w:r>
        <w:separator/>
      </w:r>
    </w:p>
  </w:footnote>
  <w:footnote w:type="continuationSeparator" w:id="0">
    <w:p w14:paraId="39BDDA34" w14:textId="77777777" w:rsidR="004922AC" w:rsidRDefault="004922AC" w:rsidP="004922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34816" w14:textId="33A7F96B" w:rsidR="004922AC" w:rsidRPr="008031DD" w:rsidRDefault="004922AC" w:rsidP="008031DD">
    <w:pPr>
      <w:pStyle w:val="Cabealho"/>
      <w:jc w:val="center"/>
      <w:rPr>
        <w:rFonts w:ascii="Tahoma" w:hAnsi="Tahoma" w:cs="Tahoma"/>
        <w:sz w:val="36"/>
        <w:szCs w:val="32"/>
      </w:rPr>
    </w:pPr>
    <w:r w:rsidRPr="008031DD">
      <w:rPr>
        <w:rFonts w:ascii="Tahoma" w:hAnsi="Tahoma" w:cs="Tahoma"/>
        <w:sz w:val="36"/>
        <w:szCs w:val="32"/>
      </w:rPr>
      <w:t xml:space="preserve">Felipe de Jesus dos Reis </w:t>
    </w:r>
    <w:r w:rsidRPr="008031DD">
      <w:rPr>
        <w:rFonts w:ascii="Tahoma" w:hAnsi="Tahoma" w:cs="Tahoma"/>
        <w:b/>
        <w:bCs/>
        <w:sz w:val="36"/>
        <w:szCs w:val="32"/>
      </w:rPr>
      <w:t>RA:</w:t>
    </w:r>
    <w:r w:rsidRPr="008031DD">
      <w:rPr>
        <w:rFonts w:ascii="Tahoma" w:hAnsi="Tahoma" w:cs="Tahoma"/>
        <w:sz w:val="36"/>
        <w:szCs w:val="32"/>
      </w:rPr>
      <w:t xml:space="preserve"> 1370482421013</w:t>
    </w:r>
  </w:p>
  <w:p w14:paraId="00BDDE8B" w14:textId="77777777" w:rsidR="004922AC" w:rsidRDefault="004922AC" w:rsidP="004922AC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64D6F"/>
    <w:multiLevelType w:val="multilevel"/>
    <w:tmpl w:val="D17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2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49"/>
    <w:rsid w:val="000244C5"/>
    <w:rsid w:val="0010112A"/>
    <w:rsid w:val="001639BD"/>
    <w:rsid w:val="002E2EA5"/>
    <w:rsid w:val="004922AC"/>
    <w:rsid w:val="006503CB"/>
    <w:rsid w:val="00660858"/>
    <w:rsid w:val="008031DD"/>
    <w:rsid w:val="00C43549"/>
    <w:rsid w:val="00D5064F"/>
    <w:rsid w:val="00D6134B"/>
    <w:rsid w:val="00F6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272F9"/>
  <w15:chartTrackingRefBased/>
  <w15:docId w15:val="{9F7ECCAC-5EBA-4BA0-B504-6FFE7184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4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503CB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503CB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5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5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549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5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5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5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5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5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03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03C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922A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22AC"/>
    <w:rPr>
      <w:rFonts w:ascii="Arial" w:hAnsi="Arial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4922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22AC"/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shirwadsangwan/imdb-dataset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584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</dc:creator>
  <cp:keywords/>
  <dc:description/>
  <cp:lastModifiedBy>Felipe de Jesus</cp:lastModifiedBy>
  <cp:revision>3</cp:revision>
  <dcterms:created xsi:type="dcterms:W3CDTF">2025-06-16T00:21:00Z</dcterms:created>
  <dcterms:modified xsi:type="dcterms:W3CDTF">2025-06-16T01:49:00Z</dcterms:modified>
</cp:coreProperties>
</file>