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53CCD" w14:textId="75B46486" w:rsidR="003E164B" w:rsidRDefault="003E164B" w:rsidP="009B70F9">
      <w:pPr>
        <w:jc w:val="both"/>
        <w:rPr>
          <w:rFonts w:ascii="Arial" w:hAnsi="Arial" w:cs="Arial"/>
          <w:sz w:val="28"/>
          <w:szCs w:val="28"/>
        </w:rPr>
      </w:pPr>
    </w:p>
    <w:p w14:paraId="2481587A" w14:textId="3F82B1B6" w:rsidR="009B70F9" w:rsidRPr="00802575" w:rsidRDefault="009B70F9" w:rsidP="009B70F9">
      <w:pPr>
        <w:jc w:val="both"/>
        <w:rPr>
          <w:rFonts w:ascii="Arial" w:hAnsi="Arial" w:cs="Arial"/>
          <w:b/>
          <w:bCs/>
          <w:sz w:val="32"/>
          <w:szCs w:val="32"/>
        </w:rPr>
      </w:pPr>
      <w:r w:rsidRPr="00802575">
        <w:rPr>
          <w:rFonts w:ascii="Arial" w:hAnsi="Arial" w:cs="Arial"/>
          <w:b/>
          <w:bCs/>
          <w:sz w:val="32"/>
          <w:szCs w:val="32"/>
        </w:rPr>
        <w:t>ACT</w:t>
      </w:r>
      <w:proofErr w:type="gramStart"/>
      <w:r w:rsidRPr="00802575">
        <w:rPr>
          <w:rFonts w:ascii="Arial" w:hAnsi="Arial" w:cs="Arial"/>
          <w:b/>
          <w:bCs/>
          <w:sz w:val="32"/>
          <w:szCs w:val="32"/>
        </w:rPr>
        <w:t>1:Reporte</w:t>
      </w:r>
      <w:proofErr w:type="gramEnd"/>
      <w:r w:rsidRPr="00802575">
        <w:rPr>
          <w:rFonts w:ascii="Arial" w:hAnsi="Arial" w:cs="Arial"/>
          <w:b/>
          <w:bCs/>
          <w:sz w:val="32"/>
          <w:szCs w:val="32"/>
        </w:rPr>
        <w:t xml:space="preserve"> de investigación</w:t>
      </w:r>
    </w:p>
    <w:p w14:paraId="57BF5C8A" w14:textId="77777777" w:rsidR="00EE4695" w:rsidRDefault="00EE4695">
      <w:pPr>
        <w:rPr>
          <w:rFonts w:ascii="Arial" w:hAnsi="Arial" w:cs="Arial"/>
          <w:sz w:val="28"/>
          <w:szCs w:val="28"/>
        </w:rPr>
      </w:pPr>
    </w:p>
    <w:p w14:paraId="74134D14" w14:textId="154A2021" w:rsidR="00887FCE" w:rsidRPr="00262382" w:rsidRDefault="00887FCE">
      <w:pPr>
        <w:rPr>
          <w:rFonts w:ascii="Arial" w:hAnsi="Arial" w:cs="Arial"/>
          <w:sz w:val="24"/>
          <w:szCs w:val="24"/>
        </w:rPr>
      </w:pPr>
      <w:r w:rsidRPr="00262382">
        <w:rPr>
          <w:rFonts w:ascii="Arial" w:hAnsi="Arial" w:cs="Arial"/>
          <w:sz w:val="24"/>
          <w:szCs w:val="24"/>
        </w:rPr>
        <w:t>C</w:t>
      </w:r>
      <w:r w:rsidR="00B55A35" w:rsidRPr="00262382">
        <w:rPr>
          <w:rFonts w:ascii="Arial" w:hAnsi="Arial" w:cs="Arial"/>
          <w:sz w:val="24"/>
          <w:szCs w:val="24"/>
        </w:rPr>
        <w:t xml:space="preserve">lima es uno de los factores principales que influye en las regiones naturales sus componentes influyen </w:t>
      </w:r>
      <w:proofErr w:type="gramStart"/>
      <w:r w:rsidR="00B55A35" w:rsidRPr="00262382">
        <w:rPr>
          <w:rFonts w:ascii="Arial" w:hAnsi="Arial" w:cs="Arial"/>
          <w:sz w:val="24"/>
          <w:szCs w:val="24"/>
        </w:rPr>
        <w:t>temperatura,precipitación</w:t>
      </w:r>
      <w:proofErr w:type="gramEnd"/>
      <w:r w:rsidR="00B55A35" w:rsidRPr="00262382">
        <w:rPr>
          <w:rFonts w:ascii="Arial" w:hAnsi="Arial" w:cs="Arial"/>
          <w:sz w:val="24"/>
          <w:szCs w:val="24"/>
        </w:rPr>
        <w:t>,humedad y vientos.</w:t>
      </w:r>
    </w:p>
    <w:p w14:paraId="1B0DDEA4" w14:textId="71C73B87" w:rsidR="00B55A35" w:rsidRPr="00262382" w:rsidRDefault="00887FCE">
      <w:pPr>
        <w:rPr>
          <w:rFonts w:ascii="Arial" w:hAnsi="Arial" w:cs="Arial"/>
          <w:sz w:val="24"/>
          <w:szCs w:val="24"/>
        </w:rPr>
      </w:pPr>
      <w:r w:rsidRPr="00262382">
        <w:rPr>
          <w:rFonts w:ascii="Arial" w:hAnsi="Arial" w:cs="Arial"/>
          <w:sz w:val="24"/>
          <w:szCs w:val="24"/>
        </w:rPr>
        <w:t>S</w:t>
      </w:r>
      <w:r w:rsidR="00B55A35" w:rsidRPr="00262382">
        <w:rPr>
          <w:rFonts w:ascii="Arial" w:hAnsi="Arial" w:cs="Arial"/>
          <w:sz w:val="24"/>
          <w:szCs w:val="24"/>
        </w:rPr>
        <w:t>uelo proporciona soporte físico, agua y nutrientes esenciales para la vegetación.</w:t>
      </w:r>
    </w:p>
    <w:p w14:paraId="64C3607A" w14:textId="2A77150C" w:rsidR="00B55A35" w:rsidRPr="00262382" w:rsidRDefault="00887FCE">
      <w:pPr>
        <w:rPr>
          <w:rFonts w:ascii="Arial" w:hAnsi="Arial" w:cs="Arial"/>
          <w:sz w:val="24"/>
          <w:szCs w:val="24"/>
        </w:rPr>
      </w:pPr>
      <w:r w:rsidRPr="00262382">
        <w:rPr>
          <w:rFonts w:ascii="Arial" w:hAnsi="Arial" w:cs="Arial"/>
          <w:sz w:val="24"/>
          <w:szCs w:val="24"/>
        </w:rPr>
        <w:t>V</w:t>
      </w:r>
      <w:r w:rsidR="00B55A35" w:rsidRPr="00262382">
        <w:rPr>
          <w:rFonts w:ascii="Arial" w:hAnsi="Arial" w:cs="Arial"/>
          <w:sz w:val="24"/>
          <w:szCs w:val="24"/>
        </w:rPr>
        <w:t>egetación es el resultado de las condiciones climáticas y edáficas (del suelo) de una región.</w:t>
      </w:r>
    </w:p>
    <w:p w14:paraId="1F8016A3" w14:textId="2999E81A" w:rsidR="00B55A35" w:rsidRPr="00262382" w:rsidRDefault="00B55A35">
      <w:pPr>
        <w:rPr>
          <w:rFonts w:ascii="Arial" w:hAnsi="Arial" w:cs="Arial"/>
          <w:sz w:val="24"/>
          <w:szCs w:val="24"/>
        </w:rPr>
      </w:pPr>
      <w:r w:rsidRPr="00262382">
        <w:rPr>
          <w:rFonts w:ascii="Arial" w:hAnsi="Arial" w:cs="Arial"/>
          <w:sz w:val="24"/>
          <w:szCs w:val="24"/>
        </w:rPr>
        <w:t xml:space="preserve">El clima determina qué tipo de vegetación crece en un área, pero la vegetación también influye en el clima </w:t>
      </w:r>
      <w:proofErr w:type="gramStart"/>
      <w:r w:rsidRPr="00262382">
        <w:rPr>
          <w:rFonts w:ascii="Arial" w:hAnsi="Arial" w:cs="Arial"/>
          <w:sz w:val="24"/>
          <w:szCs w:val="24"/>
        </w:rPr>
        <w:t>local(</w:t>
      </w:r>
      <w:proofErr w:type="gramEnd"/>
      <w:r w:rsidRPr="00262382">
        <w:rPr>
          <w:rFonts w:ascii="Arial" w:hAnsi="Arial" w:cs="Arial"/>
          <w:sz w:val="24"/>
          <w:szCs w:val="24"/>
        </w:rPr>
        <w:t>a través de  la evapotranspiración y la captura de carbono).</w:t>
      </w:r>
    </w:p>
    <w:p w14:paraId="1069F1EF" w14:textId="4F4B6D86" w:rsidR="00B55A35" w:rsidRPr="00262382" w:rsidRDefault="00B55A35">
      <w:pPr>
        <w:rPr>
          <w:rFonts w:ascii="Arial" w:hAnsi="Arial" w:cs="Arial"/>
          <w:sz w:val="24"/>
          <w:szCs w:val="24"/>
        </w:rPr>
      </w:pPr>
      <w:r w:rsidRPr="00262382">
        <w:rPr>
          <w:rFonts w:ascii="Arial" w:hAnsi="Arial" w:cs="Arial"/>
          <w:sz w:val="24"/>
          <w:szCs w:val="24"/>
        </w:rPr>
        <w:t>El suelo condiciona el desarrollo de las plantas, pero la vegetación también afecta al suelo mediante la acumulación de materia orgánica.</w:t>
      </w:r>
    </w:p>
    <w:p w14:paraId="1BB57CE2" w14:textId="57C2B950" w:rsidR="00B55A35" w:rsidRPr="00262382" w:rsidRDefault="00B55A35">
      <w:pPr>
        <w:rPr>
          <w:rFonts w:ascii="Arial" w:hAnsi="Arial" w:cs="Arial"/>
          <w:sz w:val="24"/>
          <w:szCs w:val="24"/>
        </w:rPr>
      </w:pPr>
      <w:r w:rsidRPr="00262382">
        <w:rPr>
          <w:rFonts w:ascii="Arial" w:hAnsi="Arial" w:cs="Arial"/>
          <w:sz w:val="24"/>
          <w:szCs w:val="24"/>
        </w:rPr>
        <w:t>L</w:t>
      </w:r>
      <w:r w:rsidR="00887FCE" w:rsidRPr="00262382">
        <w:rPr>
          <w:rFonts w:ascii="Arial" w:hAnsi="Arial" w:cs="Arial"/>
          <w:sz w:val="24"/>
          <w:szCs w:val="24"/>
        </w:rPr>
        <w:t xml:space="preserve">os ecosistema de matorral </w:t>
      </w:r>
      <w:proofErr w:type="gramStart"/>
      <w:r w:rsidR="00887FCE" w:rsidRPr="00262382">
        <w:rPr>
          <w:rFonts w:ascii="Arial" w:hAnsi="Arial" w:cs="Arial"/>
          <w:sz w:val="24"/>
          <w:szCs w:val="24"/>
        </w:rPr>
        <w:t>espino(</w:t>
      </w:r>
      <w:proofErr w:type="gramEnd"/>
      <w:r w:rsidR="00887FCE" w:rsidRPr="00262382">
        <w:rPr>
          <w:rFonts w:ascii="Arial" w:hAnsi="Arial" w:cs="Arial"/>
          <w:sz w:val="24"/>
          <w:szCs w:val="24"/>
        </w:rPr>
        <w:t xml:space="preserve">también llamado matorral tamaulipeco o desértico).Este ecosistema del noreste del país por zonas áridas y semiáridas son:cactáceas,clima,suelo,arbustos espinos. Hierbas y </w:t>
      </w:r>
      <w:proofErr w:type="spellStart"/>
      <w:r w:rsidR="00887FCE" w:rsidRPr="00262382">
        <w:rPr>
          <w:rFonts w:ascii="Arial" w:hAnsi="Arial" w:cs="Arial"/>
          <w:sz w:val="24"/>
          <w:szCs w:val="24"/>
        </w:rPr>
        <w:t>arboles</w:t>
      </w:r>
      <w:proofErr w:type="spellEnd"/>
      <w:r w:rsidR="00887FCE" w:rsidRPr="00262382">
        <w:rPr>
          <w:rFonts w:ascii="Arial" w:hAnsi="Arial" w:cs="Arial"/>
          <w:sz w:val="24"/>
          <w:szCs w:val="24"/>
        </w:rPr>
        <w:t xml:space="preserve">. Vegetación característica de Reynosa está compuesta principalmente por plantas adoptadas </w:t>
      </w:r>
      <w:proofErr w:type="spellStart"/>
      <w:r w:rsidR="00887FCE" w:rsidRPr="00262382">
        <w:rPr>
          <w:rFonts w:ascii="Arial" w:hAnsi="Arial" w:cs="Arial"/>
          <w:sz w:val="24"/>
          <w:szCs w:val="24"/>
        </w:rPr>
        <w:t>ala</w:t>
      </w:r>
      <w:proofErr w:type="spellEnd"/>
      <w:r w:rsidR="00887FCE" w:rsidRPr="00262382">
        <w:rPr>
          <w:rFonts w:ascii="Arial" w:hAnsi="Arial" w:cs="Arial"/>
          <w:sz w:val="24"/>
          <w:szCs w:val="24"/>
        </w:rPr>
        <w:t xml:space="preserve"> aridez, que cuenta con hojas pequeñas o espinas para reducir la pérdida de agua y raíces profundas. La región natural de Reynosa dominada por el matorral tamaulipeco, cuenta con una gran variedad de especies vegetales y animales adaptadas a condiciones áridas. </w:t>
      </w:r>
    </w:p>
    <w:p w14:paraId="644C16B1" w14:textId="6CBB9766" w:rsidR="00887FCE" w:rsidRPr="00262382" w:rsidRDefault="00887FCE" w:rsidP="00887FCE">
      <w:pPr>
        <w:tabs>
          <w:tab w:val="left" w:pos="7830"/>
        </w:tabs>
        <w:rPr>
          <w:rFonts w:ascii="Arial" w:hAnsi="Arial" w:cs="Arial"/>
          <w:sz w:val="24"/>
          <w:szCs w:val="24"/>
        </w:rPr>
      </w:pPr>
      <w:r w:rsidRPr="00262382">
        <w:rPr>
          <w:rFonts w:ascii="Arial" w:hAnsi="Arial" w:cs="Arial"/>
          <w:sz w:val="24"/>
          <w:szCs w:val="24"/>
        </w:rPr>
        <w:t xml:space="preserve">Es crucial importante implementar las medidas adecuadas para el cuidado de las regiones de nuestro estado para eso existe información </w:t>
      </w:r>
      <w:r w:rsidR="00EE4695" w:rsidRPr="00262382">
        <w:rPr>
          <w:rFonts w:ascii="Arial" w:hAnsi="Arial" w:cs="Arial"/>
          <w:sz w:val="24"/>
          <w:szCs w:val="24"/>
        </w:rPr>
        <w:t>para conocer lo que puede causar nuestra falta de conciencia en el cuidado de nuestra región y de lo que nos rodea en nuestro país pues hacer conciencia que podemos cambiar, cuidar la vegetación y la fauna donde vivimos ser un mejor futuro.</w:t>
      </w:r>
    </w:p>
    <w:p w14:paraId="73AC0276" w14:textId="28E763FA" w:rsidR="00EE4695" w:rsidRPr="00262382" w:rsidRDefault="00EE4695" w:rsidP="00887FCE">
      <w:pPr>
        <w:tabs>
          <w:tab w:val="left" w:pos="7830"/>
        </w:tabs>
        <w:rPr>
          <w:rFonts w:ascii="Arial" w:hAnsi="Arial" w:cs="Arial"/>
          <w:sz w:val="24"/>
          <w:szCs w:val="24"/>
        </w:rPr>
      </w:pPr>
    </w:p>
    <w:p w14:paraId="1449443A" w14:textId="77777777" w:rsidR="00262382" w:rsidRDefault="00262382" w:rsidP="00887FCE">
      <w:pPr>
        <w:tabs>
          <w:tab w:val="left" w:pos="7830"/>
        </w:tabs>
        <w:rPr>
          <w:rFonts w:ascii="Arial" w:hAnsi="Arial" w:cs="Arial"/>
          <w:sz w:val="28"/>
          <w:szCs w:val="28"/>
        </w:rPr>
      </w:pPr>
    </w:p>
    <w:p w14:paraId="60C415A8" w14:textId="77777777" w:rsidR="00262382" w:rsidRDefault="00262382" w:rsidP="00887FCE">
      <w:pPr>
        <w:tabs>
          <w:tab w:val="left" w:pos="7830"/>
        </w:tabs>
        <w:rPr>
          <w:rFonts w:ascii="Arial" w:hAnsi="Arial" w:cs="Arial"/>
          <w:sz w:val="28"/>
          <w:szCs w:val="28"/>
        </w:rPr>
      </w:pPr>
    </w:p>
    <w:p w14:paraId="08FE1DA8" w14:textId="77777777" w:rsidR="00262382" w:rsidRDefault="00262382" w:rsidP="00887FCE">
      <w:pPr>
        <w:tabs>
          <w:tab w:val="left" w:pos="7830"/>
        </w:tabs>
        <w:rPr>
          <w:rFonts w:ascii="Arial" w:hAnsi="Arial" w:cs="Arial"/>
          <w:sz w:val="28"/>
          <w:szCs w:val="28"/>
        </w:rPr>
      </w:pPr>
    </w:p>
    <w:p w14:paraId="65808CDA" w14:textId="77777777" w:rsidR="00262382" w:rsidRDefault="00262382" w:rsidP="00887FCE">
      <w:pPr>
        <w:tabs>
          <w:tab w:val="left" w:pos="7830"/>
        </w:tabs>
        <w:rPr>
          <w:rFonts w:ascii="Arial" w:hAnsi="Arial" w:cs="Arial"/>
          <w:sz w:val="28"/>
          <w:szCs w:val="28"/>
        </w:rPr>
      </w:pPr>
    </w:p>
    <w:p w14:paraId="4E37130C" w14:textId="77777777" w:rsidR="00262382" w:rsidRDefault="00262382" w:rsidP="00887FCE">
      <w:pPr>
        <w:tabs>
          <w:tab w:val="left" w:pos="7830"/>
        </w:tabs>
        <w:rPr>
          <w:rFonts w:ascii="Arial" w:hAnsi="Arial" w:cs="Arial"/>
          <w:sz w:val="28"/>
          <w:szCs w:val="28"/>
        </w:rPr>
      </w:pPr>
    </w:p>
    <w:p w14:paraId="5B9D4BB5" w14:textId="77777777" w:rsidR="00262382" w:rsidRDefault="00262382" w:rsidP="00887FCE">
      <w:pPr>
        <w:tabs>
          <w:tab w:val="left" w:pos="7830"/>
        </w:tabs>
        <w:rPr>
          <w:rFonts w:ascii="Arial" w:hAnsi="Arial" w:cs="Arial"/>
          <w:sz w:val="28"/>
          <w:szCs w:val="28"/>
        </w:rPr>
      </w:pPr>
    </w:p>
    <w:p w14:paraId="6BFF4B12" w14:textId="77777777" w:rsidR="00262382" w:rsidRDefault="00262382" w:rsidP="00887FCE">
      <w:pPr>
        <w:tabs>
          <w:tab w:val="left" w:pos="7830"/>
        </w:tabs>
        <w:rPr>
          <w:rFonts w:ascii="Arial" w:hAnsi="Arial" w:cs="Arial"/>
          <w:sz w:val="28"/>
          <w:szCs w:val="28"/>
        </w:rPr>
      </w:pPr>
    </w:p>
    <w:p w14:paraId="04156461" w14:textId="3C6E3BF7" w:rsidR="00EE4695" w:rsidRPr="00802575" w:rsidRDefault="00EE4695" w:rsidP="00887FCE">
      <w:pPr>
        <w:tabs>
          <w:tab w:val="left" w:pos="7830"/>
        </w:tabs>
        <w:rPr>
          <w:rFonts w:ascii="Arial" w:hAnsi="Arial" w:cs="Arial"/>
          <w:b/>
          <w:bCs/>
          <w:sz w:val="32"/>
          <w:szCs w:val="32"/>
        </w:rPr>
      </w:pPr>
      <w:r w:rsidRPr="00802575">
        <w:rPr>
          <w:rFonts w:ascii="Arial" w:hAnsi="Arial" w:cs="Arial"/>
          <w:b/>
          <w:bCs/>
          <w:sz w:val="32"/>
          <w:szCs w:val="32"/>
        </w:rPr>
        <w:t>ACT</w:t>
      </w:r>
      <w:proofErr w:type="gramStart"/>
      <w:r w:rsidRPr="00802575">
        <w:rPr>
          <w:rFonts w:ascii="Arial" w:hAnsi="Arial" w:cs="Arial"/>
          <w:b/>
          <w:bCs/>
          <w:sz w:val="32"/>
          <w:szCs w:val="32"/>
        </w:rPr>
        <w:t>2:Reporte</w:t>
      </w:r>
      <w:proofErr w:type="gramEnd"/>
      <w:r w:rsidRPr="00802575">
        <w:rPr>
          <w:rFonts w:ascii="Arial" w:hAnsi="Arial" w:cs="Arial"/>
          <w:b/>
          <w:bCs/>
          <w:sz w:val="32"/>
          <w:szCs w:val="32"/>
        </w:rPr>
        <w:t xml:space="preserve"> de investigación sobre los recursos naturales y su importancia.</w:t>
      </w:r>
    </w:p>
    <w:p w14:paraId="1F52C1F2" w14:textId="77777777" w:rsidR="00802575" w:rsidRDefault="00802575" w:rsidP="00802575">
      <w:pPr>
        <w:pStyle w:val="Prrafodelista"/>
        <w:tabs>
          <w:tab w:val="left" w:pos="7830"/>
        </w:tabs>
        <w:ind w:left="360"/>
        <w:rPr>
          <w:rFonts w:ascii="Arial" w:hAnsi="Arial" w:cs="Arial"/>
          <w:sz w:val="26"/>
          <w:szCs w:val="26"/>
        </w:rPr>
      </w:pPr>
    </w:p>
    <w:p w14:paraId="792CBFC5" w14:textId="62A2EC5E" w:rsidR="00A276C7" w:rsidRPr="00A276C7" w:rsidRDefault="00A276C7" w:rsidP="00A276C7">
      <w:pPr>
        <w:pStyle w:val="Prrafodelista"/>
        <w:numPr>
          <w:ilvl w:val="0"/>
          <w:numId w:val="1"/>
        </w:numPr>
        <w:tabs>
          <w:tab w:val="left" w:pos="7830"/>
        </w:tabs>
        <w:rPr>
          <w:rFonts w:ascii="Arial" w:hAnsi="Arial" w:cs="Arial"/>
          <w:sz w:val="26"/>
          <w:szCs w:val="26"/>
        </w:rPr>
      </w:pPr>
      <w:r w:rsidRPr="00A276C7">
        <w:rPr>
          <w:rFonts w:ascii="Arial" w:hAnsi="Arial" w:cs="Arial"/>
          <w:sz w:val="26"/>
          <w:szCs w:val="26"/>
        </w:rPr>
        <w:t>Amazonia (América del Sur)</w:t>
      </w:r>
    </w:p>
    <w:p w14:paraId="78CD104F"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Problema:</w:t>
      </w:r>
    </w:p>
    <w:p w14:paraId="6DF79BBC"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La deforestación masiva causada por la expansión de la agricultura, ganadería y minería ilegal. Esto ha provocado pérdida de biodiversidad y contribuye al cambio climático.</w:t>
      </w:r>
    </w:p>
    <w:p w14:paraId="5DE2415A"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Acción sustentable:</w:t>
      </w:r>
    </w:p>
    <w:p w14:paraId="4BF1FB8D"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Proyectos de reforestación, iniciativas de conservación como REDD+ (Reducción de Emisiones por Deforestación y Degradación de Bosques) y el establecimiento de áreas protegidas.</w:t>
      </w:r>
    </w:p>
    <w:p w14:paraId="173535D7" w14:textId="39F7F070" w:rsidR="00A276C7" w:rsidRPr="00A276C7" w:rsidRDefault="00A276C7" w:rsidP="00A276C7">
      <w:pPr>
        <w:pStyle w:val="Prrafodelista"/>
        <w:numPr>
          <w:ilvl w:val="0"/>
          <w:numId w:val="1"/>
        </w:numPr>
        <w:tabs>
          <w:tab w:val="left" w:pos="7830"/>
        </w:tabs>
        <w:rPr>
          <w:rFonts w:ascii="Arial" w:hAnsi="Arial" w:cs="Arial"/>
          <w:sz w:val="26"/>
          <w:szCs w:val="26"/>
        </w:rPr>
      </w:pPr>
      <w:r w:rsidRPr="00A276C7">
        <w:rPr>
          <w:rFonts w:ascii="Arial" w:hAnsi="Arial" w:cs="Arial"/>
          <w:sz w:val="26"/>
          <w:szCs w:val="26"/>
        </w:rPr>
        <w:t>Mar de Aral (Asia Central)</w:t>
      </w:r>
    </w:p>
    <w:p w14:paraId="6E0EFDD3" w14:textId="3EBA96BA"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Problema:</w:t>
      </w:r>
    </w:p>
    <w:p w14:paraId="502C7127"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La sobreexplotación del agua de los ríos que alimentaban este lago para proyectos de irrigación agrícola, lo que ha llevado a su casi total desaparición.</w:t>
      </w:r>
    </w:p>
    <w:p w14:paraId="472591F4"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Acción sustentable:</w:t>
      </w:r>
    </w:p>
    <w:p w14:paraId="075D0D71"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Programas de manejo eficiente del agua y esfuerzos internacionales para restaurar parcialmente el ecosistema, como el Proyecto del Mar del Norte de Aral en Kazajistán.</w:t>
      </w:r>
    </w:p>
    <w:p w14:paraId="6394A344" w14:textId="77777777" w:rsidR="00A276C7" w:rsidRPr="00A276C7" w:rsidRDefault="00A276C7" w:rsidP="00A276C7">
      <w:pPr>
        <w:pStyle w:val="Prrafodelista"/>
        <w:numPr>
          <w:ilvl w:val="0"/>
          <w:numId w:val="1"/>
        </w:numPr>
        <w:tabs>
          <w:tab w:val="left" w:pos="7830"/>
        </w:tabs>
        <w:rPr>
          <w:rFonts w:ascii="Arial" w:hAnsi="Arial" w:cs="Arial"/>
          <w:sz w:val="26"/>
          <w:szCs w:val="26"/>
        </w:rPr>
      </w:pPr>
      <w:r w:rsidRPr="00A276C7">
        <w:rPr>
          <w:rFonts w:ascii="Arial" w:hAnsi="Arial" w:cs="Arial"/>
          <w:sz w:val="26"/>
          <w:szCs w:val="26"/>
        </w:rPr>
        <w:t>África Subsahariana</w:t>
      </w:r>
    </w:p>
    <w:p w14:paraId="6A209F79" w14:textId="2C6BB410"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Problema:</w:t>
      </w:r>
    </w:p>
    <w:p w14:paraId="0092CBD6"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La desertificación, causada por la sobreexplotación de suelos, el pastoreo excesivo y la deforestación. Esto afecta la seguridad alimentaria y el acceso al agua.</w:t>
      </w:r>
    </w:p>
    <w:p w14:paraId="69F8F005"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Acción sustentable:</w:t>
      </w:r>
    </w:p>
    <w:p w14:paraId="0E1CE45F" w14:textId="77777777" w:rsidR="00A276C7" w:rsidRPr="00A276C7" w:rsidRDefault="00A276C7" w:rsidP="00A276C7">
      <w:pPr>
        <w:tabs>
          <w:tab w:val="left" w:pos="7830"/>
        </w:tabs>
        <w:rPr>
          <w:rFonts w:ascii="Arial" w:hAnsi="Arial" w:cs="Arial"/>
          <w:sz w:val="26"/>
          <w:szCs w:val="26"/>
        </w:rPr>
      </w:pPr>
      <w:r w:rsidRPr="00A276C7">
        <w:rPr>
          <w:rFonts w:ascii="Arial" w:hAnsi="Arial" w:cs="Arial"/>
          <w:sz w:val="26"/>
          <w:szCs w:val="26"/>
        </w:rPr>
        <w:t>La iniciativa de la "Gran Muralla Verde", un proyecto panafricano que busca restaurar tierras degradadas mediante reforestación y prácticas agrícolas sostenibles.</w:t>
      </w:r>
    </w:p>
    <w:p w14:paraId="661F495F" w14:textId="77777777" w:rsidR="008040DD" w:rsidRDefault="008040DD">
      <w:pPr>
        <w:rPr>
          <w:rFonts w:ascii="Arial" w:hAnsi="Arial" w:cs="Arial"/>
          <w:sz w:val="24"/>
          <w:szCs w:val="24"/>
        </w:rPr>
      </w:pPr>
    </w:p>
    <w:p w14:paraId="2AFC1A5A" w14:textId="6541C85C" w:rsidR="008040DD" w:rsidRPr="00743818" w:rsidRDefault="00743818" w:rsidP="008040DD">
      <w:pPr>
        <w:rPr>
          <w:rFonts w:ascii="Arial" w:hAnsi="Arial" w:cs="Arial"/>
          <w:b/>
          <w:bCs/>
          <w:sz w:val="32"/>
          <w:szCs w:val="32"/>
        </w:rPr>
      </w:pPr>
      <w:r w:rsidRPr="00743818">
        <w:rPr>
          <w:rFonts w:ascii="Arial" w:hAnsi="Arial" w:cs="Arial"/>
          <w:b/>
          <w:bCs/>
          <w:sz w:val="32"/>
          <w:szCs w:val="32"/>
        </w:rPr>
        <w:t>ACT</w:t>
      </w:r>
      <w:proofErr w:type="gramStart"/>
      <w:r w:rsidRPr="00743818">
        <w:rPr>
          <w:rFonts w:ascii="Arial" w:hAnsi="Arial" w:cs="Arial"/>
          <w:b/>
          <w:bCs/>
          <w:sz w:val="32"/>
          <w:szCs w:val="32"/>
        </w:rPr>
        <w:t>3:Reporte</w:t>
      </w:r>
      <w:proofErr w:type="gramEnd"/>
      <w:r w:rsidRPr="00743818">
        <w:rPr>
          <w:rFonts w:ascii="Arial" w:hAnsi="Arial" w:cs="Arial"/>
          <w:b/>
          <w:bCs/>
          <w:sz w:val="32"/>
          <w:szCs w:val="32"/>
        </w:rPr>
        <w:t xml:space="preserve"> escrito sobre impacto de la pandemia en la población humana </w:t>
      </w:r>
    </w:p>
    <w:p w14:paraId="44533541" w14:textId="77777777" w:rsidR="007B51CD" w:rsidRDefault="007B51CD" w:rsidP="008040DD">
      <w:pPr>
        <w:rPr>
          <w:rFonts w:ascii="Arial" w:hAnsi="Arial" w:cs="Arial"/>
          <w:sz w:val="24"/>
          <w:szCs w:val="24"/>
        </w:rPr>
      </w:pPr>
    </w:p>
    <w:p w14:paraId="248BB13C" w14:textId="3B0184DF" w:rsidR="008040DD" w:rsidRPr="007B51CD" w:rsidRDefault="008040DD" w:rsidP="008040DD">
      <w:pPr>
        <w:rPr>
          <w:rFonts w:ascii="Arial" w:hAnsi="Arial" w:cs="Arial"/>
          <w:b/>
          <w:bCs/>
          <w:sz w:val="24"/>
          <w:szCs w:val="24"/>
        </w:rPr>
      </w:pPr>
      <w:r w:rsidRPr="007B51CD">
        <w:rPr>
          <w:rFonts w:ascii="Arial" w:hAnsi="Arial" w:cs="Arial"/>
          <w:b/>
          <w:bCs/>
          <w:sz w:val="24"/>
          <w:szCs w:val="24"/>
        </w:rPr>
        <w:t>Impacto en la Población Humana: Factores Culturales, Políticos y Económicos</w:t>
      </w:r>
    </w:p>
    <w:p w14:paraId="0E4E8173" w14:textId="77777777" w:rsidR="008040DD" w:rsidRPr="007B51CD" w:rsidRDefault="008040DD" w:rsidP="008040DD">
      <w:pPr>
        <w:rPr>
          <w:rFonts w:ascii="Arial" w:hAnsi="Arial" w:cs="Arial"/>
          <w:b/>
          <w:bCs/>
          <w:sz w:val="24"/>
          <w:szCs w:val="24"/>
        </w:rPr>
      </w:pPr>
      <w:r w:rsidRPr="007B51CD">
        <w:rPr>
          <w:rFonts w:ascii="Arial" w:hAnsi="Arial" w:cs="Arial"/>
          <w:b/>
          <w:bCs/>
          <w:sz w:val="24"/>
          <w:szCs w:val="24"/>
        </w:rPr>
        <w:t>1. Factores culturales</w:t>
      </w:r>
    </w:p>
    <w:p w14:paraId="74C8BF36" w14:textId="77777777" w:rsidR="008040DD" w:rsidRPr="00EC1342" w:rsidRDefault="008040DD" w:rsidP="008040DD">
      <w:pPr>
        <w:rPr>
          <w:rFonts w:ascii="Arial" w:hAnsi="Arial" w:cs="Arial"/>
          <w:sz w:val="24"/>
          <w:szCs w:val="24"/>
        </w:rPr>
      </w:pPr>
      <w:r w:rsidRPr="00EC1342">
        <w:rPr>
          <w:rFonts w:ascii="Arial" w:hAnsi="Arial" w:cs="Arial"/>
          <w:sz w:val="24"/>
          <w:szCs w:val="24"/>
        </w:rPr>
        <w:t xml:space="preserve">   Las culturas y comportamientos sociales juegan un papel crucial en la propagación y manejo de enfermedades. En muchos países, las tradiciones culturales, las creencias sobre la salud y la medicina, y la disposición a seguir medidas preventivas afectaron cómo la población respondió a la pandemia. En lugares donde existían altos niveles de escepticismo hacia las autoridades sanitarias, o donde las prácticas sociales de contacto físico eran más frecuentes, como en ciertas comunidades de Asia, África y América Latina, la propagación del virus fue más rápida. Por el contrario, países donde el distanciamiento social y el uso de mascarillas eran más normativos, como en algunos países europeos y asiáticos, mostraron una mayor eficacia en la contención del virus.</w:t>
      </w:r>
    </w:p>
    <w:p w14:paraId="545C81C9" w14:textId="77777777" w:rsidR="008040DD" w:rsidRPr="007B51CD" w:rsidRDefault="008040DD" w:rsidP="008040DD">
      <w:pPr>
        <w:rPr>
          <w:rFonts w:ascii="Arial" w:hAnsi="Arial" w:cs="Arial"/>
          <w:b/>
          <w:bCs/>
          <w:sz w:val="24"/>
          <w:szCs w:val="24"/>
        </w:rPr>
      </w:pPr>
    </w:p>
    <w:p w14:paraId="11494407" w14:textId="77777777" w:rsidR="00743818" w:rsidRPr="007B51CD" w:rsidRDefault="008040DD" w:rsidP="008040DD">
      <w:pPr>
        <w:rPr>
          <w:rFonts w:ascii="Arial" w:hAnsi="Arial" w:cs="Arial"/>
          <w:b/>
          <w:bCs/>
          <w:sz w:val="24"/>
          <w:szCs w:val="24"/>
        </w:rPr>
      </w:pPr>
      <w:r w:rsidRPr="007B51CD">
        <w:rPr>
          <w:rFonts w:ascii="Arial" w:hAnsi="Arial" w:cs="Arial"/>
          <w:b/>
          <w:bCs/>
          <w:sz w:val="24"/>
          <w:szCs w:val="24"/>
        </w:rPr>
        <w:t>2.Factores políticos</w:t>
      </w:r>
    </w:p>
    <w:p w14:paraId="25607D97" w14:textId="78EC0358" w:rsidR="008040DD" w:rsidRPr="00EC1342" w:rsidRDefault="008040DD" w:rsidP="008040DD">
      <w:pPr>
        <w:rPr>
          <w:rFonts w:ascii="Arial" w:hAnsi="Arial" w:cs="Arial"/>
          <w:sz w:val="24"/>
          <w:szCs w:val="24"/>
        </w:rPr>
      </w:pPr>
      <w:r w:rsidRPr="00EC1342">
        <w:rPr>
          <w:rFonts w:ascii="Arial" w:hAnsi="Arial" w:cs="Arial"/>
          <w:sz w:val="24"/>
          <w:szCs w:val="24"/>
        </w:rPr>
        <w:t xml:space="preserve"> La respuesta política ante la pandemia fue crucial en el manejo de la crisis. Países con sistemas de salud más robustos y gobiernos que tomaron decisiones rápidas y coordinadas pudieron contener de mejor manera la propagación del virus. En contraste, aquellos con sistemas políticos ineficaces o con gobiernos que desestimaron la gravedad de la pandemia, como en algunos casos en América Latina y Estados Unidos, enfrentaron crisis de salud pública más graves. Las políticas de confinamiento, el acceso a pruebas diagnósticas, la capacidad de los hospitales y las campañas de vacunación marcaron la diferencia en los resultados.</w:t>
      </w:r>
    </w:p>
    <w:p w14:paraId="01BED4B7" w14:textId="77777777" w:rsidR="008040DD" w:rsidRPr="00EC1342" w:rsidRDefault="008040DD" w:rsidP="008040DD">
      <w:pPr>
        <w:rPr>
          <w:rFonts w:ascii="Arial" w:hAnsi="Arial" w:cs="Arial"/>
          <w:sz w:val="24"/>
          <w:szCs w:val="24"/>
        </w:rPr>
      </w:pPr>
    </w:p>
    <w:p w14:paraId="6DCF722C" w14:textId="77777777" w:rsidR="00743818" w:rsidRPr="007B51CD" w:rsidRDefault="008040DD" w:rsidP="008040DD">
      <w:pPr>
        <w:rPr>
          <w:rFonts w:ascii="Arial" w:hAnsi="Arial" w:cs="Arial"/>
          <w:b/>
          <w:bCs/>
          <w:sz w:val="24"/>
          <w:szCs w:val="24"/>
        </w:rPr>
      </w:pPr>
      <w:r w:rsidRPr="007B51CD">
        <w:rPr>
          <w:rFonts w:ascii="Arial" w:hAnsi="Arial" w:cs="Arial"/>
          <w:b/>
          <w:bCs/>
          <w:sz w:val="24"/>
          <w:szCs w:val="24"/>
        </w:rPr>
        <w:t>3. Factores económicos</w:t>
      </w:r>
    </w:p>
    <w:p w14:paraId="70E22C86" w14:textId="3B2B7E59" w:rsidR="008040DD" w:rsidRPr="00EC1342" w:rsidRDefault="008040DD" w:rsidP="008040DD">
      <w:pPr>
        <w:rPr>
          <w:rFonts w:ascii="Arial" w:hAnsi="Arial" w:cs="Arial"/>
          <w:sz w:val="24"/>
          <w:szCs w:val="24"/>
        </w:rPr>
      </w:pPr>
      <w:r w:rsidRPr="00EC1342">
        <w:rPr>
          <w:rFonts w:ascii="Arial" w:hAnsi="Arial" w:cs="Arial"/>
          <w:sz w:val="24"/>
          <w:szCs w:val="24"/>
        </w:rPr>
        <w:t>La economía también desempeñó un papel central en el impacto de la pandemia. En países con economías menos diversificadas o más dependientes del turismo, como muchas naciones del Caribe y de Asia, el cierre de fronteras y las restricciones a la movilidad internacional llevaron a una recesión profunda</w:t>
      </w:r>
    </w:p>
    <w:p w14:paraId="2FD30784" w14:textId="77777777" w:rsidR="008040DD" w:rsidRPr="00EC1342" w:rsidRDefault="008040DD" w:rsidP="008040DD">
      <w:pPr>
        <w:rPr>
          <w:rFonts w:ascii="Arial" w:hAnsi="Arial" w:cs="Arial"/>
          <w:sz w:val="24"/>
          <w:szCs w:val="24"/>
        </w:rPr>
      </w:pPr>
    </w:p>
    <w:p w14:paraId="7CDD332F" w14:textId="77777777" w:rsidR="00743818" w:rsidRDefault="00743818" w:rsidP="008040DD">
      <w:pPr>
        <w:rPr>
          <w:rFonts w:ascii="Arial" w:hAnsi="Arial" w:cs="Arial"/>
          <w:sz w:val="24"/>
          <w:szCs w:val="24"/>
        </w:rPr>
      </w:pPr>
    </w:p>
    <w:p w14:paraId="5132D582" w14:textId="77777777" w:rsidR="00743818" w:rsidRDefault="00743818" w:rsidP="008040DD">
      <w:pPr>
        <w:rPr>
          <w:rFonts w:ascii="Arial" w:hAnsi="Arial" w:cs="Arial"/>
          <w:sz w:val="24"/>
          <w:szCs w:val="24"/>
        </w:rPr>
      </w:pPr>
    </w:p>
    <w:p w14:paraId="1AC08EF7" w14:textId="4D01980C" w:rsidR="00743818" w:rsidRPr="007B51CD" w:rsidRDefault="008040DD" w:rsidP="008040DD">
      <w:pPr>
        <w:rPr>
          <w:rFonts w:ascii="Arial" w:hAnsi="Arial" w:cs="Arial"/>
          <w:b/>
          <w:bCs/>
          <w:sz w:val="24"/>
          <w:szCs w:val="24"/>
        </w:rPr>
      </w:pPr>
      <w:r w:rsidRPr="007B51CD">
        <w:rPr>
          <w:rFonts w:ascii="Arial" w:hAnsi="Arial" w:cs="Arial"/>
          <w:b/>
          <w:bCs/>
          <w:sz w:val="24"/>
          <w:szCs w:val="24"/>
        </w:rPr>
        <w:t>Desarrollo Económico Local, Nacional y Global</w:t>
      </w:r>
    </w:p>
    <w:p w14:paraId="6D0CCA73" w14:textId="550E257A" w:rsidR="008040DD" w:rsidRPr="007B51CD" w:rsidRDefault="008040DD" w:rsidP="008040DD">
      <w:pPr>
        <w:rPr>
          <w:rFonts w:ascii="Arial" w:hAnsi="Arial" w:cs="Arial"/>
          <w:b/>
          <w:bCs/>
          <w:sz w:val="24"/>
          <w:szCs w:val="24"/>
        </w:rPr>
      </w:pPr>
      <w:r w:rsidRPr="007B51CD">
        <w:rPr>
          <w:rFonts w:ascii="Arial" w:hAnsi="Arial" w:cs="Arial"/>
          <w:b/>
          <w:bCs/>
          <w:sz w:val="24"/>
          <w:szCs w:val="24"/>
        </w:rPr>
        <w:t xml:space="preserve">1. Desarrollo económico local </w:t>
      </w:r>
    </w:p>
    <w:p w14:paraId="1EBF7C7D" w14:textId="73F5AE99" w:rsidR="008040DD" w:rsidRPr="00EC1342" w:rsidRDefault="008040DD" w:rsidP="008040DD">
      <w:pPr>
        <w:rPr>
          <w:rFonts w:ascii="Arial" w:hAnsi="Arial" w:cs="Arial"/>
          <w:sz w:val="24"/>
          <w:szCs w:val="24"/>
        </w:rPr>
      </w:pPr>
      <w:r w:rsidRPr="00EC1342">
        <w:rPr>
          <w:rFonts w:ascii="Arial" w:hAnsi="Arial" w:cs="Arial"/>
          <w:sz w:val="24"/>
          <w:szCs w:val="24"/>
        </w:rPr>
        <w:t xml:space="preserve"> A nivel local, muchas ciudades y comunidades enfrentaron un colapso económico debido a la interrupción de actividades clave como el comercio, la manufactura y el turismo. El cierre de pequeñas y medianas empresas (Pymes) fue una de las consecuencias más visibles, y la falta de acceso a medidas de apoyo gubernamentales agravó la situación. Las comunidades más vulnerables, como las que dependen de trabajos informales o del sector de servicios, fueron las más afectadas. La pobreza aumentó en muchas áreas urbanas y rurales, exacerbando las desigualdades preexistentes.</w:t>
      </w:r>
    </w:p>
    <w:p w14:paraId="331791AA" w14:textId="77777777" w:rsidR="008040DD" w:rsidRPr="00EC1342" w:rsidRDefault="008040DD" w:rsidP="008040DD">
      <w:pPr>
        <w:rPr>
          <w:rFonts w:ascii="Arial" w:hAnsi="Arial" w:cs="Arial"/>
          <w:sz w:val="24"/>
          <w:szCs w:val="24"/>
        </w:rPr>
      </w:pPr>
    </w:p>
    <w:p w14:paraId="2A3C00D3" w14:textId="77777777" w:rsidR="008040DD" w:rsidRPr="007B51CD" w:rsidRDefault="008040DD" w:rsidP="008040DD">
      <w:pPr>
        <w:rPr>
          <w:rFonts w:ascii="Arial" w:hAnsi="Arial" w:cs="Arial"/>
          <w:b/>
          <w:bCs/>
          <w:sz w:val="24"/>
          <w:szCs w:val="24"/>
        </w:rPr>
      </w:pPr>
      <w:r w:rsidRPr="007B51CD">
        <w:rPr>
          <w:rFonts w:ascii="Arial" w:hAnsi="Arial" w:cs="Arial"/>
          <w:b/>
          <w:bCs/>
          <w:sz w:val="24"/>
          <w:szCs w:val="24"/>
        </w:rPr>
        <w:t>2.Desarrollo económico nacional</w:t>
      </w:r>
    </w:p>
    <w:p w14:paraId="5AF85EDD" w14:textId="0FF4CD13" w:rsidR="008040DD" w:rsidRPr="00EC1342" w:rsidRDefault="008040DD" w:rsidP="008040DD">
      <w:pPr>
        <w:rPr>
          <w:rFonts w:ascii="Arial" w:hAnsi="Arial" w:cs="Arial"/>
          <w:sz w:val="24"/>
          <w:szCs w:val="24"/>
        </w:rPr>
      </w:pPr>
      <w:r w:rsidRPr="00EC1342">
        <w:rPr>
          <w:rFonts w:ascii="Arial" w:hAnsi="Arial" w:cs="Arial"/>
          <w:sz w:val="24"/>
          <w:szCs w:val="24"/>
        </w:rPr>
        <w:t>A nivel nacional, los efectos fueron igualmente desiguales. Países con sistemas de salud pública robustos, como los países nórdicos, pudieron controlar la propagación del virus de manera más eficiente, lo que permitió una reapertura económica más temprana. Por otro lado, los países con sistemas de salud más débiles, como muchas naciones en África y América Latina, enfrentaron dificultades adicionales, lo que retrasó su recuperación económica. Además, los países con altos niveles de deuda externa o dependencia de exportaciones (como los productores de petróleo) vieron caer drásticamente su producción económica debido a la baja demanda y las restricciones internacionales.</w:t>
      </w:r>
    </w:p>
    <w:p w14:paraId="3DD0B732" w14:textId="77777777" w:rsidR="008040DD" w:rsidRPr="007B51CD" w:rsidRDefault="008040DD" w:rsidP="008040DD">
      <w:pPr>
        <w:rPr>
          <w:rFonts w:ascii="Arial" w:hAnsi="Arial" w:cs="Arial"/>
          <w:b/>
          <w:bCs/>
          <w:sz w:val="24"/>
          <w:szCs w:val="24"/>
        </w:rPr>
      </w:pPr>
      <w:r w:rsidRPr="007B51CD">
        <w:rPr>
          <w:rFonts w:ascii="Arial" w:hAnsi="Arial" w:cs="Arial"/>
          <w:b/>
          <w:bCs/>
          <w:sz w:val="24"/>
          <w:szCs w:val="24"/>
        </w:rPr>
        <w:t xml:space="preserve">3.Desarrollo económico global  </w:t>
      </w:r>
    </w:p>
    <w:p w14:paraId="0B10E0B8" w14:textId="4D2669F3" w:rsidR="008040DD" w:rsidRPr="00EC1342" w:rsidRDefault="008040DD" w:rsidP="008040DD">
      <w:pPr>
        <w:rPr>
          <w:rFonts w:ascii="Arial" w:hAnsi="Arial" w:cs="Arial"/>
          <w:sz w:val="24"/>
          <w:szCs w:val="24"/>
        </w:rPr>
      </w:pPr>
      <w:r w:rsidRPr="00EC1342">
        <w:rPr>
          <w:rFonts w:ascii="Arial" w:hAnsi="Arial" w:cs="Arial"/>
          <w:sz w:val="24"/>
          <w:szCs w:val="24"/>
        </w:rPr>
        <w:t>Globalmente, la pandemia desnudó las vulnerabilidades del sistema económico interconectado. La interrupción de cadenas de suministro globales, el colapso de los mercados financieros, y la caída del comercio internacional afectaron a todas las economías, pero las naciones más pobres fueron las que más sintieron el golpe. Mientras que las economías avanzadas pudieron aplicar políticas de estímulo fiscal y monetario para mitigar el impacto, los países en vías de desarrollo carecieron de los recursos para implementar medidas similares. Esto agravó la brecha económica global y la disparidad en el acceso a la vacuna.</w:t>
      </w:r>
    </w:p>
    <w:p w14:paraId="1719E987" w14:textId="08842D34" w:rsidR="00433168" w:rsidRPr="00EC1342" w:rsidRDefault="00743818">
      <w:pPr>
        <w:rPr>
          <w:rFonts w:ascii="Arial" w:hAnsi="Arial" w:cs="Arial"/>
          <w:sz w:val="24"/>
          <w:szCs w:val="24"/>
        </w:rPr>
      </w:pPr>
      <w:r w:rsidRPr="00EC1342">
        <w:rPr>
          <w:rFonts w:ascii="Arial" w:hAnsi="Arial" w:cs="Arial"/>
          <w:sz w:val="24"/>
          <w:szCs w:val="24"/>
        </w:rPr>
        <w:t xml:space="preserve">Esta crisis ha puesto de manifiesto la necesidad de un desarrollo económico más inclusivo, de sistemas de salud más resilientes y de una cooperación global más estrecha para enfrentar futuros desafíos. A medida que el mundo avanza hacia la recuperación, es fundamental que se aborden estas desigualdades para lograr un desarrollo económico más equitativo y sostenible.                                                   </w:t>
      </w:r>
      <w:r w:rsidR="00593A05" w:rsidRPr="00EC1342">
        <w:rPr>
          <w:rFonts w:ascii="Arial" w:hAnsi="Arial" w:cs="Arial"/>
          <w:sz w:val="24"/>
          <w:szCs w:val="24"/>
        </w:rPr>
        <w:t xml:space="preserve"> </w:t>
      </w:r>
    </w:p>
    <w:sectPr w:rsidR="00433168" w:rsidRPr="00EC13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106CD"/>
    <w:multiLevelType w:val="hybridMultilevel"/>
    <w:tmpl w:val="0E02D93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4B"/>
    <w:rsid w:val="00262382"/>
    <w:rsid w:val="003853A5"/>
    <w:rsid w:val="003E164B"/>
    <w:rsid w:val="00433168"/>
    <w:rsid w:val="005319DB"/>
    <w:rsid w:val="00593A05"/>
    <w:rsid w:val="00743818"/>
    <w:rsid w:val="007752E3"/>
    <w:rsid w:val="007B51CD"/>
    <w:rsid w:val="00802575"/>
    <w:rsid w:val="008040DD"/>
    <w:rsid w:val="00887FCE"/>
    <w:rsid w:val="009B70F9"/>
    <w:rsid w:val="00A276C7"/>
    <w:rsid w:val="00B55A35"/>
    <w:rsid w:val="00CE3C5B"/>
    <w:rsid w:val="00EC1342"/>
    <w:rsid w:val="00EE46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85A3"/>
  <w15:chartTrackingRefBased/>
  <w15:docId w15:val="{650FA5FA-65D7-4D38-BC63-F8CB1B84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7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1110</Words>
  <Characters>6109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camposbarronfelipe@hotmail.com</dc:creator>
  <cp:keywords/>
  <dc:description/>
  <cp:lastModifiedBy>camposbarronfelipe@hotmail.com</cp:lastModifiedBy>
  <cp:revision>7</cp:revision>
  <cp:lastPrinted>2024-11-29T05:04:00Z</cp:lastPrinted>
  <dcterms:created xsi:type="dcterms:W3CDTF">2024-11-29T02:21:00Z</dcterms:created>
  <dcterms:modified xsi:type="dcterms:W3CDTF">2024-11-29T17:48:00Z</dcterms:modified>
</cp:coreProperties>
</file>