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73BDC2" w14:textId="77777777" w:rsidR="0048501F" w:rsidRDefault="0048501F" w:rsidP="00A46F9D">
      <w:pPr>
        <w:jc w:val="center"/>
      </w:pPr>
      <w:r>
        <w:rPr>
          <w:noProof/>
          <w:lang w:val="en-US" w:eastAsia="zh-CN"/>
        </w:rPr>
        <w:drawing>
          <wp:inline distT="0" distB="0" distL="0" distR="0" wp14:anchorId="0FD30543" wp14:editId="3F0E9477">
            <wp:extent cx="3596647" cy="931166"/>
            <wp:effectExtent l="0" t="0" r="3810" b="2540"/>
            <wp:docPr id="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6647" cy="931166"/>
                    </a:xfrm>
                    <a:prstGeom prst="rect">
                      <a:avLst/>
                    </a:prstGeom>
                  </pic:spPr>
                </pic:pic>
              </a:graphicData>
            </a:graphic>
          </wp:inline>
        </w:drawing>
      </w:r>
    </w:p>
    <w:p w14:paraId="4643AB0B" w14:textId="77777777" w:rsidR="00B16789" w:rsidRDefault="00B16789"/>
    <w:p w14:paraId="2D05B0AB" w14:textId="77777777" w:rsidR="00B16789" w:rsidRDefault="00B16789"/>
    <w:p w14:paraId="4E576AA2" w14:textId="77777777" w:rsidR="00B16789" w:rsidRDefault="00B16789"/>
    <w:p w14:paraId="0AA2B2E1" w14:textId="77777777" w:rsidR="00B16789" w:rsidRDefault="00B16789"/>
    <w:p w14:paraId="1EB5160A" w14:textId="77777777" w:rsidR="00B16789" w:rsidRDefault="00B16789"/>
    <w:p w14:paraId="241B4F3B" w14:textId="77777777" w:rsidR="00B16789" w:rsidRDefault="00B16789"/>
    <w:p w14:paraId="46BB5CDB" w14:textId="77777777" w:rsidR="00B16789" w:rsidRDefault="00B16789"/>
    <w:p w14:paraId="1CE60FE8" w14:textId="77777777" w:rsidR="00B16789" w:rsidRDefault="00B16789"/>
    <w:p w14:paraId="40FD02A9" w14:textId="77777777" w:rsidR="00B16789" w:rsidRDefault="00000000">
      <w:pPr>
        <w:spacing w:after="240"/>
        <w:jc w:val="center"/>
      </w:pPr>
      <w:r>
        <w:rPr>
          <w:sz w:val="40"/>
        </w:rPr>
        <w:t>ALGORITMO GENÉTICO PARA EL MANUFACTURING CELL DESIGN PROBLEM (MCDP)</w:t>
      </w:r>
    </w:p>
    <w:p w14:paraId="455BDCE5" w14:textId="77777777" w:rsidR="00B16789" w:rsidRDefault="00000000" w:rsidP="004E6A22">
      <w:pPr>
        <w:spacing w:after="120"/>
        <w:ind w:left="2160" w:firstLine="0"/>
        <w:jc w:val="left"/>
      </w:pPr>
      <w:r>
        <w:rPr>
          <w:sz w:val="32"/>
        </w:rPr>
        <w:t>Felipe Astudillo, Diego Zuñiga</w:t>
      </w:r>
    </w:p>
    <w:p w14:paraId="70360C50" w14:textId="77777777" w:rsidR="00B16789" w:rsidRDefault="00B16789"/>
    <w:p w14:paraId="64835212" w14:textId="77777777" w:rsidR="00B16789" w:rsidRDefault="00B16789"/>
    <w:p w14:paraId="1CF063DE" w14:textId="77777777" w:rsidR="00B16789" w:rsidRDefault="00B16789"/>
    <w:p w14:paraId="4D3401A2" w14:textId="77777777" w:rsidR="00B16789" w:rsidRDefault="00B16789"/>
    <w:p w14:paraId="5F2F705A" w14:textId="77777777" w:rsidR="00B16789" w:rsidRDefault="00B16789"/>
    <w:p w14:paraId="39F617FE" w14:textId="77777777" w:rsidR="00B16789" w:rsidRDefault="00B16789"/>
    <w:p w14:paraId="3103494F" w14:textId="77777777" w:rsidR="00B16789" w:rsidRDefault="00B16789"/>
    <w:p w14:paraId="662033F6" w14:textId="77777777" w:rsidR="00B16789" w:rsidRDefault="00B16789"/>
    <w:p w14:paraId="7C766384" w14:textId="77777777" w:rsidR="00B16789" w:rsidRDefault="00000000">
      <w:pPr>
        <w:spacing w:after="80"/>
        <w:jc w:val="center"/>
      </w:pPr>
      <w:r>
        <w:t>Metaheurísticas</w:t>
      </w:r>
    </w:p>
    <w:p w14:paraId="64D4C885" w14:textId="77777777" w:rsidR="00B16789" w:rsidRDefault="00000000">
      <w:pPr>
        <w:spacing w:after="0"/>
        <w:jc w:val="center"/>
      </w:pPr>
      <w:r>
        <w:t>Junio 2026</w:t>
      </w:r>
    </w:p>
    <w:p w14:paraId="521D8309" w14:textId="77777777" w:rsidR="00B16789" w:rsidRDefault="00000000">
      <w:r>
        <w:br w:type="page"/>
      </w:r>
    </w:p>
    <w:p w14:paraId="5138DF9D" w14:textId="77777777" w:rsidR="00B16789" w:rsidRDefault="00000000">
      <w:pPr>
        <w:pStyle w:val="Estilo1"/>
      </w:pPr>
      <w:r>
        <w:lastRenderedPageBreak/>
        <w:t>ÍNDICE</w:t>
      </w:r>
    </w:p>
    <w:p w14:paraId="0DE760BB" w14:textId="77777777" w:rsidR="00B16789" w:rsidRDefault="00000000">
      <w:pPr>
        <w:spacing w:before="120"/>
      </w:pPr>
      <w:r>
        <w:fldChar w:fldCharType="begin"/>
      </w:r>
      <w:r>
        <w:instrText xml:space="preserve"> TOC \o "1-2" \h \z \u </w:instrText>
      </w:r>
      <w:r>
        <w:fldChar w:fldCharType="separate"/>
      </w:r>
      <w:r>
        <w:t>[Haga clic aquí y presione F9 para actualizar el índice]</w:t>
      </w:r>
      <w:r>
        <w:fldChar w:fldCharType="end"/>
      </w:r>
    </w:p>
    <w:p w14:paraId="00769F7C" w14:textId="77777777" w:rsidR="00B16789" w:rsidRDefault="00000000">
      <w:r>
        <w:br w:type="page"/>
      </w:r>
    </w:p>
    <w:p w14:paraId="61D0F857" w14:textId="77777777" w:rsidR="00B16789" w:rsidRDefault="00000000">
      <w:pPr>
        <w:pStyle w:val="Estilo1"/>
      </w:pPr>
      <w:r>
        <w:lastRenderedPageBreak/>
        <w:t>LISTA DE FIGURAS</w:t>
      </w:r>
    </w:p>
    <w:p w14:paraId="28D40676" w14:textId="77777777" w:rsidR="00B16789" w:rsidRDefault="00000000">
      <w:pPr>
        <w:spacing w:before="120"/>
      </w:pPr>
      <w:r>
        <w:fldChar w:fldCharType="begin"/>
      </w:r>
      <w:r>
        <w:instrText xml:space="preserve"> TOC \h \z \c "Figura" </w:instrText>
      </w:r>
      <w:r>
        <w:fldChar w:fldCharType="separate"/>
      </w:r>
      <w:r>
        <w:t>[Presione F9 para actualizar la lista de figuras]</w:t>
      </w:r>
      <w:r>
        <w:fldChar w:fldCharType="end"/>
      </w:r>
    </w:p>
    <w:p w14:paraId="6908AE89" w14:textId="77777777" w:rsidR="00B16789" w:rsidRDefault="00B16789"/>
    <w:p w14:paraId="0D1CBD87" w14:textId="77777777" w:rsidR="00B16789" w:rsidRDefault="00000000">
      <w:pPr>
        <w:pStyle w:val="Estilo1"/>
      </w:pPr>
      <w:r>
        <w:t>LISTA DE TABLAS</w:t>
      </w:r>
    </w:p>
    <w:p w14:paraId="229F8BE8" w14:textId="77777777" w:rsidR="00B16789" w:rsidRDefault="00000000">
      <w:pPr>
        <w:spacing w:before="120"/>
      </w:pPr>
      <w:r>
        <w:fldChar w:fldCharType="begin"/>
      </w:r>
      <w:r>
        <w:instrText xml:space="preserve"> TOC \h \z \c "Tabla" </w:instrText>
      </w:r>
      <w:r>
        <w:fldChar w:fldCharType="separate"/>
      </w:r>
      <w:r>
        <w:t>[Presione F9 para actualizar la lista de tablas]</w:t>
      </w:r>
      <w:r>
        <w:fldChar w:fldCharType="end"/>
      </w:r>
    </w:p>
    <w:p w14:paraId="5DC70F08" w14:textId="77777777" w:rsidR="00B16789" w:rsidRDefault="00B16789"/>
    <w:p w14:paraId="3898983F" w14:textId="77777777" w:rsidR="00B16789" w:rsidRDefault="00000000">
      <w:pPr>
        <w:pStyle w:val="Estilo1"/>
      </w:pPr>
      <w:r>
        <w:t>LISTA DE ALGORITMOS</w:t>
      </w:r>
    </w:p>
    <w:p w14:paraId="511589C5" w14:textId="77777777" w:rsidR="00B16789" w:rsidRDefault="00000000">
      <w:pPr>
        <w:spacing w:before="120"/>
      </w:pPr>
      <w:r>
        <w:fldChar w:fldCharType="begin"/>
      </w:r>
      <w:r>
        <w:instrText xml:space="preserve"> TOC \h \z \c "Algoritmo" </w:instrText>
      </w:r>
      <w:r>
        <w:fldChar w:fldCharType="separate"/>
      </w:r>
      <w:r>
        <w:t>[Presione F9 para actualizar la lista de algoritmos]</w:t>
      </w:r>
      <w:r>
        <w:fldChar w:fldCharType="end"/>
      </w:r>
    </w:p>
    <w:p w14:paraId="42531F16" w14:textId="77777777" w:rsidR="00B16789" w:rsidRDefault="00000000">
      <w:r>
        <w:br w:type="page"/>
      </w:r>
    </w:p>
    <w:p w14:paraId="09DC64A4" w14:textId="77777777" w:rsidR="00B16789" w:rsidRDefault="00000000">
      <w:pPr>
        <w:pStyle w:val="Ttulo1"/>
        <w:spacing w:before="240" w:after="120"/>
      </w:pPr>
      <w:r>
        <w:lastRenderedPageBreak/>
        <w:t>DESCRIPCIÓN GENERAL</w:t>
      </w:r>
    </w:p>
    <w:p w14:paraId="670D8C4A" w14:textId="77777777" w:rsidR="00B16789" w:rsidRDefault="00000000">
      <w:pPr>
        <w:pStyle w:val="Ttulo2"/>
        <w:spacing w:before="200" w:after="80"/>
      </w:pPr>
      <w:r>
        <w:t>Tipo de metaheurística</w:t>
      </w:r>
    </w:p>
    <w:p w14:paraId="0DCBF33D" w14:textId="77777777" w:rsidR="00B16789" w:rsidRDefault="00000000">
      <w:pPr>
        <w:spacing w:after="120"/>
      </w:pPr>
      <w:r>
        <w:t>El Algoritmo Genético (AG) es una metaheurística de tipo poblacional y evolutiva inspirada en los mecanismos de evolución biológica propuestos por Darwin: selección natural, cruce genético y mutación. A diferencia de las metaheurísticas de solución única (como Simulated Annealing o Búsqueda Tabú), el AG mantiene simultáneamente una población de soluciones candidatas que compiten y se reproducen entre sí a lo largo de generaciones sucesivas. Este paralelismo implícito le permite explorar múltiples regiones del espacio de búsqueda de manera simultánea, favoreciendo una búsqueda global efectiva.</w:t>
      </w:r>
    </w:p>
    <w:p w14:paraId="643F2467" w14:textId="77777777" w:rsidR="00B16789" w:rsidRDefault="00000000">
      <w:pPr>
        <w:pStyle w:val="Ttulo2"/>
        <w:spacing w:before="200" w:after="80"/>
      </w:pPr>
      <w:r>
        <w:t>Ventajas y desventajas</w:t>
      </w:r>
    </w:p>
    <w:p w14:paraId="65647AED" w14:textId="77777777" w:rsidR="00B16789" w:rsidRDefault="00000000">
      <w:pPr>
        <w:spacing w:after="40"/>
      </w:pPr>
      <w:r>
        <w:t>Las principales ventajas del Algoritmo Genético son:</w:t>
      </w:r>
    </w:p>
    <w:p w14:paraId="5ACCCB6F" w14:textId="77777777" w:rsidR="00B16789" w:rsidRDefault="00000000">
      <w:pPr>
        <w:pStyle w:val="Prrafodelista"/>
        <w:spacing w:after="40"/>
        <w:ind w:left="360"/>
      </w:pPr>
      <w:r>
        <w:t>1. Exploración global del espacio de búsqueda: la diversidad de la población permite escapar de óptimos locales que atraparían a una búsqueda local.</w:t>
      </w:r>
    </w:p>
    <w:p w14:paraId="7DA54C65" w14:textId="77777777" w:rsidR="00B16789" w:rsidRDefault="00000000">
      <w:pPr>
        <w:pStyle w:val="Prrafodelista"/>
        <w:spacing w:after="40"/>
        <w:ind w:left="360"/>
      </w:pPr>
      <w:r>
        <w:t>2. Paralelismo implícito: cada individuo explora simultáneamente una región diferente del espacio de soluciones.</w:t>
      </w:r>
    </w:p>
    <w:p w14:paraId="4970AE2F" w14:textId="77777777" w:rsidR="00B16789" w:rsidRDefault="00000000">
      <w:pPr>
        <w:pStyle w:val="Prrafodelista"/>
        <w:spacing w:after="40"/>
        <w:ind w:left="360"/>
      </w:pPr>
      <w:r>
        <w:t>3. Robustez frente a espacios de búsqueda complejos: funciona bien en espacios multimodales, discontinuos o con muchas restricciones.</w:t>
      </w:r>
    </w:p>
    <w:p w14:paraId="02D725B5" w14:textId="77777777" w:rsidR="00B16789" w:rsidRDefault="00000000">
      <w:pPr>
        <w:pStyle w:val="Prrafodelista"/>
        <w:spacing w:after="40"/>
        <w:ind w:left="360"/>
      </w:pPr>
      <w:r>
        <w:t>4. No requiere información de gradiente ni derivadas de la función objetivo.</w:t>
      </w:r>
    </w:p>
    <w:p w14:paraId="12CE420F" w14:textId="77777777" w:rsidR="00B16789" w:rsidRDefault="00000000">
      <w:pPr>
        <w:pStyle w:val="Prrafodelista"/>
        <w:spacing w:after="40"/>
        <w:ind w:left="360"/>
      </w:pPr>
      <w:r>
        <w:t>5. Manejo flexible de restricciones mediante operadores de reparación o funciones de penalización.</w:t>
      </w:r>
    </w:p>
    <w:p w14:paraId="0DC900DD" w14:textId="77777777" w:rsidR="00B16789" w:rsidRDefault="00000000">
      <w:pPr>
        <w:spacing w:after="40"/>
      </w:pPr>
      <w:r>
        <w:t>Las principales desventajas son:</w:t>
      </w:r>
    </w:p>
    <w:p w14:paraId="7332C65E" w14:textId="77777777" w:rsidR="00B16789" w:rsidRDefault="00000000">
      <w:pPr>
        <w:pStyle w:val="Prrafodelista"/>
        <w:spacing w:after="40"/>
        <w:ind w:left="360"/>
      </w:pPr>
      <w:r>
        <w:t>1. Convergencia prematura: la población puede homogeneizarse antes de encontrar el óptimo global, especialmente si la selección es muy presionada.</w:t>
      </w:r>
    </w:p>
    <w:p w14:paraId="7DF10B2A" w14:textId="77777777" w:rsidR="00B16789" w:rsidRDefault="00000000">
      <w:pPr>
        <w:pStyle w:val="Prrafodelista"/>
        <w:spacing w:after="40"/>
        <w:ind w:left="360"/>
      </w:pPr>
      <w:r>
        <w:t>2. Elevado número de hiperparámetros (tamaño de población, probabilidades de cruce y mutación, tamaño del torneo, etc.) que requieren ajuste experimental.</w:t>
      </w:r>
    </w:p>
    <w:p w14:paraId="2346569A" w14:textId="77777777" w:rsidR="00B16789" w:rsidRDefault="00000000">
      <w:pPr>
        <w:pStyle w:val="Prrafodelista"/>
        <w:spacing w:after="40"/>
        <w:ind w:left="360"/>
      </w:pPr>
      <w:r>
        <w:t>3. Sin garantías de optimalidad global: el AG es una heurística, no un método exacto.</w:t>
      </w:r>
    </w:p>
    <w:p w14:paraId="5C750DA9" w14:textId="77777777" w:rsidR="00B16789" w:rsidRDefault="00000000">
      <w:pPr>
        <w:pStyle w:val="Prrafodelista"/>
        <w:spacing w:after="40"/>
        <w:ind w:left="360"/>
      </w:pPr>
      <w:r>
        <w:t>4. Costo computacional significativo cuando la evaluación del fitness es costosa.</w:t>
      </w:r>
    </w:p>
    <w:p w14:paraId="119A03AF" w14:textId="77777777" w:rsidR="00B16789" w:rsidRDefault="00000000">
      <w:pPr>
        <w:pStyle w:val="Prrafodelista"/>
        <w:spacing w:after="40"/>
        <w:ind w:left="360"/>
      </w:pPr>
      <w:r>
        <w:t>5. Variabilidad entre ejecuciones dada su naturaleza estocástica.</w:t>
      </w:r>
    </w:p>
    <w:p w14:paraId="5C8C0AA4" w14:textId="77777777" w:rsidR="00B16789" w:rsidRDefault="00000000">
      <w:pPr>
        <w:pStyle w:val="Ttulo2"/>
        <w:spacing w:before="200" w:after="80"/>
      </w:pPr>
      <w:r>
        <w:t>Razón de elección</w:t>
      </w:r>
    </w:p>
    <w:p w14:paraId="03812D05" w14:textId="77777777" w:rsidR="00B16789" w:rsidRDefault="00000000">
      <w:pPr>
        <w:spacing w:after="120"/>
      </w:pPr>
      <w:r>
        <w:t>El Manufacturing Cell Design Problem (MCDP) es un problema de optimización combinatoria NP-difícil. El espacio de soluciones crece exponencialmente con el número de máquinas M y el número de celdas C, haciendo inviable la búsqueda exhaustiva para instancias de tamaño industrial. Se eligió el Algoritmo Genético por las siguientes razones:</w:t>
      </w:r>
    </w:p>
    <w:p w14:paraId="0DA8BA76" w14:textId="77777777" w:rsidR="00B16789" w:rsidRDefault="00000000">
      <w:pPr>
        <w:pStyle w:val="Prrafodelista"/>
        <w:spacing w:after="40"/>
        <w:ind w:left="360"/>
      </w:pPr>
      <w:r>
        <w:t>1. La representación como vector de asignación máquina→celda es directa, intuitiva y de longitud fija M, lo que facilita el diseño de los operadores genéticos.</w:t>
      </w:r>
    </w:p>
    <w:p w14:paraId="1D0609B3" w14:textId="77777777" w:rsidR="00B16789" w:rsidRDefault="00000000">
      <w:pPr>
        <w:pStyle w:val="Prrafodelista"/>
        <w:spacing w:after="40"/>
        <w:ind w:left="360"/>
      </w:pPr>
      <w:r>
        <w:t>2. El operador de reparación permite manejar la restricción de capacidad máxima por celda (MaxM) sin recurrir a penalizaciones que distorsionen el paisaje de búsqueda.</w:t>
      </w:r>
    </w:p>
    <w:p w14:paraId="0BAEE0C9" w14:textId="77777777" w:rsidR="00B16789" w:rsidRDefault="00000000">
      <w:pPr>
        <w:pStyle w:val="Prrafodelista"/>
        <w:spacing w:after="40"/>
        <w:ind w:left="360"/>
      </w:pPr>
      <w:r>
        <w:lastRenderedPageBreak/>
        <w:t>3. Los algoritmos genéticos tienen un historial probado en problemas de agrupamiento y particionamiento combinatorio similares al MCDP.</w:t>
      </w:r>
    </w:p>
    <w:p w14:paraId="4EF240CE" w14:textId="77777777" w:rsidR="00B16789" w:rsidRDefault="00000000">
      <w:pPr>
        <w:pStyle w:val="Prrafodelista"/>
        <w:spacing w:after="40"/>
        <w:ind w:left="360"/>
      </w:pPr>
      <w:r>
        <w:t>4. El elitismo garantiza que la mejor solución encontrada nunca se pierde, combinando exploración (nuevos individuos) con explotación (preservación de élites).</w:t>
      </w:r>
    </w:p>
    <w:p w14:paraId="3EAD0B1C" w14:textId="77777777" w:rsidR="00B16789" w:rsidRDefault="00000000">
      <w:r>
        <w:br w:type="page"/>
      </w:r>
    </w:p>
    <w:p w14:paraId="0F8FF6B5" w14:textId="77777777" w:rsidR="00B16789" w:rsidRDefault="00000000">
      <w:pPr>
        <w:pStyle w:val="Ttulo1"/>
        <w:spacing w:before="240" w:after="120"/>
      </w:pPr>
      <w:r>
        <w:lastRenderedPageBreak/>
        <w:t>IMPLEMENTACIÓN</w:t>
      </w:r>
    </w:p>
    <w:p w14:paraId="20F846D0" w14:textId="77777777" w:rsidR="00B16789" w:rsidRDefault="00000000">
      <w:pPr>
        <w:pStyle w:val="Ttulo2"/>
        <w:spacing w:before="200" w:after="80"/>
      </w:pPr>
      <w:r>
        <w:t>Pseudocódigo</w:t>
      </w:r>
    </w:p>
    <w:p w14:paraId="6FC150DB" w14:textId="77777777" w:rsidR="00B16789" w:rsidRDefault="00000000">
      <w:pPr>
        <w:spacing w:after="120"/>
      </w:pPr>
      <w:r>
        <w:t>El Algoritmo 1 presenta el pseudocódigo del Algoritmo Genético implementado para el MCDP. El algoritmo se detiene al alcanzar el número máximo de generaciones o el tiempo máximo de ejecución, lo primero que ocurra.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28"/>
      </w:tblGrid>
      <w:tr w:rsidR="00B16789" w14:paraId="6EF78439" w14:textId="77777777">
        <w:trPr>
          <w:jc w:val="center"/>
        </w:trPr>
        <w:tc>
          <w:tcPr>
            <w:tcW w:w="8838" w:type="dxa"/>
            <w:shd w:val="clear" w:color="auto" w:fill="D9D9D9"/>
          </w:tcPr>
          <w:p w14:paraId="6647E3B5" w14:textId="77777777" w:rsidR="00B16789" w:rsidRDefault="00000000">
            <w:pPr>
              <w:jc w:val="left"/>
            </w:pPr>
            <w:r>
              <w:rPr>
                <w:b/>
              </w:rPr>
              <w:t xml:space="preserve">Algoritmo </w:t>
            </w:r>
            <w:r>
              <w:rPr>
                <w:b/>
              </w:rPr>
              <w:fldChar w:fldCharType="begin"/>
            </w:r>
            <w:r>
              <w:rPr>
                <w:b/>
              </w:rPr>
              <w:instrText xml:space="preserve"> SEQ Algoritmo \* ARABIC </w:instrText>
            </w:r>
            <w:r>
              <w:rPr>
                <w:b/>
              </w:rPr>
              <w:fldChar w:fldCharType="separate"/>
            </w:r>
            <w:r>
              <w:rPr>
                <w:b/>
              </w:rPr>
              <w:t>1</w:t>
            </w:r>
            <w:r>
              <w:rPr>
                <w:b/>
              </w:rPr>
              <w:fldChar w:fldCharType="end"/>
            </w:r>
            <w:r>
              <w:rPr>
                <w:b/>
              </w:rPr>
              <w:t>. AG-MCDP</w:t>
            </w:r>
          </w:p>
        </w:tc>
      </w:tr>
      <w:tr w:rsidR="00B16789" w14:paraId="2F953498" w14:textId="77777777">
        <w:trPr>
          <w:jc w:val="center"/>
        </w:trPr>
        <w:tc>
          <w:tcPr>
            <w:tcW w:w="8838" w:type="dxa"/>
          </w:tcPr>
          <w:p w14:paraId="28986702" w14:textId="77777777" w:rsidR="00B16789" w:rsidRDefault="00000000">
            <w:pPr>
              <w:spacing w:after="0"/>
              <w:jc w:val="left"/>
            </w:pPr>
            <w:r>
              <w:rPr>
                <w:rFonts w:ascii="Courier New" w:hAnsi="Courier New"/>
                <w:sz w:val="18"/>
              </w:rPr>
              <w:t>Entrada: instancia (A, C, MaxM), parámetros del AG</w:t>
            </w:r>
          </w:p>
          <w:p w14:paraId="79B48B91" w14:textId="77777777" w:rsidR="00B16789" w:rsidRDefault="00000000">
            <w:pPr>
              <w:spacing w:after="0"/>
              <w:jc w:val="left"/>
            </w:pPr>
            <w:r>
              <w:rPr>
                <w:rFonts w:ascii="Courier New" w:hAnsi="Courier New"/>
                <w:sz w:val="18"/>
              </w:rPr>
              <w:t>Salida:  mejor solución (asignación de máquinas y partes, GE)</w:t>
            </w:r>
          </w:p>
          <w:p w14:paraId="1E5B43B2" w14:textId="77777777" w:rsidR="00B16789" w:rsidRDefault="00B16789">
            <w:pPr>
              <w:spacing w:after="0"/>
              <w:jc w:val="left"/>
            </w:pPr>
          </w:p>
          <w:p w14:paraId="2E40CD78" w14:textId="77777777" w:rsidR="00B16789" w:rsidRDefault="00000000">
            <w:pPr>
              <w:spacing w:after="0"/>
              <w:jc w:val="left"/>
            </w:pPr>
            <w:r>
              <w:rPr>
                <w:rFonts w:ascii="Courier New" w:hAnsi="Courier New"/>
                <w:b/>
                <w:sz w:val="18"/>
              </w:rPr>
              <w:t>1.  P ← InicializarPoblación(pop_size)</w:t>
            </w:r>
          </w:p>
          <w:p w14:paraId="07174B37" w14:textId="77777777" w:rsidR="00B16789" w:rsidRDefault="00000000">
            <w:pPr>
              <w:spacing w:after="0"/>
              <w:jc w:val="left"/>
            </w:pPr>
            <w:r>
              <w:rPr>
                <w:rFonts w:ascii="Courier New" w:hAnsi="Courier New"/>
                <w:b/>
                <w:sz w:val="18"/>
              </w:rPr>
              <w:t>2.  Para cada ind ∈ P:</w:t>
            </w:r>
          </w:p>
          <w:p w14:paraId="23AD2F8F" w14:textId="77777777" w:rsidR="00B16789" w:rsidRDefault="00000000">
            <w:pPr>
              <w:spacing w:after="0"/>
              <w:jc w:val="left"/>
            </w:pPr>
            <w:r>
              <w:rPr>
                <w:rFonts w:ascii="Courier New" w:hAnsi="Courier New"/>
                <w:sz w:val="18"/>
              </w:rPr>
              <w:t>3.      assignment ← vector aleatorio ∈ {0,...,C-1}^M</w:t>
            </w:r>
          </w:p>
          <w:p w14:paraId="46064BBA" w14:textId="77777777" w:rsidR="00B16789" w:rsidRDefault="00000000">
            <w:pPr>
              <w:spacing w:after="0"/>
              <w:jc w:val="left"/>
            </w:pPr>
            <w:r>
              <w:rPr>
                <w:rFonts w:ascii="Courier New" w:hAnsi="Courier New"/>
                <w:sz w:val="18"/>
              </w:rPr>
              <w:t>4.      Reparar(assignment)    // re-distribuir si celda &gt; MaxM</w:t>
            </w:r>
          </w:p>
          <w:p w14:paraId="7A94030C" w14:textId="77777777" w:rsidR="00B16789" w:rsidRDefault="00000000">
            <w:pPr>
              <w:spacing w:after="0"/>
              <w:jc w:val="left"/>
            </w:pPr>
            <w:r>
              <w:rPr>
                <w:rFonts w:ascii="Courier New" w:hAnsi="Courier New"/>
                <w:sz w:val="18"/>
              </w:rPr>
              <w:t>5.  EvaluarFitness(P)          // GE con asignación greedy de partes</w:t>
            </w:r>
          </w:p>
          <w:p w14:paraId="1B45D374" w14:textId="77777777" w:rsidR="00B16789" w:rsidRDefault="00000000">
            <w:pPr>
              <w:spacing w:after="0"/>
              <w:jc w:val="left"/>
            </w:pPr>
            <w:r>
              <w:rPr>
                <w:rFonts w:ascii="Courier New" w:hAnsi="Courier New"/>
                <w:sz w:val="18"/>
              </w:rPr>
              <w:t>6.  mejor ← argmax_GE(P)</w:t>
            </w:r>
          </w:p>
          <w:p w14:paraId="60CDD8CA" w14:textId="77777777" w:rsidR="00B16789" w:rsidRDefault="00000000">
            <w:pPr>
              <w:spacing w:after="0"/>
              <w:jc w:val="left"/>
            </w:pPr>
            <w:r>
              <w:rPr>
                <w:rFonts w:ascii="Courier New" w:hAnsi="Courier New"/>
                <w:sz w:val="18"/>
              </w:rPr>
              <w:t>7.  gen ← 0</w:t>
            </w:r>
          </w:p>
          <w:p w14:paraId="54029A71" w14:textId="77777777" w:rsidR="00B16789" w:rsidRDefault="00000000">
            <w:pPr>
              <w:spacing w:after="0"/>
              <w:jc w:val="left"/>
            </w:pPr>
            <w:r>
              <w:rPr>
                <w:rFonts w:ascii="Courier New" w:hAnsi="Courier New"/>
                <w:b/>
                <w:sz w:val="18"/>
              </w:rPr>
              <w:t>8.  Repetir mientras gen &lt; max_gen Y tiempo &lt; max_time:</w:t>
            </w:r>
          </w:p>
          <w:p w14:paraId="02EBD1D2" w14:textId="77777777" w:rsidR="00B16789" w:rsidRDefault="00000000">
            <w:pPr>
              <w:spacing w:after="0"/>
              <w:jc w:val="left"/>
            </w:pPr>
            <w:r>
              <w:rPr>
                <w:rFonts w:ascii="Courier New" w:hAnsi="Courier New"/>
                <w:sz w:val="18"/>
              </w:rPr>
              <w:t>9.      Ordenar P por GE descendente</w:t>
            </w:r>
          </w:p>
          <w:p w14:paraId="2BDD26EE" w14:textId="77777777" w:rsidR="00B16789" w:rsidRDefault="00000000">
            <w:pPr>
              <w:spacing w:after="0"/>
              <w:jc w:val="left"/>
            </w:pPr>
            <w:r>
              <w:rPr>
                <w:rFonts w:ascii="Courier New" w:hAnsi="Courier New"/>
                <w:sz w:val="18"/>
              </w:rPr>
              <w:t>10.     Nueva_P ← top elite_count individuos de P  (elitismo)</w:t>
            </w:r>
          </w:p>
          <w:p w14:paraId="5E2B306F" w14:textId="77777777" w:rsidR="00B16789" w:rsidRDefault="00000000">
            <w:pPr>
              <w:spacing w:after="0"/>
              <w:jc w:val="left"/>
            </w:pPr>
            <w:r>
              <w:rPr>
                <w:rFonts w:ascii="Courier New" w:hAnsi="Courier New"/>
                <w:b/>
                <w:sz w:val="18"/>
              </w:rPr>
              <w:t>11.     Mientras |Nueva_P| &lt; pop_size:</w:t>
            </w:r>
          </w:p>
          <w:p w14:paraId="39EDF71A" w14:textId="77777777" w:rsidR="00B16789" w:rsidRDefault="00000000">
            <w:pPr>
              <w:spacing w:after="0"/>
              <w:jc w:val="left"/>
            </w:pPr>
            <w:r>
              <w:rPr>
                <w:rFonts w:ascii="Courier New" w:hAnsi="Courier New"/>
                <w:sz w:val="18"/>
              </w:rPr>
              <w:t>12.         p1 ← SelecciónTorneo(P, tournament_size)</w:t>
            </w:r>
          </w:p>
          <w:p w14:paraId="792D860B" w14:textId="77777777" w:rsidR="00B16789" w:rsidRDefault="00000000">
            <w:pPr>
              <w:spacing w:after="0"/>
              <w:jc w:val="left"/>
            </w:pPr>
            <w:r>
              <w:rPr>
                <w:rFonts w:ascii="Courier New" w:hAnsi="Courier New"/>
                <w:sz w:val="18"/>
              </w:rPr>
              <w:t>13.         p2 ← SelecciónTorneo(P, tournament_size)</w:t>
            </w:r>
          </w:p>
          <w:p w14:paraId="627C5FE3" w14:textId="77777777" w:rsidR="00B16789" w:rsidRDefault="00000000">
            <w:pPr>
              <w:spacing w:after="0"/>
              <w:jc w:val="left"/>
            </w:pPr>
            <w:r>
              <w:rPr>
                <w:rFonts w:ascii="Courier New" w:hAnsi="Courier New"/>
                <w:sz w:val="18"/>
              </w:rPr>
              <w:t>14.         (h1, h2) ← CruceDosPuntos(p1, p2) con prob crossover_prob</w:t>
            </w:r>
          </w:p>
          <w:p w14:paraId="58776619" w14:textId="77777777" w:rsidR="00B16789" w:rsidRDefault="00000000">
            <w:pPr>
              <w:spacing w:after="0"/>
              <w:jc w:val="left"/>
            </w:pPr>
            <w:r>
              <w:rPr>
                <w:rFonts w:ascii="Courier New" w:hAnsi="Courier New"/>
                <w:sz w:val="18"/>
              </w:rPr>
              <w:t>15.         h1 ← Mutar(h1) con prob mutation_prob</w:t>
            </w:r>
          </w:p>
          <w:p w14:paraId="7794B6BA" w14:textId="77777777" w:rsidR="00B16789" w:rsidRDefault="00000000">
            <w:pPr>
              <w:spacing w:after="0"/>
              <w:jc w:val="left"/>
            </w:pPr>
            <w:r>
              <w:rPr>
                <w:rFonts w:ascii="Courier New" w:hAnsi="Courier New"/>
                <w:sz w:val="18"/>
              </w:rPr>
              <w:t>16.         h2 ← Mutar(h2) con prob mutation_prob</w:t>
            </w:r>
          </w:p>
          <w:p w14:paraId="1F33021F" w14:textId="77777777" w:rsidR="00B16789" w:rsidRDefault="00000000">
            <w:pPr>
              <w:spacing w:after="0"/>
              <w:jc w:val="left"/>
            </w:pPr>
            <w:r>
              <w:rPr>
                <w:rFonts w:ascii="Courier New" w:hAnsi="Courier New"/>
                <w:sz w:val="18"/>
              </w:rPr>
              <w:t>17.         Agregar h1 a Nueva_P</w:t>
            </w:r>
          </w:p>
          <w:p w14:paraId="02E51F2E" w14:textId="77777777" w:rsidR="00B16789" w:rsidRDefault="00000000">
            <w:pPr>
              <w:spacing w:after="0"/>
              <w:jc w:val="left"/>
            </w:pPr>
            <w:r>
              <w:rPr>
                <w:rFonts w:ascii="Courier New" w:hAnsi="Courier New"/>
                <w:sz w:val="18"/>
              </w:rPr>
              <w:t xml:space="preserve">            Si |Nueva_P| &lt; pop_size: Agregar h2 a Nueva_P</w:t>
            </w:r>
          </w:p>
          <w:p w14:paraId="2AE9D8DE" w14:textId="77777777" w:rsidR="00B16789" w:rsidRDefault="00000000">
            <w:pPr>
              <w:spacing w:after="0"/>
              <w:jc w:val="left"/>
            </w:pPr>
            <w:r>
              <w:rPr>
                <w:rFonts w:ascii="Courier New" w:hAnsi="Courier New"/>
                <w:sz w:val="18"/>
              </w:rPr>
              <w:t>18.     Evaluar fitness de nuevos individuos en Nueva_P</w:t>
            </w:r>
          </w:p>
          <w:p w14:paraId="6831761E" w14:textId="77777777" w:rsidR="00B16789" w:rsidRDefault="00000000">
            <w:pPr>
              <w:spacing w:after="0"/>
              <w:jc w:val="left"/>
            </w:pPr>
            <w:r>
              <w:rPr>
                <w:rFonts w:ascii="Courier New" w:hAnsi="Courier New"/>
                <w:sz w:val="18"/>
              </w:rPr>
              <w:t>19.     P ← Nueva_P</w:t>
            </w:r>
          </w:p>
          <w:p w14:paraId="4C8D59F4" w14:textId="77777777" w:rsidR="00B16789" w:rsidRDefault="00000000">
            <w:pPr>
              <w:spacing w:after="0"/>
              <w:jc w:val="left"/>
            </w:pPr>
            <w:r>
              <w:rPr>
                <w:rFonts w:ascii="Courier New" w:hAnsi="Courier New"/>
                <w:b/>
                <w:sz w:val="18"/>
              </w:rPr>
              <w:t>20.     Si max(GE(P)) &gt; GE(mejor): mejor ← argmax(P)</w:t>
            </w:r>
          </w:p>
          <w:p w14:paraId="65C0C58C" w14:textId="77777777" w:rsidR="00B16789" w:rsidRDefault="00000000">
            <w:pPr>
              <w:spacing w:after="0"/>
              <w:jc w:val="left"/>
            </w:pPr>
            <w:r>
              <w:rPr>
                <w:rFonts w:ascii="Courier New" w:hAnsi="Courier New"/>
                <w:sz w:val="18"/>
              </w:rPr>
              <w:t>21.     gen ← gen + 1</w:t>
            </w:r>
          </w:p>
          <w:p w14:paraId="2F6778E2" w14:textId="77777777" w:rsidR="00B16789" w:rsidRDefault="00000000">
            <w:pPr>
              <w:spacing w:after="0"/>
              <w:jc w:val="left"/>
            </w:pPr>
            <w:r>
              <w:rPr>
                <w:rFonts w:ascii="Courier New" w:hAnsi="Courier New"/>
                <w:b/>
                <w:sz w:val="18"/>
              </w:rPr>
              <w:t>22. Retornar mejor</w:t>
            </w:r>
          </w:p>
        </w:tc>
      </w:tr>
    </w:tbl>
    <w:p w14:paraId="0A0F716E" w14:textId="77777777" w:rsidR="00B16789" w:rsidRDefault="00B16789"/>
    <w:p w14:paraId="0D7F4402" w14:textId="77777777" w:rsidR="00B16789" w:rsidRDefault="00000000">
      <w:pPr>
        <w:pStyle w:val="Ttulo2"/>
        <w:spacing w:before="200" w:after="80"/>
      </w:pPr>
      <w:r>
        <w:t>Componentes relevantes</w:t>
      </w:r>
    </w:p>
    <w:p w14:paraId="6660B94C" w14:textId="77777777" w:rsidR="00B16789" w:rsidRDefault="00000000">
      <w:pPr>
        <w:spacing w:after="40"/>
      </w:pPr>
      <w:r>
        <w:rPr>
          <w:b/>
        </w:rPr>
        <w:t xml:space="preserve">Representación de la solución. </w:t>
      </w:r>
      <w:r>
        <w:t>Cada individuo se codifica como un vector entero de longitud M (número de máquinas), donde el elemento i contiene el índice de celda asignado a la máquina i, con valores en {0, 1, ..., C-1}. La asignación de partes no forma parte del cromosoma: se deduce de manera greedy a partir de la asignación de máquinas al momento de evaluar el fitness, lo que reduce significativamente el espacio de búsqueda.</w:t>
      </w:r>
    </w:p>
    <w:p w14:paraId="27B177C5" w14:textId="77777777" w:rsidR="00B16789" w:rsidRDefault="00000000">
      <w:pPr>
        <w:spacing w:after="40"/>
      </w:pPr>
      <w:r>
        <w:rPr>
          <w:b/>
        </w:rPr>
        <w:t xml:space="preserve">Función objetivo — Grouping Efficacy (GE). </w:t>
      </w:r>
      <w:r>
        <w:t>La función a maximizar es GE = e_in / (e_in + e_out + e_voids), donde e_in es el número de 1s dentro de los bloques diagonales (operaciones intra-celda), e_out es el número de 1s fuera de los bloques (elementos excepcionales) y e_voids es el número de 0s dentro de los bloques (vacíos). Se satisface GE ∈ [0, 1] y un valor cercano a 1 indica una agrupación de alta calidad.</w:t>
      </w:r>
    </w:p>
    <w:p w14:paraId="5E4C8E44" w14:textId="77777777" w:rsidR="00B16789" w:rsidRDefault="00000000">
      <w:pPr>
        <w:spacing w:after="40"/>
      </w:pPr>
      <w:r>
        <w:rPr>
          <w:b/>
        </w:rPr>
        <w:t xml:space="preserve">Asignación greedy de partes. </w:t>
      </w:r>
      <w:r>
        <w:t xml:space="preserve">Dado el vector de asignación de máquinas, cada parte p se asigna a la celda que contiene el mayor número de máquinas requeridas por p. En caso de </w:t>
      </w:r>
      <w:r>
        <w:lastRenderedPageBreak/>
        <w:t>empate, se selecciona la celda con menor número de partes ya asignadas (balance de carga). Esta heurística greedy es determinista dada la asignación de máquinas y garantiza soluciones localmente óptimas para la asignación de partes.</w:t>
      </w:r>
    </w:p>
    <w:p w14:paraId="39FAAE68" w14:textId="77777777" w:rsidR="00B16789" w:rsidRDefault="00000000">
      <w:pPr>
        <w:spacing w:after="40"/>
      </w:pPr>
      <w:r>
        <w:rPr>
          <w:b/>
        </w:rPr>
        <w:t xml:space="preserve">Selección por torneo. </w:t>
      </w:r>
      <w:r>
        <w:t>Se seleccionan k = 2 individuos aleatoriamente de la población y el de mayor GE es seleccionado como padre. Este valor reducido de torneo introduce una presión selectiva moderada y favorece la diversidad de la población, lo cual resultó beneficioso en la fase de hiperparametrización.</w:t>
      </w:r>
    </w:p>
    <w:p w14:paraId="61018E3E" w14:textId="77777777" w:rsidR="00B16789" w:rsidRDefault="00000000">
      <w:pPr>
        <w:spacing w:after="40"/>
      </w:pPr>
      <w:r>
        <w:rPr>
          <w:b/>
        </w:rPr>
        <w:t xml:space="preserve">Cruce de dos puntos. </w:t>
      </w:r>
      <w:r>
        <w:t>Con probabilidad crossover_prob = 0.9, se generan dos puntos de corte aleatorios en el cromosoma. El segmento entre los puntos se intercambia entre los dos padres, produciendo dos hijos. Ambos hijos son reparados tras el cruce para garantizar que no se viole la restricción MaxM.</w:t>
      </w:r>
    </w:p>
    <w:p w14:paraId="13BABEC9" w14:textId="77777777" w:rsidR="00B16789" w:rsidRDefault="00000000">
      <w:pPr>
        <w:spacing w:after="40"/>
      </w:pPr>
      <w:r>
        <w:rPr>
          <w:b/>
        </w:rPr>
        <w:t xml:space="preserve">Mutación por intercambio. </w:t>
      </w:r>
      <w:r>
        <w:t>Con probabilidad mutation_prob = 0.20, se seleccionan aleatoriamente dos máquinas de celdas distintas y se intercambian sus asignaciones. Esta operación es factible por construcción: los conteos de máquinas por celda no cambian, por lo que no es necesario reparar tras la mutación.</w:t>
      </w:r>
    </w:p>
    <w:p w14:paraId="7E35EBD3" w14:textId="77777777" w:rsidR="00B16789" w:rsidRDefault="00000000">
      <w:pPr>
        <w:spacing w:after="40"/>
      </w:pPr>
      <w:r>
        <w:rPr>
          <w:b/>
        </w:rPr>
        <w:t xml:space="preserve">Operador de reparación. </w:t>
      </w:r>
      <w:r>
        <w:t>Tras la inicialización y el cruce, se verifica que ninguna celda supere el límite MaxM de máquinas. Si una celda está sobrepoblada, máquinas son reasignadas aleatoriamente a celdas con capacidad disponible. Este proceso se repite hasta que todas las celdas satisfacen MaxM, lo que siempre converge dado que C × MaxM ≥ M en todas las instancias.</w:t>
      </w:r>
    </w:p>
    <w:p w14:paraId="75A4F071" w14:textId="77777777" w:rsidR="00B16789" w:rsidRDefault="00000000">
      <w:pPr>
        <w:spacing w:after="40"/>
      </w:pPr>
      <w:r>
        <w:rPr>
          <w:b/>
        </w:rPr>
        <w:t xml:space="preserve">Elitismo. </w:t>
      </w:r>
      <w:r>
        <w:t>Los elite_count = 2 mejores individuos de cada generación pasan sin modificaciones a la siguiente. Esto garantiza que la mejor solución encontrada nunca se degrada entre generaciones.</w:t>
      </w:r>
    </w:p>
    <w:p w14:paraId="53A90361" w14:textId="77777777" w:rsidR="00B16789" w:rsidRDefault="00000000">
      <w:pPr>
        <w:pStyle w:val="Ttulo2"/>
        <w:spacing w:before="200" w:after="80"/>
      </w:pPr>
      <w:r>
        <w:t>Hiperparametrización (Random Search)</w:t>
      </w:r>
    </w:p>
    <w:p w14:paraId="15F38279" w14:textId="77777777" w:rsidR="00B16789" w:rsidRDefault="00000000">
      <w:pPr>
        <w:spacing w:after="120"/>
      </w:pPr>
      <w:r>
        <w:t>Previo a los experimentos definitivos se realizó una búsqueda aleatoria (Random Search) de hiperparámetros para determinar la configuración óptima del AG. El proceso consistió en muestrear aleatoriamente 20 configuraciones del espacio de hiperparámetros definido en la Tabla 1, evaluando cada una con 3 corridas de 30 segundos sobre la instancia Boctor 10, considerada la más desafiante. La métrica de selección fue la media de GE sobre las 3 corridas.</w:t>
      </w:r>
    </w:p>
    <w:p w14:paraId="39E11474" w14:textId="77777777" w:rsidR="00B16789" w:rsidRDefault="00000000">
      <w:pPr>
        <w:pStyle w:val="Descripcin"/>
        <w:spacing w:before="80" w:after="160"/>
        <w:jc w:val="center"/>
      </w:pPr>
      <w:r>
        <w:rPr>
          <w:b/>
          <w:sz w:val="22"/>
        </w:rPr>
        <w:t xml:space="preserve">Tabla </w:t>
      </w:r>
      <w:r>
        <w:fldChar w:fldCharType="begin"/>
      </w:r>
      <w:r>
        <w:instrText xml:space="preserve"> SEQ Tabla \* ARABIC </w:instrText>
      </w:r>
      <w:r>
        <w:fldChar w:fldCharType="separate"/>
      </w:r>
      <w:r>
        <w:t>1</w:t>
      </w:r>
      <w:r>
        <w:fldChar w:fldCharType="end"/>
      </w:r>
      <w:r>
        <w:rPr>
          <w:sz w:val="22"/>
        </w:rPr>
        <w:t>. Espacio de búsqueda en la hiperparametrización.</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5"/>
        <w:gridCol w:w="4413"/>
      </w:tblGrid>
      <w:tr w:rsidR="00B16789" w14:paraId="15173E5B" w14:textId="77777777">
        <w:trPr>
          <w:jc w:val="center"/>
        </w:trPr>
        <w:tc>
          <w:tcPr>
            <w:tcW w:w="4419" w:type="dxa"/>
            <w:shd w:val="clear" w:color="auto" w:fill="D9D9D9"/>
          </w:tcPr>
          <w:p w14:paraId="0ADA7E56" w14:textId="77777777" w:rsidR="00B16789" w:rsidRDefault="00000000">
            <w:pPr>
              <w:jc w:val="center"/>
            </w:pPr>
            <w:r>
              <w:rPr>
                <w:b/>
                <w:sz w:val="20"/>
              </w:rPr>
              <w:t>Parámetro</w:t>
            </w:r>
          </w:p>
        </w:tc>
        <w:tc>
          <w:tcPr>
            <w:tcW w:w="4419" w:type="dxa"/>
            <w:shd w:val="clear" w:color="auto" w:fill="D9D9D9"/>
          </w:tcPr>
          <w:p w14:paraId="7B2D54B3" w14:textId="77777777" w:rsidR="00B16789" w:rsidRDefault="00000000">
            <w:pPr>
              <w:jc w:val="center"/>
            </w:pPr>
            <w:r>
              <w:rPr>
                <w:b/>
                <w:sz w:val="20"/>
              </w:rPr>
              <w:t>Valores explorados</w:t>
            </w:r>
          </w:p>
        </w:tc>
      </w:tr>
      <w:tr w:rsidR="00B16789" w14:paraId="4CB76E53" w14:textId="77777777">
        <w:trPr>
          <w:jc w:val="center"/>
        </w:trPr>
        <w:tc>
          <w:tcPr>
            <w:tcW w:w="4419" w:type="dxa"/>
          </w:tcPr>
          <w:p w14:paraId="37BFEF1E" w14:textId="77777777" w:rsidR="00B16789" w:rsidRDefault="00000000">
            <w:pPr>
              <w:jc w:val="left"/>
            </w:pPr>
            <w:r>
              <w:rPr>
                <w:sz w:val="20"/>
              </w:rPr>
              <w:t>pop_size</w:t>
            </w:r>
          </w:p>
        </w:tc>
        <w:tc>
          <w:tcPr>
            <w:tcW w:w="4419" w:type="dxa"/>
          </w:tcPr>
          <w:p w14:paraId="5945255E" w14:textId="77777777" w:rsidR="00B16789" w:rsidRDefault="00000000">
            <w:pPr>
              <w:jc w:val="center"/>
            </w:pPr>
            <w:r>
              <w:rPr>
                <w:sz w:val="20"/>
              </w:rPr>
              <w:t>30, 50, 100</w:t>
            </w:r>
          </w:p>
        </w:tc>
      </w:tr>
      <w:tr w:rsidR="00B16789" w14:paraId="311E8CA3" w14:textId="77777777">
        <w:trPr>
          <w:jc w:val="center"/>
        </w:trPr>
        <w:tc>
          <w:tcPr>
            <w:tcW w:w="4419" w:type="dxa"/>
          </w:tcPr>
          <w:p w14:paraId="34104490" w14:textId="77777777" w:rsidR="00B16789" w:rsidRDefault="00000000">
            <w:pPr>
              <w:jc w:val="left"/>
            </w:pPr>
            <w:r>
              <w:rPr>
                <w:sz w:val="20"/>
              </w:rPr>
              <w:t>mutation_prob</w:t>
            </w:r>
          </w:p>
        </w:tc>
        <w:tc>
          <w:tcPr>
            <w:tcW w:w="4419" w:type="dxa"/>
          </w:tcPr>
          <w:p w14:paraId="6F231D0E" w14:textId="77777777" w:rsidR="00B16789" w:rsidRDefault="00000000">
            <w:pPr>
              <w:jc w:val="center"/>
            </w:pPr>
            <w:r>
              <w:rPr>
                <w:sz w:val="20"/>
              </w:rPr>
              <w:t>0.05, 0.10, 0.15, 0.20</w:t>
            </w:r>
          </w:p>
        </w:tc>
      </w:tr>
      <w:tr w:rsidR="00B16789" w14:paraId="3C67AC72" w14:textId="77777777">
        <w:trPr>
          <w:jc w:val="center"/>
        </w:trPr>
        <w:tc>
          <w:tcPr>
            <w:tcW w:w="4419" w:type="dxa"/>
          </w:tcPr>
          <w:p w14:paraId="7C0607ED" w14:textId="77777777" w:rsidR="00B16789" w:rsidRDefault="00000000">
            <w:pPr>
              <w:jc w:val="left"/>
            </w:pPr>
            <w:r>
              <w:rPr>
                <w:sz w:val="20"/>
              </w:rPr>
              <w:t>crossover_prob</w:t>
            </w:r>
          </w:p>
        </w:tc>
        <w:tc>
          <w:tcPr>
            <w:tcW w:w="4419" w:type="dxa"/>
          </w:tcPr>
          <w:p w14:paraId="0E6B1094" w14:textId="77777777" w:rsidR="00B16789" w:rsidRDefault="00000000">
            <w:pPr>
              <w:jc w:val="center"/>
            </w:pPr>
            <w:r>
              <w:rPr>
                <w:sz w:val="20"/>
              </w:rPr>
              <w:t>0.7, 0.9</w:t>
            </w:r>
          </w:p>
        </w:tc>
      </w:tr>
      <w:tr w:rsidR="00B16789" w14:paraId="31B214E9" w14:textId="77777777">
        <w:trPr>
          <w:jc w:val="center"/>
        </w:trPr>
        <w:tc>
          <w:tcPr>
            <w:tcW w:w="4419" w:type="dxa"/>
          </w:tcPr>
          <w:p w14:paraId="704F7178" w14:textId="77777777" w:rsidR="00B16789" w:rsidRDefault="00000000">
            <w:pPr>
              <w:jc w:val="left"/>
            </w:pPr>
            <w:r>
              <w:rPr>
                <w:sz w:val="20"/>
              </w:rPr>
              <w:t>tournament_size</w:t>
            </w:r>
          </w:p>
        </w:tc>
        <w:tc>
          <w:tcPr>
            <w:tcW w:w="4419" w:type="dxa"/>
          </w:tcPr>
          <w:p w14:paraId="32C1038D" w14:textId="77777777" w:rsidR="00B16789" w:rsidRDefault="00000000">
            <w:pPr>
              <w:jc w:val="center"/>
            </w:pPr>
            <w:r>
              <w:rPr>
                <w:sz w:val="20"/>
              </w:rPr>
              <w:t>2, 3, 5</w:t>
            </w:r>
          </w:p>
        </w:tc>
      </w:tr>
      <w:tr w:rsidR="00B16789" w14:paraId="0D47FD9F" w14:textId="77777777">
        <w:trPr>
          <w:jc w:val="center"/>
        </w:trPr>
        <w:tc>
          <w:tcPr>
            <w:tcW w:w="4419" w:type="dxa"/>
          </w:tcPr>
          <w:p w14:paraId="17D8FC93" w14:textId="77777777" w:rsidR="00B16789" w:rsidRDefault="00000000">
            <w:pPr>
              <w:jc w:val="left"/>
            </w:pPr>
            <w:r>
              <w:rPr>
                <w:sz w:val="20"/>
              </w:rPr>
              <w:t>elite_count</w:t>
            </w:r>
          </w:p>
        </w:tc>
        <w:tc>
          <w:tcPr>
            <w:tcW w:w="4419" w:type="dxa"/>
          </w:tcPr>
          <w:p w14:paraId="7A5E4347" w14:textId="77777777" w:rsidR="00B16789" w:rsidRDefault="00000000">
            <w:pPr>
              <w:jc w:val="center"/>
            </w:pPr>
            <w:r>
              <w:rPr>
                <w:sz w:val="20"/>
              </w:rPr>
              <w:t>1, 2</w:t>
            </w:r>
          </w:p>
        </w:tc>
      </w:tr>
    </w:tbl>
    <w:p w14:paraId="1DD975C9" w14:textId="77777777" w:rsidR="00B16789" w:rsidRDefault="00B16789"/>
    <w:p w14:paraId="3A885C43" w14:textId="77777777" w:rsidR="00B16789" w:rsidRDefault="00000000">
      <w:pPr>
        <w:spacing w:after="120"/>
      </w:pPr>
      <w:r>
        <w:t xml:space="preserve">La Tabla 2 presenta las cinco mejores configuraciones encontradas, ordenadas de mayor a menor media de GE. Se observa que cinco configuraciones distintas alcanzaron la misma media de GE = 0.4073 con desviación estándar cero, lo que evidencia la existencia de </w:t>
      </w:r>
      <w:r>
        <w:lastRenderedPageBreak/>
        <w:t>un atractor fuerte en el paisaje de fitness de Boctor 10. Se seleccionó la configuración #1 (pop_size = 100, mutation_prob = 0.20, tournament_size = 2) por combinar alta exploración con la mayor probabilidad de mutación entre las configuraciones igualmente efectivas.</w:t>
      </w:r>
    </w:p>
    <w:p w14:paraId="1C4851AE" w14:textId="77777777" w:rsidR="00B16789" w:rsidRDefault="00000000">
      <w:pPr>
        <w:pStyle w:val="Descripcin"/>
        <w:spacing w:before="80" w:after="160"/>
        <w:jc w:val="center"/>
      </w:pPr>
      <w:r>
        <w:rPr>
          <w:b/>
          <w:sz w:val="22"/>
        </w:rPr>
        <w:t xml:space="preserve">Tabla </w:t>
      </w:r>
      <w:r>
        <w:fldChar w:fldCharType="begin"/>
      </w:r>
      <w:r>
        <w:instrText xml:space="preserve"> SEQ Tabla \* ARABIC </w:instrText>
      </w:r>
      <w:r>
        <w:fldChar w:fldCharType="separate"/>
      </w:r>
      <w:r>
        <w:t>1</w:t>
      </w:r>
      <w:r>
        <w:fldChar w:fldCharType="end"/>
      </w:r>
      <w:r>
        <w:rPr>
          <w:sz w:val="22"/>
        </w:rPr>
        <w:t>. Top 5 configuraciones del Random Search (instancia Boctor 10, 3 corridas × 30 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4"/>
        <w:gridCol w:w="1085"/>
        <w:gridCol w:w="1085"/>
        <w:gridCol w:w="1220"/>
        <w:gridCol w:w="1306"/>
        <w:gridCol w:w="1369"/>
        <w:gridCol w:w="1068"/>
        <w:gridCol w:w="941"/>
      </w:tblGrid>
      <w:tr w:rsidR="00B16789" w14:paraId="7AF52E88" w14:textId="77777777">
        <w:trPr>
          <w:jc w:val="center"/>
        </w:trPr>
        <w:tc>
          <w:tcPr>
            <w:tcW w:w="1105" w:type="dxa"/>
            <w:shd w:val="clear" w:color="auto" w:fill="D9D9D9"/>
          </w:tcPr>
          <w:p w14:paraId="1D7243CC" w14:textId="77777777" w:rsidR="00B16789" w:rsidRDefault="00000000">
            <w:pPr>
              <w:jc w:val="center"/>
            </w:pPr>
            <w:r>
              <w:rPr>
                <w:b/>
                <w:sz w:val="18"/>
              </w:rPr>
              <w:t>#</w:t>
            </w:r>
          </w:p>
        </w:tc>
        <w:tc>
          <w:tcPr>
            <w:tcW w:w="1105" w:type="dxa"/>
            <w:shd w:val="clear" w:color="auto" w:fill="D9D9D9"/>
          </w:tcPr>
          <w:p w14:paraId="439FBCCE" w14:textId="77777777" w:rsidR="00B16789" w:rsidRDefault="00000000">
            <w:pPr>
              <w:jc w:val="center"/>
            </w:pPr>
            <w:r>
              <w:rPr>
                <w:b/>
                <w:sz w:val="18"/>
              </w:rPr>
              <w:t>Media GE</w:t>
            </w:r>
          </w:p>
        </w:tc>
        <w:tc>
          <w:tcPr>
            <w:tcW w:w="1105" w:type="dxa"/>
            <w:shd w:val="clear" w:color="auto" w:fill="D9D9D9"/>
          </w:tcPr>
          <w:p w14:paraId="621B008D" w14:textId="77777777" w:rsidR="00B16789" w:rsidRDefault="00000000">
            <w:pPr>
              <w:jc w:val="center"/>
            </w:pPr>
            <w:r>
              <w:rPr>
                <w:b/>
                <w:sz w:val="18"/>
              </w:rPr>
              <w:t>Std</w:t>
            </w:r>
          </w:p>
        </w:tc>
        <w:tc>
          <w:tcPr>
            <w:tcW w:w="1105" w:type="dxa"/>
            <w:shd w:val="clear" w:color="auto" w:fill="D9D9D9"/>
          </w:tcPr>
          <w:p w14:paraId="40F119A2" w14:textId="77777777" w:rsidR="00B16789" w:rsidRDefault="00000000">
            <w:pPr>
              <w:jc w:val="center"/>
            </w:pPr>
            <w:r>
              <w:rPr>
                <w:b/>
                <w:sz w:val="18"/>
              </w:rPr>
              <w:t>pop_size</w:t>
            </w:r>
          </w:p>
        </w:tc>
        <w:tc>
          <w:tcPr>
            <w:tcW w:w="1105" w:type="dxa"/>
            <w:shd w:val="clear" w:color="auto" w:fill="D9D9D9"/>
          </w:tcPr>
          <w:p w14:paraId="7C7131B7" w14:textId="77777777" w:rsidR="00B16789" w:rsidRDefault="00000000">
            <w:pPr>
              <w:jc w:val="center"/>
            </w:pPr>
            <w:r>
              <w:rPr>
                <w:b/>
                <w:sz w:val="18"/>
              </w:rPr>
              <w:t>mut_prob</w:t>
            </w:r>
          </w:p>
        </w:tc>
        <w:tc>
          <w:tcPr>
            <w:tcW w:w="1105" w:type="dxa"/>
            <w:shd w:val="clear" w:color="auto" w:fill="D9D9D9"/>
          </w:tcPr>
          <w:p w14:paraId="1D8D3FD4" w14:textId="77777777" w:rsidR="00B16789" w:rsidRDefault="00000000">
            <w:pPr>
              <w:jc w:val="center"/>
            </w:pPr>
            <w:r>
              <w:rPr>
                <w:b/>
                <w:sz w:val="18"/>
              </w:rPr>
              <w:t>cross_prob</w:t>
            </w:r>
          </w:p>
        </w:tc>
        <w:tc>
          <w:tcPr>
            <w:tcW w:w="1105" w:type="dxa"/>
            <w:shd w:val="clear" w:color="auto" w:fill="D9D9D9"/>
          </w:tcPr>
          <w:p w14:paraId="4ED675B7" w14:textId="77777777" w:rsidR="00B16789" w:rsidRDefault="00000000">
            <w:pPr>
              <w:jc w:val="center"/>
            </w:pPr>
            <w:r>
              <w:rPr>
                <w:b/>
                <w:sz w:val="18"/>
              </w:rPr>
              <w:t>tourn.</w:t>
            </w:r>
          </w:p>
        </w:tc>
        <w:tc>
          <w:tcPr>
            <w:tcW w:w="1105" w:type="dxa"/>
            <w:shd w:val="clear" w:color="auto" w:fill="D9D9D9"/>
          </w:tcPr>
          <w:p w14:paraId="146ED52F" w14:textId="77777777" w:rsidR="00B16789" w:rsidRDefault="00000000">
            <w:pPr>
              <w:jc w:val="center"/>
            </w:pPr>
            <w:r>
              <w:rPr>
                <w:b/>
                <w:sz w:val="18"/>
              </w:rPr>
              <w:t>elite</w:t>
            </w:r>
          </w:p>
        </w:tc>
      </w:tr>
      <w:tr w:rsidR="00B16789" w14:paraId="36B20AFA" w14:textId="77777777">
        <w:trPr>
          <w:jc w:val="center"/>
        </w:trPr>
        <w:tc>
          <w:tcPr>
            <w:tcW w:w="1105" w:type="dxa"/>
          </w:tcPr>
          <w:p w14:paraId="2B071C08" w14:textId="77777777" w:rsidR="00B16789" w:rsidRDefault="00000000">
            <w:pPr>
              <w:jc w:val="center"/>
            </w:pPr>
            <w:r>
              <w:rPr>
                <w:sz w:val="18"/>
              </w:rPr>
              <w:t>1</w:t>
            </w:r>
          </w:p>
        </w:tc>
        <w:tc>
          <w:tcPr>
            <w:tcW w:w="1105" w:type="dxa"/>
          </w:tcPr>
          <w:p w14:paraId="4ACB25B7" w14:textId="77777777" w:rsidR="00B16789" w:rsidRDefault="00000000">
            <w:pPr>
              <w:jc w:val="center"/>
            </w:pPr>
            <w:r>
              <w:rPr>
                <w:sz w:val="18"/>
              </w:rPr>
              <w:t>0.4073</w:t>
            </w:r>
          </w:p>
        </w:tc>
        <w:tc>
          <w:tcPr>
            <w:tcW w:w="1105" w:type="dxa"/>
          </w:tcPr>
          <w:p w14:paraId="6E72A9E8" w14:textId="77777777" w:rsidR="00B16789" w:rsidRDefault="00000000">
            <w:pPr>
              <w:jc w:val="center"/>
            </w:pPr>
            <w:r>
              <w:rPr>
                <w:sz w:val="18"/>
              </w:rPr>
              <w:t>0.0000</w:t>
            </w:r>
          </w:p>
        </w:tc>
        <w:tc>
          <w:tcPr>
            <w:tcW w:w="1105" w:type="dxa"/>
          </w:tcPr>
          <w:p w14:paraId="3FED0D9C" w14:textId="77777777" w:rsidR="00B16789" w:rsidRDefault="00000000">
            <w:pPr>
              <w:jc w:val="center"/>
            </w:pPr>
            <w:r>
              <w:rPr>
                <w:sz w:val="18"/>
              </w:rPr>
              <w:t>100</w:t>
            </w:r>
          </w:p>
        </w:tc>
        <w:tc>
          <w:tcPr>
            <w:tcW w:w="1105" w:type="dxa"/>
          </w:tcPr>
          <w:p w14:paraId="042FFBE8" w14:textId="77777777" w:rsidR="00B16789" w:rsidRDefault="00000000">
            <w:pPr>
              <w:jc w:val="center"/>
            </w:pPr>
            <w:r>
              <w:rPr>
                <w:sz w:val="18"/>
              </w:rPr>
              <w:t>0.20</w:t>
            </w:r>
          </w:p>
        </w:tc>
        <w:tc>
          <w:tcPr>
            <w:tcW w:w="1105" w:type="dxa"/>
          </w:tcPr>
          <w:p w14:paraId="3FDFABC7" w14:textId="77777777" w:rsidR="00B16789" w:rsidRDefault="00000000">
            <w:pPr>
              <w:jc w:val="center"/>
            </w:pPr>
            <w:r>
              <w:rPr>
                <w:sz w:val="18"/>
              </w:rPr>
              <w:t>0.9</w:t>
            </w:r>
          </w:p>
        </w:tc>
        <w:tc>
          <w:tcPr>
            <w:tcW w:w="1105" w:type="dxa"/>
          </w:tcPr>
          <w:p w14:paraId="02CDC97D" w14:textId="77777777" w:rsidR="00B16789" w:rsidRDefault="00000000">
            <w:pPr>
              <w:jc w:val="center"/>
            </w:pPr>
            <w:r>
              <w:rPr>
                <w:sz w:val="18"/>
              </w:rPr>
              <w:t>2</w:t>
            </w:r>
          </w:p>
        </w:tc>
        <w:tc>
          <w:tcPr>
            <w:tcW w:w="1105" w:type="dxa"/>
          </w:tcPr>
          <w:p w14:paraId="2BB76BDF" w14:textId="77777777" w:rsidR="00B16789" w:rsidRDefault="00000000">
            <w:pPr>
              <w:jc w:val="center"/>
            </w:pPr>
            <w:r>
              <w:rPr>
                <w:sz w:val="18"/>
              </w:rPr>
              <w:t>2</w:t>
            </w:r>
          </w:p>
        </w:tc>
      </w:tr>
      <w:tr w:rsidR="00B16789" w14:paraId="569BAC38" w14:textId="77777777">
        <w:trPr>
          <w:jc w:val="center"/>
        </w:trPr>
        <w:tc>
          <w:tcPr>
            <w:tcW w:w="1105" w:type="dxa"/>
          </w:tcPr>
          <w:p w14:paraId="675BF5CE" w14:textId="77777777" w:rsidR="00B16789" w:rsidRDefault="00000000">
            <w:pPr>
              <w:jc w:val="center"/>
            </w:pPr>
            <w:r>
              <w:rPr>
                <w:sz w:val="18"/>
              </w:rPr>
              <w:t>2</w:t>
            </w:r>
          </w:p>
        </w:tc>
        <w:tc>
          <w:tcPr>
            <w:tcW w:w="1105" w:type="dxa"/>
          </w:tcPr>
          <w:p w14:paraId="4DF1C9A2" w14:textId="77777777" w:rsidR="00B16789" w:rsidRDefault="00000000">
            <w:pPr>
              <w:jc w:val="center"/>
            </w:pPr>
            <w:r>
              <w:rPr>
                <w:sz w:val="18"/>
              </w:rPr>
              <w:t>0.4073</w:t>
            </w:r>
          </w:p>
        </w:tc>
        <w:tc>
          <w:tcPr>
            <w:tcW w:w="1105" w:type="dxa"/>
          </w:tcPr>
          <w:p w14:paraId="4FD137F9" w14:textId="77777777" w:rsidR="00B16789" w:rsidRDefault="00000000">
            <w:pPr>
              <w:jc w:val="center"/>
            </w:pPr>
            <w:r>
              <w:rPr>
                <w:sz w:val="18"/>
              </w:rPr>
              <w:t>0.0000</w:t>
            </w:r>
          </w:p>
        </w:tc>
        <w:tc>
          <w:tcPr>
            <w:tcW w:w="1105" w:type="dxa"/>
          </w:tcPr>
          <w:p w14:paraId="285D296B" w14:textId="77777777" w:rsidR="00B16789" w:rsidRDefault="00000000">
            <w:pPr>
              <w:jc w:val="center"/>
            </w:pPr>
            <w:r>
              <w:rPr>
                <w:sz w:val="18"/>
              </w:rPr>
              <w:t>100</w:t>
            </w:r>
          </w:p>
        </w:tc>
        <w:tc>
          <w:tcPr>
            <w:tcW w:w="1105" w:type="dxa"/>
          </w:tcPr>
          <w:p w14:paraId="190ABF2C" w14:textId="77777777" w:rsidR="00B16789" w:rsidRDefault="00000000">
            <w:pPr>
              <w:jc w:val="center"/>
            </w:pPr>
            <w:r>
              <w:rPr>
                <w:sz w:val="18"/>
              </w:rPr>
              <w:t>0.10</w:t>
            </w:r>
          </w:p>
        </w:tc>
        <w:tc>
          <w:tcPr>
            <w:tcW w:w="1105" w:type="dxa"/>
          </w:tcPr>
          <w:p w14:paraId="4C54B188" w14:textId="77777777" w:rsidR="00B16789" w:rsidRDefault="00000000">
            <w:pPr>
              <w:jc w:val="center"/>
            </w:pPr>
            <w:r>
              <w:rPr>
                <w:sz w:val="18"/>
              </w:rPr>
              <w:t>0.7</w:t>
            </w:r>
          </w:p>
        </w:tc>
        <w:tc>
          <w:tcPr>
            <w:tcW w:w="1105" w:type="dxa"/>
          </w:tcPr>
          <w:p w14:paraId="682B913C" w14:textId="77777777" w:rsidR="00B16789" w:rsidRDefault="00000000">
            <w:pPr>
              <w:jc w:val="center"/>
            </w:pPr>
            <w:r>
              <w:rPr>
                <w:sz w:val="18"/>
              </w:rPr>
              <w:t>2</w:t>
            </w:r>
          </w:p>
        </w:tc>
        <w:tc>
          <w:tcPr>
            <w:tcW w:w="1105" w:type="dxa"/>
          </w:tcPr>
          <w:p w14:paraId="6A6F9B0A" w14:textId="77777777" w:rsidR="00B16789" w:rsidRDefault="00000000">
            <w:pPr>
              <w:jc w:val="center"/>
            </w:pPr>
            <w:r>
              <w:rPr>
                <w:sz w:val="18"/>
              </w:rPr>
              <w:t>1</w:t>
            </w:r>
          </w:p>
        </w:tc>
      </w:tr>
      <w:tr w:rsidR="00B16789" w14:paraId="6E085F87" w14:textId="77777777">
        <w:trPr>
          <w:jc w:val="center"/>
        </w:trPr>
        <w:tc>
          <w:tcPr>
            <w:tcW w:w="1105" w:type="dxa"/>
          </w:tcPr>
          <w:p w14:paraId="2D2AB52A" w14:textId="77777777" w:rsidR="00B16789" w:rsidRDefault="00000000">
            <w:pPr>
              <w:jc w:val="center"/>
            </w:pPr>
            <w:r>
              <w:rPr>
                <w:sz w:val="18"/>
              </w:rPr>
              <w:t>3</w:t>
            </w:r>
          </w:p>
        </w:tc>
        <w:tc>
          <w:tcPr>
            <w:tcW w:w="1105" w:type="dxa"/>
          </w:tcPr>
          <w:p w14:paraId="5A74D769" w14:textId="77777777" w:rsidR="00B16789" w:rsidRDefault="00000000">
            <w:pPr>
              <w:jc w:val="center"/>
            </w:pPr>
            <w:r>
              <w:rPr>
                <w:sz w:val="18"/>
              </w:rPr>
              <w:t>0.4073</w:t>
            </w:r>
          </w:p>
        </w:tc>
        <w:tc>
          <w:tcPr>
            <w:tcW w:w="1105" w:type="dxa"/>
          </w:tcPr>
          <w:p w14:paraId="4F78B81A" w14:textId="77777777" w:rsidR="00B16789" w:rsidRDefault="00000000">
            <w:pPr>
              <w:jc w:val="center"/>
            </w:pPr>
            <w:r>
              <w:rPr>
                <w:sz w:val="18"/>
              </w:rPr>
              <w:t>0.0000</w:t>
            </w:r>
          </w:p>
        </w:tc>
        <w:tc>
          <w:tcPr>
            <w:tcW w:w="1105" w:type="dxa"/>
          </w:tcPr>
          <w:p w14:paraId="653B98EE" w14:textId="77777777" w:rsidR="00B16789" w:rsidRDefault="00000000">
            <w:pPr>
              <w:jc w:val="center"/>
            </w:pPr>
            <w:r>
              <w:rPr>
                <w:sz w:val="18"/>
              </w:rPr>
              <w:t>50</w:t>
            </w:r>
          </w:p>
        </w:tc>
        <w:tc>
          <w:tcPr>
            <w:tcW w:w="1105" w:type="dxa"/>
          </w:tcPr>
          <w:p w14:paraId="3A66DA59" w14:textId="77777777" w:rsidR="00B16789" w:rsidRDefault="00000000">
            <w:pPr>
              <w:jc w:val="center"/>
            </w:pPr>
            <w:r>
              <w:rPr>
                <w:sz w:val="18"/>
              </w:rPr>
              <w:t>0.05</w:t>
            </w:r>
          </w:p>
        </w:tc>
        <w:tc>
          <w:tcPr>
            <w:tcW w:w="1105" w:type="dxa"/>
          </w:tcPr>
          <w:p w14:paraId="16D353CA" w14:textId="77777777" w:rsidR="00B16789" w:rsidRDefault="00000000">
            <w:pPr>
              <w:jc w:val="center"/>
            </w:pPr>
            <w:r>
              <w:rPr>
                <w:sz w:val="18"/>
              </w:rPr>
              <w:t>0.9</w:t>
            </w:r>
          </w:p>
        </w:tc>
        <w:tc>
          <w:tcPr>
            <w:tcW w:w="1105" w:type="dxa"/>
          </w:tcPr>
          <w:p w14:paraId="44421C7D" w14:textId="77777777" w:rsidR="00B16789" w:rsidRDefault="00000000">
            <w:pPr>
              <w:jc w:val="center"/>
            </w:pPr>
            <w:r>
              <w:rPr>
                <w:sz w:val="18"/>
              </w:rPr>
              <w:t>5</w:t>
            </w:r>
          </w:p>
        </w:tc>
        <w:tc>
          <w:tcPr>
            <w:tcW w:w="1105" w:type="dxa"/>
          </w:tcPr>
          <w:p w14:paraId="374BB26A" w14:textId="77777777" w:rsidR="00B16789" w:rsidRDefault="00000000">
            <w:pPr>
              <w:jc w:val="center"/>
            </w:pPr>
            <w:r>
              <w:rPr>
                <w:sz w:val="18"/>
              </w:rPr>
              <w:t>2</w:t>
            </w:r>
          </w:p>
        </w:tc>
      </w:tr>
      <w:tr w:rsidR="00B16789" w14:paraId="6A7E23DE" w14:textId="77777777">
        <w:trPr>
          <w:jc w:val="center"/>
        </w:trPr>
        <w:tc>
          <w:tcPr>
            <w:tcW w:w="1105" w:type="dxa"/>
          </w:tcPr>
          <w:p w14:paraId="5245A1C6" w14:textId="77777777" w:rsidR="00B16789" w:rsidRDefault="00000000">
            <w:pPr>
              <w:jc w:val="center"/>
            </w:pPr>
            <w:r>
              <w:rPr>
                <w:sz w:val="18"/>
              </w:rPr>
              <w:t>4</w:t>
            </w:r>
          </w:p>
        </w:tc>
        <w:tc>
          <w:tcPr>
            <w:tcW w:w="1105" w:type="dxa"/>
          </w:tcPr>
          <w:p w14:paraId="545BF9C7" w14:textId="77777777" w:rsidR="00B16789" w:rsidRDefault="00000000">
            <w:pPr>
              <w:jc w:val="center"/>
            </w:pPr>
            <w:r>
              <w:rPr>
                <w:sz w:val="18"/>
              </w:rPr>
              <w:t>0.4073</w:t>
            </w:r>
          </w:p>
        </w:tc>
        <w:tc>
          <w:tcPr>
            <w:tcW w:w="1105" w:type="dxa"/>
          </w:tcPr>
          <w:p w14:paraId="678A20C1" w14:textId="77777777" w:rsidR="00B16789" w:rsidRDefault="00000000">
            <w:pPr>
              <w:jc w:val="center"/>
            </w:pPr>
            <w:r>
              <w:rPr>
                <w:sz w:val="18"/>
              </w:rPr>
              <w:t>0.0000</w:t>
            </w:r>
          </w:p>
        </w:tc>
        <w:tc>
          <w:tcPr>
            <w:tcW w:w="1105" w:type="dxa"/>
          </w:tcPr>
          <w:p w14:paraId="391787AC" w14:textId="77777777" w:rsidR="00B16789" w:rsidRDefault="00000000">
            <w:pPr>
              <w:jc w:val="center"/>
            </w:pPr>
            <w:r>
              <w:rPr>
                <w:sz w:val="18"/>
              </w:rPr>
              <w:t>100</w:t>
            </w:r>
          </w:p>
        </w:tc>
        <w:tc>
          <w:tcPr>
            <w:tcW w:w="1105" w:type="dxa"/>
          </w:tcPr>
          <w:p w14:paraId="56BC991D" w14:textId="77777777" w:rsidR="00B16789" w:rsidRDefault="00000000">
            <w:pPr>
              <w:jc w:val="center"/>
            </w:pPr>
            <w:r>
              <w:rPr>
                <w:sz w:val="18"/>
              </w:rPr>
              <w:t>0.15</w:t>
            </w:r>
          </w:p>
        </w:tc>
        <w:tc>
          <w:tcPr>
            <w:tcW w:w="1105" w:type="dxa"/>
          </w:tcPr>
          <w:p w14:paraId="1C4AE041" w14:textId="77777777" w:rsidR="00B16789" w:rsidRDefault="00000000">
            <w:pPr>
              <w:jc w:val="center"/>
            </w:pPr>
            <w:r>
              <w:rPr>
                <w:sz w:val="18"/>
              </w:rPr>
              <w:t>0.9</w:t>
            </w:r>
          </w:p>
        </w:tc>
        <w:tc>
          <w:tcPr>
            <w:tcW w:w="1105" w:type="dxa"/>
          </w:tcPr>
          <w:p w14:paraId="7F89D49B" w14:textId="77777777" w:rsidR="00B16789" w:rsidRDefault="00000000">
            <w:pPr>
              <w:jc w:val="center"/>
            </w:pPr>
            <w:r>
              <w:rPr>
                <w:sz w:val="18"/>
              </w:rPr>
              <w:t>3</w:t>
            </w:r>
          </w:p>
        </w:tc>
        <w:tc>
          <w:tcPr>
            <w:tcW w:w="1105" w:type="dxa"/>
          </w:tcPr>
          <w:p w14:paraId="65AE4AF2" w14:textId="77777777" w:rsidR="00B16789" w:rsidRDefault="00000000">
            <w:pPr>
              <w:jc w:val="center"/>
            </w:pPr>
            <w:r>
              <w:rPr>
                <w:sz w:val="18"/>
              </w:rPr>
              <w:t>2</w:t>
            </w:r>
          </w:p>
        </w:tc>
      </w:tr>
      <w:tr w:rsidR="00B16789" w14:paraId="4860CB10" w14:textId="77777777">
        <w:trPr>
          <w:jc w:val="center"/>
        </w:trPr>
        <w:tc>
          <w:tcPr>
            <w:tcW w:w="1105" w:type="dxa"/>
          </w:tcPr>
          <w:p w14:paraId="0432E274" w14:textId="77777777" w:rsidR="00B16789" w:rsidRDefault="00000000">
            <w:pPr>
              <w:jc w:val="center"/>
            </w:pPr>
            <w:r>
              <w:rPr>
                <w:sz w:val="18"/>
              </w:rPr>
              <w:t>5</w:t>
            </w:r>
          </w:p>
        </w:tc>
        <w:tc>
          <w:tcPr>
            <w:tcW w:w="1105" w:type="dxa"/>
          </w:tcPr>
          <w:p w14:paraId="2F2637B6" w14:textId="77777777" w:rsidR="00B16789" w:rsidRDefault="00000000">
            <w:pPr>
              <w:jc w:val="center"/>
            </w:pPr>
            <w:r>
              <w:rPr>
                <w:sz w:val="18"/>
              </w:rPr>
              <w:t>0.4073</w:t>
            </w:r>
          </w:p>
        </w:tc>
        <w:tc>
          <w:tcPr>
            <w:tcW w:w="1105" w:type="dxa"/>
          </w:tcPr>
          <w:p w14:paraId="6834041A" w14:textId="77777777" w:rsidR="00B16789" w:rsidRDefault="00000000">
            <w:pPr>
              <w:jc w:val="center"/>
            </w:pPr>
            <w:r>
              <w:rPr>
                <w:sz w:val="18"/>
              </w:rPr>
              <w:t>0.0000</w:t>
            </w:r>
          </w:p>
        </w:tc>
        <w:tc>
          <w:tcPr>
            <w:tcW w:w="1105" w:type="dxa"/>
          </w:tcPr>
          <w:p w14:paraId="2E8E421F" w14:textId="77777777" w:rsidR="00B16789" w:rsidRDefault="00000000">
            <w:pPr>
              <w:jc w:val="center"/>
            </w:pPr>
            <w:r>
              <w:rPr>
                <w:sz w:val="18"/>
              </w:rPr>
              <w:t>100</w:t>
            </w:r>
          </w:p>
        </w:tc>
        <w:tc>
          <w:tcPr>
            <w:tcW w:w="1105" w:type="dxa"/>
          </w:tcPr>
          <w:p w14:paraId="228B6F96" w14:textId="77777777" w:rsidR="00B16789" w:rsidRDefault="00000000">
            <w:pPr>
              <w:jc w:val="center"/>
            </w:pPr>
            <w:r>
              <w:rPr>
                <w:sz w:val="18"/>
              </w:rPr>
              <w:t>0.20</w:t>
            </w:r>
          </w:p>
        </w:tc>
        <w:tc>
          <w:tcPr>
            <w:tcW w:w="1105" w:type="dxa"/>
          </w:tcPr>
          <w:p w14:paraId="5A449C8A" w14:textId="77777777" w:rsidR="00B16789" w:rsidRDefault="00000000">
            <w:pPr>
              <w:jc w:val="center"/>
            </w:pPr>
            <w:r>
              <w:rPr>
                <w:sz w:val="18"/>
              </w:rPr>
              <w:t>0.9</w:t>
            </w:r>
          </w:p>
        </w:tc>
        <w:tc>
          <w:tcPr>
            <w:tcW w:w="1105" w:type="dxa"/>
          </w:tcPr>
          <w:p w14:paraId="15364C2D" w14:textId="77777777" w:rsidR="00B16789" w:rsidRDefault="00000000">
            <w:pPr>
              <w:jc w:val="center"/>
            </w:pPr>
            <w:r>
              <w:rPr>
                <w:sz w:val="18"/>
              </w:rPr>
              <w:t>5</w:t>
            </w:r>
          </w:p>
        </w:tc>
        <w:tc>
          <w:tcPr>
            <w:tcW w:w="1105" w:type="dxa"/>
          </w:tcPr>
          <w:p w14:paraId="5F151F5B" w14:textId="77777777" w:rsidR="00B16789" w:rsidRDefault="00000000">
            <w:pPr>
              <w:jc w:val="center"/>
            </w:pPr>
            <w:r>
              <w:rPr>
                <w:sz w:val="18"/>
              </w:rPr>
              <w:t>2</w:t>
            </w:r>
          </w:p>
        </w:tc>
      </w:tr>
    </w:tbl>
    <w:p w14:paraId="445AF8F5" w14:textId="77777777" w:rsidR="00B16789" w:rsidRDefault="00B16789"/>
    <w:p w14:paraId="710DA82A" w14:textId="77777777" w:rsidR="00B16789" w:rsidRDefault="00000000">
      <w:pPr>
        <w:spacing w:after="120"/>
      </w:pPr>
      <w:r>
        <w:t>Del análisis de sensibilidad del Random Search se desprenden tres conclusiones relevantes: (i) poblaciones más grandes (pop_size = 100) dominan el top 5, siendo el factor decisivo para alcanzar GE = 0.4073 de forma consistente; (ii) el tamaño de torneo no resulta determinante: los valores 2, 3 y 5 aparecen todos entre las configuraciones ganadoras, lo que sugiere que con pop_size = 100 la presión selectiva tiene escaso impacto sobre la calidad final; y (iii) la probabilidad de mutación no presenta un único valor óptimo, lo que indica que el operador de swap es robusto en un amplio rango de valores cuando la población es suficientemente grande.</w:t>
      </w:r>
    </w:p>
    <w:p w14:paraId="33F9594E" w14:textId="77777777" w:rsidR="00B16789" w:rsidRDefault="00000000">
      <w:pPr>
        <w:pStyle w:val="Ttulo2"/>
        <w:spacing w:before="200" w:after="80"/>
      </w:pPr>
      <w:r>
        <w:t>Parámetros utilizados</w:t>
      </w:r>
    </w:p>
    <w:p w14:paraId="7FE3DD86" w14:textId="77777777" w:rsidR="00B16789" w:rsidRDefault="00000000">
      <w:pPr>
        <w:spacing w:after="120"/>
      </w:pPr>
      <w:r>
        <w:t>La Tabla 3 presenta los valores finales de todos los parámetros del AG utilizados en los experimentos definitivos, determinados tras la fase de hiperparametrización. Con 10 corridas por instancia, 3 instancias y un tiempo máximo de 120 segundos por corrida, el tiempo total máximo estimado de experimentación fue de aproximadamente 60 minutos. En cuanto al presupuesto computacional en evaluaciones de fitness, cada corrida realiza como máximo 49 100 evaluaciones: 100 en la inicialización de la población más 98 evaluaciones por generación (pop_size − elite_count = 98) durante las 500 generaciones. Esto equivale a un presupuesto total de aproximadamente 1 473 000 evaluaciones en el experimento completo (10 corridas × 3 instancias).</w:t>
      </w:r>
    </w:p>
    <w:p w14:paraId="63B655DD" w14:textId="77777777" w:rsidR="00B16789" w:rsidRDefault="00000000">
      <w:pPr>
        <w:pStyle w:val="Descripcin"/>
        <w:spacing w:before="80" w:after="160"/>
        <w:jc w:val="center"/>
      </w:pPr>
      <w:r>
        <w:rPr>
          <w:b/>
          <w:sz w:val="22"/>
        </w:rPr>
        <w:t xml:space="preserve">Tabla </w:t>
      </w:r>
      <w:r>
        <w:fldChar w:fldCharType="begin"/>
      </w:r>
      <w:r>
        <w:instrText xml:space="preserve"> SEQ Tabla \* ARABIC </w:instrText>
      </w:r>
      <w:r>
        <w:fldChar w:fldCharType="separate"/>
      </w:r>
      <w:r>
        <w:t>1</w:t>
      </w:r>
      <w:r>
        <w:fldChar w:fldCharType="end"/>
      </w:r>
      <w:r>
        <w:rPr>
          <w:sz w:val="22"/>
        </w:rPr>
        <w:t>. Parámetros definitivos del Algoritmo Genético.</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5"/>
        <w:gridCol w:w="4413"/>
      </w:tblGrid>
      <w:tr w:rsidR="00B16789" w14:paraId="5A761B51" w14:textId="77777777">
        <w:trPr>
          <w:jc w:val="center"/>
        </w:trPr>
        <w:tc>
          <w:tcPr>
            <w:tcW w:w="4419" w:type="dxa"/>
            <w:shd w:val="clear" w:color="auto" w:fill="D9D9D9"/>
          </w:tcPr>
          <w:p w14:paraId="6508E69C" w14:textId="77777777" w:rsidR="00B16789" w:rsidRDefault="00000000">
            <w:pPr>
              <w:jc w:val="center"/>
            </w:pPr>
            <w:r>
              <w:rPr>
                <w:b/>
                <w:sz w:val="22"/>
              </w:rPr>
              <w:t>Parámetro</w:t>
            </w:r>
          </w:p>
        </w:tc>
        <w:tc>
          <w:tcPr>
            <w:tcW w:w="4419" w:type="dxa"/>
            <w:shd w:val="clear" w:color="auto" w:fill="D9D9D9"/>
          </w:tcPr>
          <w:p w14:paraId="2183DB05" w14:textId="77777777" w:rsidR="00B16789" w:rsidRDefault="00000000">
            <w:pPr>
              <w:jc w:val="center"/>
            </w:pPr>
            <w:r>
              <w:rPr>
                <w:b/>
                <w:sz w:val="22"/>
              </w:rPr>
              <w:t>Valor</w:t>
            </w:r>
          </w:p>
        </w:tc>
      </w:tr>
      <w:tr w:rsidR="00B16789" w14:paraId="01A782CB" w14:textId="77777777">
        <w:trPr>
          <w:jc w:val="center"/>
        </w:trPr>
        <w:tc>
          <w:tcPr>
            <w:tcW w:w="4419" w:type="dxa"/>
          </w:tcPr>
          <w:p w14:paraId="0002DDBA" w14:textId="77777777" w:rsidR="00B16789" w:rsidRDefault="00000000">
            <w:pPr>
              <w:jc w:val="left"/>
            </w:pPr>
            <w:r>
              <w:rPr>
                <w:sz w:val="20"/>
              </w:rPr>
              <w:t>Tamaño de la población (pop_size)</w:t>
            </w:r>
          </w:p>
        </w:tc>
        <w:tc>
          <w:tcPr>
            <w:tcW w:w="4419" w:type="dxa"/>
          </w:tcPr>
          <w:p w14:paraId="0900E03F" w14:textId="77777777" w:rsidR="00B16789" w:rsidRDefault="00000000">
            <w:pPr>
              <w:jc w:val="center"/>
            </w:pPr>
            <w:r>
              <w:rPr>
                <w:sz w:val="20"/>
              </w:rPr>
              <w:t>100</w:t>
            </w:r>
          </w:p>
        </w:tc>
      </w:tr>
      <w:tr w:rsidR="00B16789" w14:paraId="74C80EB6" w14:textId="77777777">
        <w:trPr>
          <w:jc w:val="center"/>
        </w:trPr>
        <w:tc>
          <w:tcPr>
            <w:tcW w:w="4419" w:type="dxa"/>
          </w:tcPr>
          <w:p w14:paraId="12516602" w14:textId="77777777" w:rsidR="00B16789" w:rsidRDefault="00000000">
            <w:pPr>
              <w:jc w:val="left"/>
            </w:pPr>
            <w:r>
              <w:rPr>
                <w:sz w:val="20"/>
              </w:rPr>
              <w:t>Máximo de generaciones</w:t>
            </w:r>
          </w:p>
        </w:tc>
        <w:tc>
          <w:tcPr>
            <w:tcW w:w="4419" w:type="dxa"/>
          </w:tcPr>
          <w:p w14:paraId="57C32750" w14:textId="77777777" w:rsidR="00B16789" w:rsidRDefault="00000000">
            <w:pPr>
              <w:jc w:val="center"/>
            </w:pPr>
            <w:r>
              <w:rPr>
                <w:sz w:val="20"/>
              </w:rPr>
              <w:t>500</w:t>
            </w:r>
          </w:p>
        </w:tc>
      </w:tr>
      <w:tr w:rsidR="00B16789" w14:paraId="78F32FA7" w14:textId="77777777">
        <w:trPr>
          <w:jc w:val="center"/>
        </w:trPr>
        <w:tc>
          <w:tcPr>
            <w:tcW w:w="4419" w:type="dxa"/>
          </w:tcPr>
          <w:p w14:paraId="39E9567A" w14:textId="77777777" w:rsidR="00B16789" w:rsidRDefault="00000000">
            <w:pPr>
              <w:jc w:val="left"/>
            </w:pPr>
            <w:r>
              <w:rPr>
                <w:sz w:val="20"/>
              </w:rPr>
              <w:t>Tiempo máximo por corrida (max_time_seconds)</w:t>
            </w:r>
          </w:p>
        </w:tc>
        <w:tc>
          <w:tcPr>
            <w:tcW w:w="4419" w:type="dxa"/>
          </w:tcPr>
          <w:p w14:paraId="47A751A0" w14:textId="77777777" w:rsidR="00B16789" w:rsidRDefault="00000000">
            <w:pPr>
              <w:jc w:val="center"/>
            </w:pPr>
            <w:r>
              <w:rPr>
                <w:sz w:val="20"/>
              </w:rPr>
              <w:t>120 s</w:t>
            </w:r>
          </w:p>
        </w:tc>
      </w:tr>
      <w:tr w:rsidR="00B16789" w14:paraId="6369F974" w14:textId="77777777">
        <w:trPr>
          <w:jc w:val="center"/>
        </w:trPr>
        <w:tc>
          <w:tcPr>
            <w:tcW w:w="4419" w:type="dxa"/>
          </w:tcPr>
          <w:p w14:paraId="24781347" w14:textId="77777777" w:rsidR="00B16789" w:rsidRDefault="00000000">
            <w:pPr>
              <w:jc w:val="left"/>
            </w:pPr>
            <w:r>
              <w:rPr>
                <w:sz w:val="20"/>
              </w:rPr>
              <w:t>Tamaño del torneo (tournament_size)</w:t>
            </w:r>
          </w:p>
        </w:tc>
        <w:tc>
          <w:tcPr>
            <w:tcW w:w="4419" w:type="dxa"/>
          </w:tcPr>
          <w:p w14:paraId="2D885D24" w14:textId="77777777" w:rsidR="00B16789" w:rsidRDefault="00000000">
            <w:pPr>
              <w:jc w:val="center"/>
            </w:pPr>
            <w:r>
              <w:rPr>
                <w:sz w:val="20"/>
              </w:rPr>
              <w:t>2</w:t>
            </w:r>
          </w:p>
        </w:tc>
      </w:tr>
      <w:tr w:rsidR="00B16789" w14:paraId="2B97840F" w14:textId="77777777">
        <w:trPr>
          <w:jc w:val="center"/>
        </w:trPr>
        <w:tc>
          <w:tcPr>
            <w:tcW w:w="4419" w:type="dxa"/>
          </w:tcPr>
          <w:p w14:paraId="7393CD00" w14:textId="77777777" w:rsidR="00B16789" w:rsidRDefault="00000000">
            <w:pPr>
              <w:jc w:val="left"/>
            </w:pPr>
            <w:r>
              <w:rPr>
                <w:sz w:val="20"/>
              </w:rPr>
              <w:t>Probabilidad de cruce (crossover_prob)</w:t>
            </w:r>
          </w:p>
        </w:tc>
        <w:tc>
          <w:tcPr>
            <w:tcW w:w="4419" w:type="dxa"/>
          </w:tcPr>
          <w:p w14:paraId="082C6E7E" w14:textId="77777777" w:rsidR="00B16789" w:rsidRDefault="00000000">
            <w:pPr>
              <w:jc w:val="center"/>
            </w:pPr>
            <w:r>
              <w:rPr>
                <w:sz w:val="20"/>
              </w:rPr>
              <w:t>0.9</w:t>
            </w:r>
          </w:p>
        </w:tc>
      </w:tr>
      <w:tr w:rsidR="00B16789" w14:paraId="1E0EE076" w14:textId="77777777">
        <w:trPr>
          <w:jc w:val="center"/>
        </w:trPr>
        <w:tc>
          <w:tcPr>
            <w:tcW w:w="4419" w:type="dxa"/>
          </w:tcPr>
          <w:p w14:paraId="6EB1F456" w14:textId="77777777" w:rsidR="00B16789" w:rsidRDefault="00000000">
            <w:pPr>
              <w:jc w:val="left"/>
            </w:pPr>
            <w:r>
              <w:rPr>
                <w:sz w:val="20"/>
              </w:rPr>
              <w:t>Probabilidad de mutación (mutation_prob)</w:t>
            </w:r>
          </w:p>
        </w:tc>
        <w:tc>
          <w:tcPr>
            <w:tcW w:w="4419" w:type="dxa"/>
          </w:tcPr>
          <w:p w14:paraId="3BF76C9F" w14:textId="77777777" w:rsidR="00B16789" w:rsidRDefault="00000000">
            <w:pPr>
              <w:jc w:val="center"/>
            </w:pPr>
            <w:r>
              <w:rPr>
                <w:sz w:val="20"/>
              </w:rPr>
              <w:t>0.20</w:t>
            </w:r>
          </w:p>
        </w:tc>
      </w:tr>
      <w:tr w:rsidR="00B16789" w14:paraId="4287E2DF" w14:textId="77777777">
        <w:trPr>
          <w:jc w:val="center"/>
        </w:trPr>
        <w:tc>
          <w:tcPr>
            <w:tcW w:w="4419" w:type="dxa"/>
          </w:tcPr>
          <w:p w14:paraId="3BC5DA65" w14:textId="77777777" w:rsidR="00B16789" w:rsidRDefault="00000000">
            <w:pPr>
              <w:jc w:val="left"/>
            </w:pPr>
            <w:r>
              <w:rPr>
                <w:sz w:val="20"/>
              </w:rPr>
              <w:t>Individuos de élite (elite_count)</w:t>
            </w:r>
          </w:p>
        </w:tc>
        <w:tc>
          <w:tcPr>
            <w:tcW w:w="4419" w:type="dxa"/>
          </w:tcPr>
          <w:p w14:paraId="30583221" w14:textId="77777777" w:rsidR="00B16789" w:rsidRDefault="00000000">
            <w:pPr>
              <w:jc w:val="center"/>
            </w:pPr>
            <w:r>
              <w:rPr>
                <w:sz w:val="20"/>
              </w:rPr>
              <w:t>2</w:t>
            </w:r>
          </w:p>
        </w:tc>
      </w:tr>
      <w:tr w:rsidR="00B16789" w14:paraId="26336571" w14:textId="77777777">
        <w:trPr>
          <w:jc w:val="center"/>
        </w:trPr>
        <w:tc>
          <w:tcPr>
            <w:tcW w:w="4419" w:type="dxa"/>
          </w:tcPr>
          <w:p w14:paraId="72175867" w14:textId="77777777" w:rsidR="00B16789" w:rsidRDefault="00000000">
            <w:pPr>
              <w:jc w:val="left"/>
            </w:pPr>
            <w:r>
              <w:rPr>
                <w:sz w:val="20"/>
              </w:rPr>
              <w:lastRenderedPageBreak/>
              <w:t>Tipo de cruce (crossover_type)</w:t>
            </w:r>
          </w:p>
        </w:tc>
        <w:tc>
          <w:tcPr>
            <w:tcW w:w="4419" w:type="dxa"/>
          </w:tcPr>
          <w:p w14:paraId="04A76DFE" w14:textId="77777777" w:rsidR="00B16789" w:rsidRDefault="00000000">
            <w:pPr>
              <w:jc w:val="center"/>
            </w:pPr>
            <w:r>
              <w:rPr>
                <w:sz w:val="20"/>
              </w:rPr>
              <w:t>Dos puntos</w:t>
            </w:r>
          </w:p>
        </w:tc>
      </w:tr>
      <w:tr w:rsidR="00B16789" w14:paraId="267862DF" w14:textId="77777777">
        <w:trPr>
          <w:jc w:val="center"/>
        </w:trPr>
        <w:tc>
          <w:tcPr>
            <w:tcW w:w="4419" w:type="dxa"/>
          </w:tcPr>
          <w:p w14:paraId="1CC7746C" w14:textId="77777777" w:rsidR="00B16789" w:rsidRDefault="00000000">
            <w:pPr>
              <w:jc w:val="left"/>
            </w:pPr>
            <w:r>
              <w:rPr>
                <w:sz w:val="20"/>
              </w:rPr>
              <w:t>Semilla aleatoria base (random_seed)</w:t>
            </w:r>
          </w:p>
        </w:tc>
        <w:tc>
          <w:tcPr>
            <w:tcW w:w="4419" w:type="dxa"/>
          </w:tcPr>
          <w:p w14:paraId="2ACA1AF1" w14:textId="77777777" w:rsidR="00B16789" w:rsidRDefault="00000000">
            <w:pPr>
              <w:jc w:val="center"/>
            </w:pPr>
            <w:r>
              <w:rPr>
                <w:sz w:val="20"/>
              </w:rPr>
              <w:t>0</w:t>
            </w:r>
          </w:p>
        </w:tc>
      </w:tr>
      <w:tr w:rsidR="00B16789" w14:paraId="175A28EA" w14:textId="77777777">
        <w:trPr>
          <w:jc w:val="center"/>
        </w:trPr>
        <w:tc>
          <w:tcPr>
            <w:tcW w:w="4419" w:type="dxa"/>
          </w:tcPr>
          <w:p w14:paraId="7375DE40" w14:textId="77777777" w:rsidR="00B16789" w:rsidRDefault="00000000">
            <w:pPr>
              <w:jc w:val="left"/>
            </w:pPr>
            <w:r>
              <w:rPr>
                <w:sz w:val="20"/>
              </w:rPr>
              <w:t>Número de ejecuciones independientes (N_RUNS)</w:t>
            </w:r>
          </w:p>
        </w:tc>
        <w:tc>
          <w:tcPr>
            <w:tcW w:w="4419" w:type="dxa"/>
          </w:tcPr>
          <w:p w14:paraId="0BDC23E8" w14:textId="77777777" w:rsidR="00B16789" w:rsidRDefault="00000000">
            <w:pPr>
              <w:jc w:val="center"/>
            </w:pPr>
            <w:r>
              <w:rPr>
                <w:sz w:val="20"/>
              </w:rPr>
              <w:t>10</w:t>
            </w:r>
          </w:p>
        </w:tc>
      </w:tr>
    </w:tbl>
    <w:p w14:paraId="78E0643C" w14:textId="77777777" w:rsidR="00B16789" w:rsidRDefault="00B16789"/>
    <w:p w14:paraId="537239B9" w14:textId="77777777" w:rsidR="00B16789" w:rsidRDefault="00000000">
      <w:r>
        <w:br w:type="page"/>
      </w:r>
    </w:p>
    <w:p w14:paraId="601D45A6" w14:textId="77777777" w:rsidR="00B16789" w:rsidRDefault="00000000">
      <w:pPr>
        <w:pStyle w:val="Ttulo1"/>
        <w:spacing w:before="240" w:after="120"/>
      </w:pPr>
      <w:r>
        <w:lastRenderedPageBreak/>
        <w:t>MEJOR SOLUCIÓN</w:t>
      </w:r>
    </w:p>
    <w:p w14:paraId="5E05CA2B" w14:textId="77777777" w:rsidR="00B16789" w:rsidRDefault="00000000">
      <w:pPr>
        <w:spacing w:after="120"/>
      </w:pPr>
      <w:r>
        <w:t>La Tabla 4 presenta la mejor Grouping Efficacy (GE) encontrada por el Algoritmo Genético en cada una de las tres instancias del problema, considerando las 10 ejecuciones independientes realizadas.</w:t>
      </w:r>
    </w:p>
    <w:p w14:paraId="1F29BDCC" w14:textId="77777777" w:rsidR="00B16789" w:rsidRDefault="00000000">
      <w:pPr>
        <w:pStyle w:val="Descripcin"/>
        <w:spacing w:before="80" w:after="160"/>
        <w:jc w:val="center"/>
      </w:pPr>
      <w:r>
        <w:rPr>
          <w:b/>
          <w:sz w:val="22"/>
        </w:rPr>
        <w:t xml:space="preserve">Tabla </w:t>
      </w:r>
      <w:r>
        <w:fldChar w:fldCharType="begin"/>
      </w:r>
      <w:r>
        <w:instrText xml:space="preserve"> SEQ Tabla \* ARABIC </w:instrText>
      </w:r>
      <w:r>
        <w:fldChar w:fldCharType="separate"/>
      </w:r>
      <w:r>
        <w:t>1</w:t>
      </w:r>
      <w:r>
        <w:fldChar w:fldCharType="end"/>
      </w:r>
      <w:r>
        <w:rPr>
          <w:sz w:val="22"/>
        </w:rPr>
        <w:t>. Mejor GE encontrada por instancia.</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2943"/>
        <w:gridCol w:w="2942"/>
      </w:tblGrid>
      <w:tr w:rsidR="00B16789" w14:paraId="74DCCC79" w14:textId="77777777">
        <w:trPr>
          <w:jc w:val="center"/>
        </w:trPr>
        <w:tc>
          <w:tcPr>
            <w:tcW w:w="2946" w:type="dxa"/>
            <w:shd w:val="clear" w:color="auto" w:fill="D9D9D9"/>
          </w:tcPr>
          <w:p w14:paraId="1F62FD59" w14:textId="77777777" w:rsidR="00B16789" w:rsidRDefault="00000000">
            <w:pPr>
              <w:jc w:val="center"/>
            </w:pPr>
            <w:r>
              <w:rPr>
                <w:b/>
                <w:sz w:val="22"/>
              </w:rPr>
              <w:t>Instancia</w:t>
            </w:r>
          </w:p>
        </w:tc>
        <w:tc>
          <w:tcPr>
            <w:tcW w:w="2946" w:type="dxa"/>
            <w:shd w:val="clear" w:color="auto" w:fill="D9D9D9"/>
          </w:tcPr>
          <w:p w14:paraId="339E08B0" w14:textId="77777777" w:rsidR="00B16789" w:rsidRDefault="00000000">
            <w:pPr>
              <w:jc w:val="center"/>
            </w:pPr>
            <w:r>
              <w:rPr>
                <w:b/>
                <w:sz w:val="22"/>
              </w:rPr>
              <w:t>Dimensión</w:t>
            </w:r>
          </w:p>
        </w:tc>
        <w:tc>
          <w:tcPr>
            <w:tcW w:w="2946" w:type="dxa"/>
            <w:shd w:val="clear" w:color="auto" w:fill="D9D9D9"/>
          </w:tcPr>
          <w:p w14:paraId="50C01B1B" w14:textId="77777777" w:rsidR="00B16789" w:rsidRDefault="00000000">
            <w:pPr>
              <w:jc w:val="center"/>
            </w:pPr>
            <w:r>
              <w:rPr>
                <w:b/>
                <w:sz w:val="22"/>
              </w:rPr>
              <w:t>Mejor GE</w:t>
            </w:r>
          </w:p>
        </w:tc>
      </w:tr>
      <w:tr w:rsidR="00B16789" w14:paraId="08BE1B91" w14:textId="77777777">
        <w:trPr>
          <w:jc w:val="center"/>
        </w:trPr>
        <w:tc>
          <w:tcPr>
            <w:tcW w:w="2946" w:type="dxa"/>
          </w:tcPr>
          <w:p w14:paraId="559D2CDA" w14:textId="77777777" w:rsidR="00B16789" w:rsidRDefault="00000000">
            <w:pPr>
              <w:jc w:val="center"/>
            </w:pPr>
            <w:r>
              <w:rPr>
                <w:sz w:val="20"/>
              </w:rPr>
              <w:t>Instancia 1 (pequeña)</w:t>
            </w:r>
          </w:p>
        </w:tc>
        <w:tc>
          <w:tcPr>
            <w:tcW w:w="2946" w:type="dxa"/>
          </w:tcPr>
          <w:p w14:paraId="09CE7A72" w14:textId="77777777" w:rsidR="00B16789" w:rsidRDefault="00000000">
            <w:pPr>
              <w:jc w:val="center"/>
            </w:pPr>
            <w:r>
              <w:rPr>
                <w:sz w:val="20"/>
              </w:rPr>
              <w:t>5 máquinas × 7 partes</w:t>
            </w:r>
          </w:p>
        </w:tc>
        <w:tc>
          <w:tcPr>
            <w:tcW w:w="2946" w:type="dxa"/>
          </w:tcPr>
          <w:p w14:paraId="513C1352" w14:textId="77777777" w:rsidR="00B16789" w:rsidRDefault="00000000">
            <w:pPr>
              <w:jc w:val="center"/>
            </w:pPr>
            <w:r>
              <w:rPr>
                <w:sz w:val="20"/>
              </w:rPr>
              <w:t>0.6250</w:t>
            </w:r>
          </w:p>
        </w:tc>
      </w:tr>
      <w:tr w:rsidR="00B16789" w14:paraId="505FF2EB" w14:textId="77777777">
        <w:trPr>
          <w:jc w:val="center"/>
        </w:trPr>
        <w:tc>
          <w:tcPr>
            <w:tcW w:w="2946" w:type="dxa"/>
          </w:tcPr>
          <w:p w14:paraId="003436F0" w14:textId="77777777" w:rsidR="00B16789" w:rsidRDefault="00000000">
            <w:pPr>
              <w:jc w:val="center"/>
            </w:pPr>
            <w:r>
              <w:rPr>
                <w:sz w:val="20"/>
              </w:rPr>
              <w:t>Boctor 1</w:t>
            </w:r>
          </w:p>
        </w:tc>
        <w:tc>
          <w:tcPr>
            <w:tcW w:w="2946" w:type="dxa"/>
          </w:tcPr>
          <w:p w14:paraId="6E2C3D92" w14:textId="77777777" w:rsidR="00B16789" w:rsidRDefault="00000000">
            <w:pPr>
              <w:jc w:val="center"/>
            </w:pPr>
            <w:r>
              <w:rPr>
                <w:sz w:val="20"/>
              </w:rPr>
              <w:t>16 máquinas × 30 partes</w:t>
            </w:r>
          </w:p>
        </w:tc>
        <w:tc>
          <w:tcPr>
            <w:tcW w:w="2946" w:type="dxa"/>
          </w:tcPr>
          <w:p w14:paraId="32430693" w14:textId="77777777" w:rsidR="00B16789" w:rsidRDefault="00000000">
            <w:pPr>
              <w:jc w:val="center"/>
            </w:pPr>
            <w:r>
              <w:rPr>
                <w:sz w:val="20"/>
              </w:rPr>
              <w:t>0.4382</w:t>
            </w:r>
          </w:p>
        </w:tc>
      </w:tr>
      <w:tr w:rsidR="00B16789" w14:paraId="7224B0D5" w14:textId="77777777">
        <w:trPr>
          <w:jc w:val="center"/>
        </w:trPr>
        <w:tc>
          <w:tcPr>
            <w:tcW w:w="2946" w:type="dxa"/>
          </w:tcPr>
          <w:p w14:paraId="0BF70015" w14:textId="77777777" w:rsidR="00B16789" w:rsidRDefault="00000000">
            <w:pPr>
              <w:jc w:val="center"/>
            </w:pPr>
            <w:r>
              <w:rPr>
                <w:sz w:val="20"/>
              </w:rPr>
              <w:t>Boctor 10</w:t>
            </w:r>
          </w:p>
        </w:tc>
        <w:tc>
          <w:tcPr>
            <w:tcW w:w="2946" w:type="dxa"/>
          </w:tcPr>
          <w:p w14:paraId="1DCAEFE3" w14:textId="77777777" w:rsidR="00B16789" w:rsidRDefault="00000000">
            <w:pPr>
              <w:jc w:val="center"/>
            </w:pPr>
            <w:r>
              <w:rPr>
                <w:sz w:val="20"/>
              </w:rPr>
              <w:t>16 máquinas × 30 partes</w:t>
            </w:r>
          </w:p>
        </w:tc>
        <w:tc>
          <w:tcPr>
            <w:tcW w:w="2946" w:type="dxa"/>
          </w:tcPr>
          <w:p w14:paraId="0D618B2B" w14:textId="77777777" w:rsidR="00B16789" w:rsidRDefault="00000000">
            <w:pPr>
              <w:jc w:val="center"/>
            </w:pPr>
            <w:r>
              <w:rPr>
                <w:sz w:val="20"/>
              </w:rPr>
              <w:t>0.4073</w:t>
            </w:r>
          </w:p>
        </w:tc>
      </w:tr>
    </w:tbl>
    <w:p w14:paraId="04A0CEC6" w14:textId="77777777" w:rsidR="00B16789" w:rsidRDefault="00B16789"/>
    <w:p w14:paraId="28292AEB" w14:textId="77777777" w:rsidR="00B16789" w:rsidRDefault="00000000">
      <w:pPr>
        <w:spacing w:after="120"/>
      </w:pPr>
      <w:r>
        <w:t>La Tabla 5 detalla la asignación de máquinas y partes a celdas correspondiente a la mejor solución encontrada en cada instancia. Las partes se asignan de forma greedy a la celda con mayor afinidad dada la asignación de máquinas.</w:t>
      </w:r>
    </w:p>
    <w:p w14:paraId="4E603A8F" w14:textId="77777777" w:rsidR="00B16789" w:rsidRDefault="00000000">
      <w:pPr>
        <w:pStyle w:val="Descripcin"/>
        <w:spacing w:before="80" w:after="160"/>
        <w:jc w:val="center"/>
      </w:pPr>
      <w:r>
        <w:rPr>
          <w:b/>
          <w:sz w:val="22"/>
        </w:rPr>
        <w:t xml:space="preserve">Tabla </w:t>
      </w:r>
      <w:r>
        <w:fldChar w:fldCharType="begin"/>
      </w:r>
      <w:r>
        <w:instrText xml:space="preserve"> SEQ Tabla \* ARABIC </w:instrText>
      </w:r>
      <w:r>
        <w:fldChar w:fldCharType="separate"/>
      </w:r>
      <w:r>
        <w:t>1</w:t>
      </w:r>
      <w:r>
        <w:fldChar w:fldCharType="end"/>
      </w:r>
      <w:r>
        <w:rPr>
          <w:sz w:val="22"/>
        </w:rPr>
        <w:t>. Asignación de máquinas y partes a celdas — mejor solución por instancia.</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3"/>
        <w:gridCol w:w="2441"/>
        <w:gridCol w:w="4034"/>
      </w:tblGrid>
      <w:tr w:rsidR="00B16789" w14:paraId="6B7E2F62" w14:textId="77777777">
        <w:trPr>
          <w:jc w:val="center"/>
        </w:trPr>
        <w:tc>
          <w:tcPr>
            <w:tcW w:w="2946" w:type="dxa"/>
            <w:shd w:val="clear" w:color="auto" w:fill="D9D9D9"/>
          </w:tcPr>
          <w:p w14:paraId="5CB35AD6" w14:textId="77777777" w:rsidR="00B16789" w:rsidRDefault="00000000">
            <w:pPr>
              <w:jc w:val="center"/>
            </w:pPr>
            <w:r>
              <w:rPr>
                <w:b/>
                <w:sz w:val="20"/>
              </w:rPr>
              <w:t>Instancia</w:t>
            </w:r>
          </w:p>
        </w:tc>
        <w:tc>
          <w:tcPr>
            <w:tcW w:w="2946" w:type="dxa"/>
            <w:shd w:val="clear" w:color="auto" w:fill="D9D9D9"/>
          </w:tcPr>
          <w:p w14:paraId="67B0AA3E" w14:textId="77777777" w:rsidR="00B16789" w:rsidRDefault="00000000">
            <w:pPr>
              <w:jc w:val="center"/>
            </w:pPr>
            <w:r>
              <w:rPr>
                <w:b/>
                <w:sz w:val="20"/>
              </w:rPr>
              <w:t>Asignación de máquinas</w:t>
            </w:r>
          </w:p>
        </w:tc>
        <w:tc>
          <w:tcPr>
            <w:tcW w:w="2946" w:type="dxa"/>
            <w:shd w:val="clear" w:color="auto" w:fill="D9D9D9"/>
          </w:tcPr>
          <w:p w14:paraId="7F7FF8F1" w14:textId="77777777" w:rsidR="00B16789" w:rsidRDefault="00000000">
            <w:pPr>
              <w:jc w:val="center"/>
            </w:pPr>
            <w:r>
              <w:rPr>
                <w:b/>
                <w:sz w:val="20"/>
              </w:rPr>
              <w:t>Asignación de partes</w:t>
            </w:r>
          </w:p>
        </w:tc>
      </w:tr>
      <w:tr w:rsidR="00B16789" w14:paraId="157DBFCB" w14:textId="77777777">
        <w:trPr>
          <w:jc w:val="center"/>
        </w:trPr>
        <w:tc>
          <w:tcPr>
            <w:tcW w:w="2946" w:type="dxa"/>
          </w:tcPr>
          <w:p w14:paraId="62ECA9C7" w14:textId="77777777" w:rsidR="00B16789" w:rsidRDefault="00000000">
            <w:pPr>
              <w:jc w:val="left"/>
            </w:pPr>
            <w:r>
              <w:rPr>
                <w:sz w:val="18"/>
              </w:rPr>
              <w:t>Instancia 1 (pequeña)</w:t>
            </w:r>
            <w:r>
              <w:rPr>
                <w:sz w:val="18"/>
              </w:rPr>
              <w:br/>
              <w:t>GE = 0.6250</w:t>
            </w:r>
          </w:p>
        </w:tc>
        <w:tc>
          <w:tcPr>
            <w:tcW w:w="2946" w:type="dxa"/>
          </w:tcPr>
          <w:p w14:paraId="2C3A15C7" w14:textId="77777777" w:rsidR="00B16789" w:rsidRDefault="00000000">
            <w:pPr>
              <w:jc w:val="left"/>
            </w:pPr>
            <w:r>
              <w:rPr>
                <w:sz w:val="18"/>
              </w:rPr>
              <w:t>Celda 1: Máquinas {1, 2, 4}</w:t>
            </w:r>
            <w:r>
              <w:rPr>
                <w:sz w:val="18"/>
              </w:rPr>
              <w:br/>
              <w:t>Celda 2: Máquinas {3, 5}</w:t>
            </w:r>
          </w:p>
        </w:tc>
        <w:tc>
          <w:tcPr>
            <w:tcW w:w="2946" w:type="dxa"/>
          </w:tcPr>
          <w:p w14:paraId="4B624F01" w14:textId="77777777" w:rsidR="00B16789" w:rsidRDefault="00000000">
            <w:pPr>
              <w:jc w:val="left"/>
            </w:pPr>
            <w:r>
              <w:rPr>
                <w:sz w:val="18"/>
              </w:rPr>
              <w:t>Celda 1: Partes {1, 2, 3, 5, 6}</w:t>
            </w:r>
            <w:r>
              <w:rPr>
                <w:sz w:val="18"/>
              </w:rPr>
              <w:br/>
              <w:t>Celda 2: Partes {4, 7}</w:t>
            </w:r>
          </w:p>
        </w:tc>
      </w:tr>
      <w:tr w:rsidR="00B16789" w14:paraId="791ADE24" w14:textId="77777777">
        <w:trPr>
          <w:jc w:val="center"/>
        </w:trPr>
        <w:tc>
          <w:tcPr>
            <w:tcW w:w="2946" w:type="dxa"/>
          </w:tcPr>
          <w:p w14:paraId="14338DD7" w14:textId="77777777" w:rsidR="00B16789" w:rsidRDefault="00000000">
            <w:pPr>
              <w:jc w:val="left"/>
            </w:pPr>
            <w:r>
              <w:rPr>
                <w:sz w:val="18"/>
              </w:rPr>
              <w:t>Boctor 1</w:t>
            </w:r>
            <w:r>
              <w:rPr>
                <w:sz w:val="18"/>
              </w:rPr>
              <w:br/>
              <w:t>GE = 0.4382</w:t>
            </w:r>
          </w:p>
        </w:tc>
        <w:tc>
          <w:tcPr>
            <w:tcW w:w="2946" w:type="dxa"/>
          </w:tcPr>
          <w:p w14:paraId="18D52256" w14:textId="77777777" w:rsidR="00B16789" w:rsidRDefault="00000000">
            <w:pPr>
              <w:jc w:val="left"/>
            </w:pPr>
            <w:r>
              <w:rPr>
                <w:sz w:val="18"/>
              </w:rPr>
              <w:t>Celda 1: Máquinas {1,2,6,9,11,13,14,16}</w:t>
            </w:r>
            <w:r>
              <w:rPr>
                <w:sz w:val="18"/>
              </w:rPr>
              <w:br/>
              <w:t>Celda 2: Máquinas {3,4,5,7,8,10,12,15}</w:t>
            </w:r>
          </w:p>
        </w:tc>
        <w:tc>
          <w:tcPr>
            <w:tcW w:w="2946" w:type="dxa"/>
          </w:tcPr>
          <w:p w14:paraId="4392FDAE" w14:textId="77777777" w:rsidR="00B16789" w:rsidRDefault="00000000">
            <w:pPr>
              <w:jc w:val="left"/>
            </w:pPr>
            <w:r>
              <w:rPr>
                <w:sz w:val="18"/>
              </w:rPr>
              <w:t>Celda 1: Partes {2,5,8,9,10,12,17,20,21,22,23,24,25,26,27,28,29,30}</w:t>
            </w:r>
            <w:r>
              <w:rPr>
                <w:sz w:val="18"/>
              </w:rPr>
              <w:br/>
              <w:t>Celda 2: Partes {1,3,4,6,7,11,13,14,15,16,18,19}</w:t>
            </w:r>
          </w:p>
        </w:tc>
      </w:tr>
      <w:tr w:rsidR="00B16789" w14:paraId="1757262A" w14:textId="77777777">
        <w:trPr>
          <w:jc w:val="center"/>
        </w:trPr>
        <w:tc>
          <w:tcPr>
            <w:tcW w:w="2946" w:type="dxa"/>
          </w:tcPr>
          <w:p w14:paraId="16C8F46E" w14:textId="77777777" w:rsidR="00B16789" w:rsidRDefault="00000000">
            <w:pPr>
              <w:jc w:val="left"/>
            </w:pPr>
            <w:r>
              <w:rPr>
                <w:sz w:val="18"/>
              </w:rPr>
              <w:t>Boctor 10</w:t>
            </w:r>
            <w:r>
              <w:rPr>
                <w:sz w:val="18"/>
              </w:rPr>
              <w:br/>
              <w:t>GE = 0.4073</w:t>
            </w:r>
          </w:p>
        </w:tc>
        <w:tc>
          <w:tcPr>
            <w:tcW w:w="2946" w:type="dxa"/>
          </w:tcPr>
          <w:p w14:paraId="3655E246" w14:textId="77777777" w:rsidR="00B16789" w:rsidRDefault="00000000">
            <w:pPr>
              <w:jc w:val="left"/>
            </w:pPr>
            <w:r>
              <w:rPr>
                <w:sz w:val="18"/>
              </w:rPr>
              <w:t>Celda 1: Máquinas {1,4,6,8,9,10,12,14}</w:t>
            </w:r>
            <w:r>
              <w:rPr>
                <w:sz w:val="18"/>
              </w:rPr>
              <w:br/>
              <w:t>Celda 2: Máquinas {2,3,5,7,11,13,15,16}</w:t>
            </w:r>
          </w:p>
        </w:tc>
        <w:tc>
          <w:tcPr>
            <w:tcW w:w="2946" w:type="dxa"/>
          </w:tcPr>
          <w:p w14:paraId="17D667C1" w14:textId="77777777" w:rsidR="00B16789" w:rsidRDefault="00000000">
            <w:pPr>
              <w:jc w:val="left"/>
            </w:pPr>
            <w:r>
              <w:rPr>
                <w:sz w:val="18"/>
              </w:rPr>
              <w:t>Celda 1: Partes {1,2,3,4,5,6,7,9,11,13,15,16,17,18,19,22,25,27}</w:t>
            </w:r>
            <w:r>
              <w:rPr>
                <w:sz w:val="18"/>
              </w:rPr>
              <w:br/>
              <w:t>Celda 2: Partes {8,10,12,14,20,21,23,24,26,28,29,30}</w:t>
            </w:r>
          </w:p>
        </w:tc>
      </w:tr>
    </w:tbl>
    <w:p w14:paraId="055FE4F0" w14:textId="77777777" w:rsidR="00B16789" w:rsidRDefault="00B16789"/>
    <w:p w14:paraId="4ADE9032" w14:textId="77777777" w:rsidR="00B16789" w:rsidRDefault="00000000">
      <w:pPr>
        <w:spacing w:after="120"/>
      </w:pPr>
      <w:r>
        <w:t>La Figura 1 muestra las matrices de incidencia reorganizadas según la mejor solución encontrada en cada instancia. Las filas (máquinas) y columnas (partes) se reordenan agrupando los elementos de cada celda. La línea roja marca la frontera entre celdas; los bloques diagonales corresponden a las operaciones intra-celda y los elementos fuera de los bloques son los elementos excepcionales (e_out).</w:t>
      </w:r>
    </w:p>
    <w:p w14:paraId="574EB32B" w14:textId="77777777" w:rsidR="00B16789" w:rsidRDefault="00000000">
      <w:pPr>
        <w:jc w:val="center"/>
      </w:pPr>
      <w:r>
        <w:rPr>
          <w:noProof/>
        </w:rPr>
        <w:drawing>
          <wp:inline distT="0" distB="0" distL="0" distR="0" wp14:anchorId="4B2CD689" wp14:editId="49EEF48F">
            <wp:extent cx="5400000" cy="17959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ces_reorganizadas.png"/>
                    <pic:cNvPicPr/>
                  </pic:nvPicPr>
                  <pic:blipFill>
                    <a:blip r:embed="rId9"/>
                    <a:stretch>
                      <a:fillRect/>
                    </a:stretch>
                  </pic:blipFill>
                  <pic:spPr>
                    <a:xfrm>
                      <a:off x="0" y="0"/>
                      <a:ext cx="5400000" cy="1795977"/>
                    </a:xfrm>
                    <a:prstGeom prst="rect">
                      <a:avLst/>
                    </a:prstGeom>
                  </pic:spPr>
                </pic:pic>
              </a:graphicData>
            </a:graphic>
          </wp:inline>
        </w:drawing>
      </w:r>
    </w:p>
    <w:p w14:paraId="013C4CC5" w14:textId="77777777" w:rsidR="00B16789" w:rsidRDefault="00000000">
      <w:pPr>
        <w:pStyle w:val="Descripcin"/>
        <w:spacing w:before="80" w:after="160"/>
        <w:jc w:val="center"/>
      </w:pPr>
      <w:r>
        <w:rPr>
          <w:b/>
          <w:sz w:val="22"/>
        </w:rPr>
        <w:lastRenderedPageBreak/>
        <w:t xml:space="preserve">Figura </w:t>
      </w:r>
      <w:r>
        <w:fldChar w:fldCharType="begin"/>
      </w:r>
      <w:r>
        <w:instrText xml:space="preserve"> SEQ Figura \* ARABIC </w:instrText>
      </w:r>
      <w:r>
        <w:fldChar w:fldCharType="separate"/>
      </w:r>
      <w:r>
        <w:t>1</w:t>
      </w:r>
      <w:r>
        <w:fldChar w:fldCharType="end"/>
      </w:r>
      <w:r>
        <w:rPr>
          <w:sz w:val="22"/>
        </w:rPr>
        <w:t>. Matrices de incidencia reorganizadas por la mejor solución (línea roja = frontera de celda).</w:t>
      </w:r>
    </w:p>
    <w:p w14:paraId="0159D45F" w14:textId="77777777" w:rsidR="00B16789" w:rsidRDefault="00000000">
      <w:pPr>
        <w:spacing w:after="120"/>
      </w:pPr>
      <w:r>
        <w:t>Para la Instancia 1 (pequeña), la agrupación es visualmente clara: el bloque superior-izquierdo (Celda 1, 3 máquinas × 5 partes) concentra la mayoría de los unos, y el bloque inferior-derecho (Celda 2, 2 máquinas × 2 partes) es compacto y denso. La GE de 0.6250 refleja una agrupación de alta calidad para esta instancia. En las instancias Boctor, los bloques son más difusos debido a la mayor complejidad de las dependencias entre máquinas y partes, lo que se traduce en GE menores (0.4382 y 0.4073 respectivamente).</w:t>
      </w:r>
    </w:p>
    <w:p w14:paraId="6E34F9D5" w14:textId="77777777" w:rsidR="00B16789" w:rsidRDefault="00000000">
      <w:r>
        <w:br w:type="page"/>
      </w:r>
    </w:p>
    <w:p w14:paraId="016143FF" w14:textId="77777777" w:rsidR="00B16789" w:rsidRDefault="00000000">
      <w:pPr>
        <w:pStyle w:val="Ttulo1"/>
        <w:spacing w:before="240" w:after="120"/>
      </w:pPr>
      <w:r>
        <w:lastRenderedPageBreak/>
        <w:t>RESULTADOS</w:t>
      </w:r>
    </w:p>
    <w:p w14:paraId="0B7A501A" w14:textId="77777777" w:rsidR="00B16789" w:rsidRDefault="00000000">
      <w:pPr>
        <w:pStyle w:val="Ttulo2"/>
        <w:spacing w:before="200" w:after="80"/>
      </w:pPr>
      <w:r>
        <w:t>Tabla de resultados</w:t>
      </w:r>
    </w:p>
    <w:p w14:paraId="6E5FAD57" w14:textId="77777777" w:rsidR="00B16789" w:rsidRDefault="00000000">
      <w:pPr>
        <w:spacing w:after="120"/>
      </w:pPr>
      <w:r>
        <w:t>La Tabla 6 muestra los valores de GE obtenidos en cada una de las 10 ejecuciones independientes del Algoritmo Genético para cada instancia, junto con la media y la desviación estándar. Cada ejecución utiliza una semilla aleatoria distinta (base_seed + índice de corrida).</w:t>
      </w:r>
    </w:p>
    <w:p w14:paraId="6789DB46" w14:textId="77777777" w:rsidR="00B16789" w:rsidRDefault="00000000">
      <w:pPr>
        <w:pStyle w:val="Descripcin"/>
        <w:spacing w:before="80" w:after="160"/>
        <w:jc w:val="center"/>
      </w:pPr>
      <w:r>
        <w:rPr>
          <w:b/>
          <w:sz w:val="22"/>
        </w:rPr>
        <w:t xml:space="preserve">Tabla </w:t>
      </w:r>
      <w:r>
        <w:fldChar w:fldCharType="begin"/>
      </w:r>
      <w:r>
        <w:instrText xml:space="preserve"> SEQ Tabla \* ARABIC </w:instrText>
      </w:r>
      <w:r>
        <w:fldChar w:fldCharType="separate"/>
      </w:r>
      <w:r>
        <w:t>1</w:t>
      </w:r>
      <w:r>
        <w:fldChar w:fldCharType="end"/>
      </w:r>
      <w:r>
        <w:rPr>
          <w:sz w:val="22"/>
        </w:rPr>
        <w:t>. GE por ejecución, media y desviación estándar — 10 corridas independientes.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7"/>
        <w:gridCol w:w="2207"/>
        <w:gridCol w:w="2207"/>
        <w:gridCol w:w="2207"/>
      </w:tblGrid>
      <w:tr w:rsidR="00B16789" w14:paraId="42CF42DC" w14:textId="77777777">
        <w:trPr>
          <w:jc w:val="center"/>
        </w:trPr>
        <w:tc>
          <w:tcPr>
            <w:tcW w:w="2209" w:type="dxa"/>
            <w:shd w:val="clear" w:color="auto" w:fill="D9D9D9"/>
          </w:tcPr>
          <w:p w14:paraId="2EAE0DD5" w14:textId="77777777" w:rsidR="00B16789" w:rsidRDefault="00000000">
            <w:pPr>
              <w:jc w:val="center"/>
            </w:pPr>
            <w:r>
              <w:rPr>
                <w:b/>
                <w:sz w:val="20"/>
              </w:rPr>
              <w:t>Ejecución</w:t>
            </w:r>
          </w:p>
        </w:tc>
        <w:tc>
          <w:tcPr>
            <w:tcW w:w="2209" w:type="dxa"/>
            <w:shd w:val="clear" w:color="auto" w:fill="D9D9D9"/>
          </w:tcPr>
          <w:p w14:paraId="66557274" w14:textId="77777777" w:rsidR="00B16789" w:rsidRDefault="00000000">
            <w:pPr>
              <w:jc w:val="center"/>
            </w:pPr>
            <w:r>
              <w:rPr>
                <w:b/>
                <w:sz w:val="20"/>
              </w:rPr>
              <w:t>Instancia 1 (pequeña)</w:t>
            </w:r>
            <w:r>
              <w:rPr>
                <w:b/>
                <w:sz w:val="20"/>
              </w:rPr>
              <w:br/>
              <w:t>(GE)</w:t>
            </w:r>
          </w:p>
        </w:tc>
        <w:tc>
          <w:tcPr>
            <w:tcW w:w="2209" w:type="dxa"/>
            <w:shd w:val="clear" w:color="auto" w:fill="D9D9D9"/>
          </w:tcPr>
          <w:p w14:paraId="7714B051" w14:textId="77777777" w:rsidR="00B16789" w:rsidRDefault="00000000">
            <w:pPr>
              <w:jc w:val="center"/>
            </w:pPr>
            <w:r>
              <w:rPr>
                <w:b/>
                <w:sz w:val="20"/>
              </w:rPr>
              <w:t>Boctor 1</w:t>
            </w:r>
            <w:r>
              <w:rPr>
                <w:b/>
                <w:sz w:val="20"/>
              </w:rPr>
              <w:br/>
              <w:t>(GE)</w:t>
            </w:r>
          </w:p>
        </w:tc>
        <w:tc>
          <w:tcPr>
            <w:tcW w:w="2209" w:type="dxa"/>
            <w:shd w:val="clear" w:color="auto" w:fill="D9D9D9"/>
          </w:tcPr>
          <w:p w14:paraId="6FBD0E02" w14:textId="77777777" w:rsidR="00B16789" w:rsidRDefault="00000000">
            <w:pPr>
              <w:jc w:val="center"/>
            </w:pPr>
            <w:r>
              <w:rPr>
                <w:b/>
                <w:sz w:val="20"/>
              </w:rPr>
              <w:t>Boctor 10</w:t>
            </w:r>
            <w:r>
              <w:rPr>
                <w:b/>
                <w:sz w:val="20"/>
              </w:rPr>
              <w:br/>
              <w:t>(GE)</w:t>
            </w:r>
          </w:p>
        </w:tc>
      </w:tr>
      <w:tr w:rsidR="00B16789" w14:paraId="2B712EA0" w14:textId="77777777">
        <w:trPr>
          <w:jc w:val="center"/>
        </w:trPr>
        <w:tc>
          <w:tcPr>
            <w:tcW w:w="2209" w:type="dxa"/>
          </w:tcPr>
          <w:p w14:paraId="2444CD90" w14:textId="77777777" w:rsidR="00B16789" w:rsidRDefault="00000000">
            <w:pPr>
              <w:jc w:val="center"/>
            </w:pPr>
            <w:r>
              <w:rPr>
                <w:sz w:val="20"/>
              </w:rPr>
              <w:t>1</w:t>
            </w:r>
          </w:p>
        </w:tc>
        <w:tc>
          <w:tcPr>
            <w:tcW w:w="2209" w:type="dxa"/>
          </w:tcPr>
          <w:p w14:paraId="7E8EC668" w14:textId="77777777" w:rsidR="00B16789" w:rsidRDefault="00000000">
            <w:pPr>
              <w:jc w:val="center"/>
            </w:pPr>
            <w:r>
              <w:rPr>
                <w:sz w:val="20"/>
              </w:rPr>
              <w:t>0.6250</w:t>
            </w:r>
          </w:p>
        </w:tc>
        <w:tc>
          <w:tcPr>
            <w:tcW w:w="2209" w:type="dxa"/>
          </w:tcPr>
          <w:p w14:paraId="465E6D5B" w14:textId="77777777" w:rsidR="00B16789" w:rsidRDefault="00000000">
            <w:pPr>
              <w:jc w:val="center"/>
            </w:pPr>
            <w:r>
              <w:rPr>
                <w:sz w:val="20"/>
              </w:rPr>
              <w:t>0.4382</w:t>
            </w:r>
          </w:p>
        </w:tc>
        <w:tc>
          <w:tcPr>
            <w:tcW w:w="2209" w:type="dxa"/>
          </w:tcPr>
          <w:p w14:paraId="2F96135A" w14:textId="77777777" w:rsidR="00B16789" w:rsidRDefault="00000000">
            <w:pPr>
              <w:jc w:val="center"/>
            </w:pPr>
            <w:r>
              <w:rPr>
                <w:sz w:val="20"/>
              </w:rPr>
              <w:t>0.4073</w:t>
            </w:r>
          </w:p>
        </w:tc>
      </w:tr>
      <w:tr w:rsidR="00B16789" w14:paraId="13028675" w14:textId="77777777">
        <w:trPr>
          <w:jc w:val="center"/>
        </w:trPr>
        <w:tc>
          <w:tcPr>
            <w:tcW w:w="2209" w:type="dxa"/>
          </w:tcPr>
          <w:p w14:paraId="30167C2E" w14:textId="77777777" w:rsidR="00B16789" w:rsidRDefault="00000000">
            <w:pPr>
              <w:jc w:val="center"/>
            </w:pPr>
            <w:r>
              <w:rPr>
                <w:sz w:val="20"/>
              </w:rPr>
              <w:t>2</w:t>
            </w:r>
          </w:p>
        </w:tc>
        <w:tc>
          <w:tcPr>
            <w:tcW w:w="2209" w:type="dxa"/>
          </w:tcPr>
          <w:p w14:paraId="69A6B232" w14:textId="77777777" w:rsidR="00B16789" w:rsidRDefault="00000000">
            <w:pPr>
              <w:jc w:val="center"/>
            </w:pPr>
            <w:r>
              <w:rPr>
                <w:sz w:val="20"/>
              </w:rPr>
              <w:t>0.6250</w:t>
            </w:r>
          </w:p>
        </w:tc>
        <w:tc>
          <w:tcPr>
            <w:tcW w:w="2209" w:type="dxa"/>
          </w:tcPr>
          <w:p w14:paraId="3B0F1EED" w14:textId="77777777" w:rsidR="00B16789" w:rsidRDefault="00000000">
            <w:pPr>
              <w:jc w:val="center"/>
            </w:pPr>
            <w:r>
              <w:rPr>
                <w:sz w:val="20"/>
              </w:rPr>
              <w:t>0.4382</w:t>
            </w:r>
          </w:p>
        </w:tc>
        <w:tc>
          <w:tcPr>
            <w:tcW w:w="2209" w:type="dxa"/>
          </w:tcPr>
          <w:p w14:paraId="4E22401D" w14:textId="77777777" w:rsidR="00B16789" w:rsidRDefault="00000000">
            <w:pPr>
              <w:jc w:val="center"/>
            </w:pPr>
            <w:r>
              <w:rPr>
                <w:sz w:val="20"/>
              </w:rPr>
              <w:t>0.4073</w:t>
            </w:r>
          </w:p>
        </w:tc>
      </w:tr>
      <w:tr w:rsidR="00B16789" w14:paraId="2AEC62CF" w14:textId="77777777">
        <w:trPr>
          <w:jc w:val="center"/>
        </w:trPr>
        <w:tc>
          <w:tcPr>
            <w:tcW w:w="2209" w:type="dxa"/>
          </w:tcPr>
          <w:p w14:paraId="62ECFBE3" w14:textId="77777777" w:rsidR="00B16789" w:rsidRDefault="00000000">
            <w:pPr>
              <w:jc w:val="center"/>
            </w:pPr>
            <w:r>
              <w:rPr>
                <w:sz w:val="20"/>
              </w:rPr>
              <w:t>3</w:t>
            </w:r>
          </w:p>
        </w:tc>
        <w:tc>
          <w:tcPr>
            <w:tcW w:w="2209" w:type="dxa"/>
          </w:tcPr>
          <w:p w14:paraId="388814F3" w14:textId="77777777" w:rsidR="00B16789" w:rsidRDefault="00000000">
            <w:pPr>
              <w:jc w:val="center"/>
            </w:pPr>
            <w:r>
              <w:rPr>
                <w:sz w:val="20"/>
              </w:rPr>
              <w:t>0.6250</w:t>
            </w:r>
          </w:p>
        </w:tc>
        <w:tc>
          <w:tcPr>
            <w:tcW w:w="2209" w:type="dxa"/>
          </w:tcPr>
          <w:p w14:paraId="57986DD1" w14:textId="77777777" w:rsidR="00B16789" w:rsidRDefault="00000000">
            <w:pPr>
              <w:jc w:val="center"/>
            </w:pPr>
            <w:r>
              <w:rPr>
                <w:sz w:val="20"/>
              </w:rPr>
              <w:t>0.4382</w:t>
            </w:r>
          </w:p>
        </w:tc>
        <w:tc>
          <w:tcPr>
            <w:tcW w:w="2209" w:type="dxa"/>
          </w:tcPr>
          <w:p w14:paraId="0DB9C5F8" w14:textId="77777777" w:rsidR="00B16789" w:rsidRDefault="00000000">
            <w:pPr>
              <w:jc w:val="center"/>
            </w:pPr>
            <w:r>
              <w:rPr>
                <w:sz w:val="20"/>
              </w:rPr>
              <w:t>0.4073</w:t>
            </w:r>
          </w:p>
        </w:tc>
      </w:tr>
      <w:tr w:rsidR="00B16789" w14:paraId="0DF681DC" w14:textId="77777777">
        <w:trPr>
          <w:jc w:val="center"/>
        </w:trPr>
        <w:tc>
          <w:tcPr>
            <w:tcW w:w="2209" w:type="dxa"/>
          </w:tcPr>
          <w:p w14:paraId="49975D04" w14:textId="77777777" w:rsidR="00B16789" w:rsidRDefault="00000000">
            <w:pPr>
              <w:jc w:val="center"/>
            </w:pPr>
            <w:r>
              <w:rPr>
                <w:sz w:val="20"/>
              </w:rPr>
              <w:t>4</w:t>
            </w:r>
          </w:p>
        </w:tc>
        <w:tc>
          <w:tcPr>
            <w:tcW w:w="2209" w:type="dxa"/>
          </w:tcPr>
          <w:p w14:paraId="4ED836AC" w14:textId="77777777" w:rsidR="00B16789" w:rsidRDefault="00000000">
            <w:pPr>
              <w:jc w:val="center"/>
            </w:pPr>
            <w:r>
              <w:rPr>
                <w:sz w:val="20"/>
              </w:rPr>
              <w:t>0.6250</w:t>
            </w:r>
          </w:p>
        </w:tc>
        <w:tc>
          <w:tcPr>
            <w:tcW w:w="2209" w:type="dxa"/>
          </w:tcPr>
          <w:p w14:paraId="57B6449E" w14:textId="77777777" w:rsidR="00B16789" w:rsidRDefault="00000000">
            <w:pPr>
              <w:jc w:val="center"/>
            </w:pPr>
            <w:r>
              <w:rPr>
                <w:sz w:val="20"/>
              </w:rPr>
              <w:t>0.4382</w:t>
            </w:r>
          </w:p>
        </w:tc>
        <w:tc>
          <w:tcPr>
            <w:tcW w:w="2209" w:type="dxa"/>
          </w:tcPr>
          <w:p w14:paraId="06733CF7" w14:textId="77777777" w:rsidR="00B16789" w:rsidRDefault="00000000">
            <w:pPr>
              <w:jc w:val="center"/>
            </w:pPr>
            <w:r>
              <w:rPr>
                <w:sz w:val="20"/>
              </w:rPr>
              <w:t>0.4073</w:t>
            </w:r>
          </w:p>
        </w:tc>
      </w:tr>
      <w:tr w:rsidR="00B16789" w14:paraId="5EC3A4C1" w14:textId="77777777">
        <w:trPr>
          <w:jc w:val="center"/>
        </w:trPr>
        <w:tc>
          <w:tcPr>
            <w:tcW w:w="2209" w:type="dxa"/>
          </w:tcPr>
          <w:p w14:paraId="44E09C41" w14:textId="77777777" w:rsidR="00B16789" w:rsidRDefault="00000000">
            <w:pPr>
              <w:jc w:val="center"/>
            </w:pPr>
            <w:r>
              <w:rPr>
                <w:sz w:val="20"/>
              </w:rPr>
              <w:t>5</w:t>
            </w:r>
          </w:p>
        </w:tc>
        <w:tc>
          <w:tcPr>
            <w:tcW w:w="2209" w:type="dxa"/>
          </w:tcPr>
          <w:p w14:paraId="77D74074" w14:textId="77777777" w:rsidR="00B16789" w:rsidRDefault="00000000">
            <w:pPr>
              <w:jc w:val="center"/>
            </w:pPr>
            <w:r>
              <w:rPr>
                <w:sz w:val="20"/>
              </w:rPr>
              <w:t>0.6250</w:t>
            </w:r>
          </w:p>
        </w:tc>
        <w:tc>
          <w:tcPr>
            <w:tcW w:w="2209" w:type="dxa"/>
          </w:tcPr>
          <w:p w14:paraId="17D08FFD" w14:textId="77777777" w:rsidR="00B16789" w:rsidRDefault="00000000">
            <w:pPr>
              <w:jc w:val="center"/>
            </w:pPr>
            <w:r>
              <w:rPr>
                <w:sz w:val="20"/>
              </w:rPr>
              <w:t>0.4382</w:t>
            </w:r>
          </w:p>
        </w:tc>
        <w:tc>
          <w:tcPr>
            <w:tcW w:w="2209" w:type="dxa"/>
          </w:tcPr>
          <w:p w14:paraId="37309B54" w14:textId="77777777" w:rsidR="00B16789" w:rsidRDefault="00000000">
            <w:pPr>
              <w:jc w:val="center"/>
            </w:pPr>
            <w:r>
              <w:rPr>
                <w:sz w:val="20"/>
              </w:rPr>
              <w:t>0.4073</w:t>
            </w:r>
          </w:p>
        </w:tc>
      </w:tr>
      <w:tr w:rsidR="00B16789" w14:paraId="1E262877" w14:textId="77777777">
        <w:trPr>
          <w:jc w:val="center"/>
        </w:trPr>
        <w:tc>
          <w:tcPr>
            <w:tcW w:w="2209" w:type="dxa"/>
          </w:tcPr>
          <w:p w14:paraId="129465A5" w14:textId="77777777" w:rsidR="00B16789" w:rsidRDefault="00000000">
            <w:pPr>
              <w:jc w:val="center"/>
            </w:pPr>
            <w:r>
              <w:rPr>
                <w:sz w:val="20"/>
              </w:rPr>
              <w:t>6</w:t>
            </w:r>
          </w:p>
        </w:tc>
        <w:tc>
          <w:tcPr>
            <w:tcW w:w="2209" w:type="dxa"/>
          </w:tcPr>
          <w:p w14:paraId="620C2323" w14:textId="77777777" w:rsidR="00B16789" w:rsidRDefault="00000000">
            <w:pPr>
              <w:jc w:val="center"/>
            </w:pPr>
            <w:r>
              <w:rPr>
                <w:sz w:val="20"/>
              </w:rPr>
              <w:t>0.6250</w:t>
            </w:r>
          </w:p>
        </w:tc>
        <w:tc>
          <w:tcPr>
            <w:tcW w:w="2209" w:type="dxa"/>
          </w:tcPr>
          <w:p w14:paraId="06ACD866" w14:textId="77777777" w:rsidR="00B16789" w:rsidRDefault="00000000">
            <w:pPr>
              <w:jc w:val="center"/>
            </w:pPr>
            <w:r>
              <w:rPr>
                <w:sz w:val="20"/>
              </w:rPr>
              <w:t>0.4382</w:t>
            </w:r>
          </w:p>
        </w:tc>
        <w:tc>
          <w:tcPr>
            <w:tcW w:w="2209" w:type="dxa"/>
          </w:tcPr>
          <w:p w14:paraId="2FF67D00" w14:textId="77777777" w:rsidR="00B16789" w:rsidRDefault="00000000">
            <w:pPr>
              <w:jc w:val="center"/>
            </w:pPr>
            <w:r>
              <w:rPr>
                <w:sz w:val="20"/>
              </w:rPr>
              <w:t>0.4073</w:t>
            </w:r>
          </w:p>
        </w:tc>
      </w:tr>
      <w:tr w:rsidR="00B16789" w14:paraId="5863BB0E" w14:textId="77777777">
        <w:trPr>
          <w:jc w:val="center"/>
        </w:trPr>
        <w:tc>
          <w:tcPr>
            <w:tcW w:w="2209" w:type="dxa"/>
          </w:tcPr>
          <w:p w14:paraId="38EB314D" w14:textId="77777777" w:rsidR="00B16789" w:rsidRDefault="00000000">
            <w:pPr>
              <w:jc w:val="center"/>
            </w:pPr>
            <w:r>
              <w:rPr>
                <w:sz w:val="20"/>
              </w:rPr>
              <w:t>7</w:t>
            </w:r>
          </w:p>
        </w:tc>
        <w:tc>
          <w:tcPr>
            <w:tcW w:w="2209" w:type="dxa"/>
          </w:tcPr>
          <w:p w14:paraId="31CF292C" w14:textId="77777777" w:rsidR="00B16789" w:rsidRDefault="00000000">
            <w:pPr>
              <w:jc w:val="center"/>
            </w:pPr>
            <w:r>
              <w:rPr>
                <w:sz w:val="20"/>
              </w:rPr>
              <w:t>0.6250</w:t>
            </w:r>
          </w:p>
        </w:tc>
        <w:tc>
          <w:tcPr>
            <w:tcW w:w="2209" w:type="dxa"/>
          </w:tcPr>
          <w:p w14:paraId="736B3A6C" w14:textId="77777777" w:rsidR="00B16789" w:rsidRDefault="00000000">
            <w:pPr>
              <w:jc w:val="center"/>
            </w:pPr>
            <w:r>
              <w:rPr>
                <w:sz w:val="20"/>
              </w:rPr>
              <w:t>0.4382</w:t>
            </w:r>
          </w:p>
        </w:tc>
        <w:tc>
          <w:tcPr>
            <w:tcW w:w="2209" w:type="dxa"/>
          </w:tcPr>
          <w:p w14:paraId="73AD3F56" w14:textId="77777777" w:rsidR="00B16789" w:rsidRDefault="00000000">
            <w:pPr>
              <w:jc w:val="center"/>
            </w:pPr>
            <w:r>
              <w:rPr>
                <w:sz w:val="20"/>
              </w:rPr>
              <w:t>0.4073</w:t>
            </w:r>
          </w:p>
        </w:tc>
      </w:tr>
      <w:tr w:rsidR="00B16789" w14:paraId="54DB8222" w14:textId="77777777">
        <w:trPr>
          <w:jc w:val="center"/>
        </w:trPr>
        <w:tc>
          <w:tcPr>
            <w:tcW w:w="2209" w:type="dxa"/>
          </w:tcPr>
          <w:p w14:paraId="050BE8D3" w14:textId="77777777" w:rsidR="00B16789" w:rsidRDefault="00000000">
            <w:pPr>
              <w:jc w:val="center"/>
            </w:pPr>
            <w:r>
              <w:rPr>
                <w:sz w:val="20"/>
              </w:rPr>
              <w:t>8</w:t>
            </w:r>
          </w:p>
        </w:tc>
        <w:tc>
          <w:tcPr>
            <w:tcW w:w="2209" w:type="dxa"/>
          </w:tcPr>
          <w:p w14:paraId="34EF86DF" w14:textId="77777777" w:rsidR="00B16789" w:rsidRDefault="00000000">
            <w:pPr>
              <w:jc w:val="center"/>
            </w:pPr>
            <w:r>
              <w:rPr>
                <w:sz w:val="20"/>
              </w:rPr>
              <w:t>0.6250</w:t>
            </w:r>
          </w:p>
        </w:tc>
        <w:tc>
          <w:tcPr>
            <w:tcW w:w="2209" w:type="dxa"/>
          </w:tcPr>
          <w:p w14:paraId="6415F6E5" w14:textId="77777777" w:rsidR="00B16789" w:rsidRDefault="00000000">
            <w:pPr>
              <w:jc w:val="center"/>
            </w:pPr>
            <w:r>
              <w:rPr>
                <w:sz w:val="20"/>
              </w:rPr>
              <w:t>0.4382</w:t>
            </w:r>
          </w:p>
        </w:tc>
        <w:tc>
          <w:tcPr>
            <w:tcW w:w="2209" w:type="dxa"/>
          </w:tcPr>
          <w:p w14:paraId="39AD9FE2" w14:textId="77777777" w:rsidR="00B16789" w:rsidRDefault="00000000">
            <w:pPr>
              <w:jc w:val="center"/>
            </w:pPr>
            <w:r>
              <w:rPr>
                <w:sz w:val="20"/>
              </w:rPr>
              <w:t>0.4073</w:t>
            </w:r>
          </w:p>
        </w:tc>
      </w:tr>
      <w:tr w:rsidR="00B16789" w14:paraId="01FCD924" w14:textId="77777777">
        <w:trPr>
          <w:jc w:val="center"/>
        </w:trPr>
        <w:tc>
          <w:tcPr>
            <w:tcW w:w="2209" w:type="dxa"/>
          </w:tcPr>
          <w:p w14:paraId="041C34D0" w14:textId="77777777" w:rsidR="00B16789" w:rsidRDefault="00000000">
            <w:pPr>
              <w:jc w:val="center"/>
            </w:pPr>
            <w:r>
              <w:rPr>
                <w:sz w:val="20"/>
              </w:rPr>
              <w:t>9</w:t>
            </w:r>
          </w:p>
        </w:tc>
        <w:tc>
          <w:tcPr>
            <w:tcW w:w="2209" w:type="dxa"/>
          </w:tcPr>
          <w:p w14:paraId="4922B69A" w14:textId="77777777" w:rsidR="00B16789" w:rsidRDefault="00000000">
            <w:pPr>
              <w:jc w:val="center"/>
            </w:pPr>
            <w:r>
              <w:rPr>
                <w:sz w:val="20"/>
              </w:rPr>
              <w:t>0.6250</w:t>
            </w:r>
          </w:p>
        </w:tc>
        <w:tc>
          <w:tcPr>
            <w:tcW w:w="2209" w:type="dxa"/>
          </w:tcPr>
          <w:p w14:paraId="53C3FDC6" w14:textId="77777777" w:rsidR="00B16789" w:rsidRDefault="00000000">
            <w:pPr>
              <w:jc w:val="center"/>
            </w:pPr>
            <w:r>
              <w:rPr>
                <w:sz w:val="20"/>
              </w:rPr>
              <w:t>0.4382</w:t>
            </w:r>
          </w:p>
        </w:tc>
        <w:tc>
          <w:tcPr>
            <w:tcW w:w="2209" w:type="dxa"/>
          </w:tcPr>
          <w:p w14:paraId="20EB67E1" w14:textId="77777777" w:rsidR="00B16789" w:rsidRDefault="00000000">
            <w:pPr>
              <w:jc w:val="center"/>
            </w:pPr>
            <w:r>
              <w:rPr>
                <w:sz w:val="20"/>
              </w:rPr>
              <w:t>0.4073</w:t>
            </w:r>
          </w:p>
        </w:tc>
      </w:tr>
      <w:tr w:rsidR="00B16789" w14:paraId="3825D7B5" w14:textId="77777777">
        <w:trPr>
          <w:jc w:val="center"/>
        </w:trPr>
        <w:tc>
          <w:tcPr>
            <w:tcW w:w="2209" w:type="dxa"/>
          </w:tcPr>
          <w:p w14:paraId="5C22E89B" w14:textId="77777777" w:rsidR="00B16789" w:rsidRDefault="00000000">
            <w:pPr>
              <w:jc w:val="center"/>
            </w:pPr>
            <w:r>
              <w:rPr>
                <w:sz w:val="20"/>
              </w:rPr>
              <w:t>10</w:t>
            </w:r>
          </w:p>
        </w:tc>
        <w:tc>
          <w:tcPr>
            <w:tcW w:w="2209" w:type="dxa"/>
          </w:tcPr>
          <w:p w14:paraId="42427ACC" w14:textId="77777777" w:rsidR="00B16789" w:rsidRDefault="00000000">
            <w:pPr>
              <w:jc w:val="center"/>
            </w:pPr>
            <w:r>
              <w:rPr>
                <w:sz w:val="20"/>
              </w:rPr>
              <w:t>0.6250</w:t>
            </w:r>
          </w:p>
        </w:tc>
        <w:tc>
          <w:tcPr>
            <w:tcW w:w="2209" w:type="dxa"/>
          </w:tcPr>
          <w:p w14:paraId="0B6DB197" w14:textId="77777777" w:rsidR="00B16789" w:rsidRDefault="00000000">
            <w:pPr>
              <w:jc w:val="center"/>
            </w:pPr>
            <w:r>
              <w:rPr>
                <w:sz w:val="20"/>
              </w:rPr>
              <w:t>0.4382</w:t>
            </w:r>
          </w:p>
        </w:tc>
        <w:tc>
          <w:tcPr>
            <w:tcW w:w="2209" w:type="dxa"/>
          </w:tcPr>
          <w:p w14:paraId="0A429A4B" w14:textId="77777777" w:rsidR="00B16789" w:rsidRDefault="00000000">
            <w:pPr>
              <w:jc w:val="center"/>
            </w:pPr>
            <w:r>
              <w:rPr>
                <w:sz w:val="20"/>
              </w:rPr>
              <w:t>0.4073</w:t>
            </w:r>
          </w:p>
        </w:tc>
      </w:tr>
      <w:tr w:rsidR="00B16789" w14:paraId="2AF44B07" w14:textId="77777777">
        <w:trPr>
          <w:jc w:val="center"/>
        </w:trPr>
        <w:tc>
          <w:tcPr>
            <w:tcW w:w="2209" w:type="dxa"/>
            <w:shd w:val="clear" w:color="auto" w:fill="F2F2F2"/>
          </w:tcPr>
          <w:p w14:paraId="1ED117E4" w14:textId="77777777" w:rsidR="00B16789" w:rsidRDefault="00000000">
            <w:pPr>
              <w:jc w:val="center"/>
            </w:pPr>
            <w:r>
              <w:rPr>
                <w:b/>
                <w:sz w:val="20"/>
              </w:rPr>
              <w:t>Media</w:t>
            </w:r>
          </w:p>
        </w:tc>
        <w:tc>
          <w:tcPr>
            <w:tcW w:w="2209" w:type="dxa"/>
          </w:tcPr>
          <w:p w14:paraId="568E5733" w14:textId="77777777" w:rsidR="00B16789" w:rsidRDefault="00000000">
            <w:pPr>
              <w:jc w:val="center"/>
            </w:pPr>
            <w:r>
              <w:rPr>
                <w:sz w:val="20"/>
              </w:rPr>
              <w:t>0.6250</w:t>
            </w:r>
          </w:p>
        </w:tc>
        <w:tc>
          <w:tcPr>
            <w:tcW w:w="2209" w:type="dxa"/>
          </w:tcPr>
          <w:p w14:paraId="2DB42368" w14:textId="77777777" w:rsidR="00B16789" w:rsidRDefault="00000000">
            <w:pPr>
              <w:jc w:val="center"/>
            </w:pPr>
            <w:r>
              <w:rPr>
                <w:sz w:val="20"/>
              </w:rPr>
              <w:t>0.4382</w:t>
            </w:r>
          </w:p>
        </w:tc>
        <w:tc>
          <w:tcPr>
            <w:tcW w:w="2209" w:type="dxa"/>
          </w:tcPr>
          <w:p w14:paraId="72BF2B7D" w14:textId="77777777" w:rsidR="00B16789" w:rsidRDefault="00000000">
            <w:pPr>
              <w:jc w:val="center"/>
            </w:pPr>
            <w:r>
              <w:rPr>
                <w:sz w:val="20"/>
              </w:rPr>
              <w:t>0.4073</w:t>
            </w:r>
          </w:p>
        </w:tc>
      </w:tr>
      <w:tr w:rsidR="00B16789" w14:paraId="3B5F9F2F" w14:textId="77777777">
        <w:trPr>
          <w:jc w:val="center"/>
        </w:trPr>
        <w:tc>
          <w:tcPr>
            <w:tcW w:w="2209" w:type="dxa"/>
            <w:shd w:val="clear" w:color="auto" w:fill="F2F2F2"/>
          </w:tcPr>
          <w:p w14:paraId="78EF25AE" w14:textId="77777777" w:rsidR="00B16789" w:rsidRDefault="00000000">
            <w:pPr>
              <w:jc w:val="center"/>
            </w:pPr>
            <w:r>
              <w:rPr>
                <w:b/>
                <w:sz w:val="20"/>
              </w:rPr>
              <w:t>Desv. estándar</w:t>
            </w:r>
          </w:p>
        </w:tc>
        <w:tc>
          <w:tcPr>
            <w:tcW w:w="2209" w:type="dxa"/>
          </w:tcPr>
          <w:p w14:paraId="098571C2" w14:textId="77777777" w:rsidR="00B16789" w:rsidRDefault="00000000">
            <w:pPr>
              <w:jc w:val="center"/>
            </w:pPr>
            <w:r>
              <w:rPr>
                <w:sz w:val="20"/>
              </w:rPr>
              <w:t>0.0000</w:t>
            </w:r>
          </w:p>
        </w:tc>
        <w:tc>
          <w:tcPr>
            <w:tcW w:w="2209" w:type="dxa"/>
          </w:tcPr>
          <w:p w14:paraId="5F69E861" w14:textId="77777777" w:rsidR="00B16789" w:rsidRDefault="00000000">
            <w:pPr>
              <w:jc w:val="center"/>
            </w:pPr>
            <w:r>
              <w:rPr>
                <w:sz w:val="20"/>
              </w:rPr>
              <w:t>0.0000</w:t>
            </w:r>
          </w:p>
        </w:tc>
        <w:tc>
          <w:tcPr>
            <w:tcW w:w="2209" w:type="dxa"/>
          </w:tcPr>
          <w:p w14:paraId="7D04C752" w14:textId="77777777" w:rsidR="00B16789" w:rsidRDefault="00000000">
            <w:pPr>
              <w:jc w:val="center"/>
            </w:pPr>
            <w:r>
              <w:rPr>
                <w:sz w:val="20"/>
              </w:rPr>
              <w:t>0.0000</w:t>
            </w:r>
          </w:p>
        </w:tc>
      </w:tr>
    </w:tbl>
    <w:p w14:paraId="5E6A946E" w14:textId="77777777" w:rsidR="00B16789" w:rsidRDefault="00B16789"/>
    <w:p w14:paraId="39CD2F4E" w14:textId="77777777" w:rsidR="00B16789" w:rsidRDefault="00000000">
      <w:pPr>
        <w:spacing w:after="120"/>
      </w:pPr>
      <w:r>
        <w:t>El resultado más destacado de los experimentos es que la desviación estándar es exactamente 0.0000 en las 10 corridas para las tres instancias. El Algoritmo Genético converge consistentemente al mismo valor de GE independientemente de la semilla aleatoria utilizada, lo cual demuestra una robustez excepcional. Esta varianza nula indica que el AG converge de manera consistente al mismo valor de GE independientemente de la semilla utilizada, lo cual evidencia un atractor muy robusto en el paisaje de fitness de cada instancia. Sin valores de referencia de la literatura, no es posible determinar si este valor corresponde al óptimo global o a un óptimo local de alta calidad.</w:t>
      </w:r>
    </w:p>
    <w:p w14:paraId="0F9C9A08" w14:textId="77777777" w:rsidR="00B16789" w:rsidRDefault="00000000">
      <w:pPr>
        <w:pStyle w:val="Ttulo2"/>
        <w:spacing w:before="200" w:after="80"/>
      </w:pPr>
      <w:r>
        <w:t>Gráficos de caja (box plots)</w:t>
      </w:r>
    </w:p>
    <w:p w14:paraId="05CDDE74" w14:textId="77777777" w:rsidR="00B16789" w:rsidRDefault="00000000">
      <w:pPr>
        <w:spacing w:after="120"/>
      </w:pPr>
      <w:r>
        <w:t>La Figura 2 muestra los gráficos de caja de la distribución de GE en las 10 ejecuciones para cada instancia. Dado que la desviación estándar es cero en todos los casos, los boxplots se reducen a una línea horizontal (mediana = mínimo = máximo = valor único). Esto confirma que el algoritmo es completamente determinístico en la práctica para estas instancias.</w:t>
      </w:r>
    </w:p>
    <w:p w14:paraId="45DBCECC" w14:textId="77777777" w:rsidR="00B16789" w:rsidRDefault="00000000">
      <w:pPr>
        <w:jc w:val="center"/>
      </w:pPr>
      <w:r>
        <w:rPr>
          <w:noProof/>
        </w:rPr>
        <w:lastRenderedPageBreak/>
        <w:drawing>
          <wp:inline distT="0" distB="0" distL="0" distR="0" wp14:anchorId="33F95F90" wp14:editId="00D3DD00">
            <wp:extent cx="5040000" cy="2755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resultados.png"/>
                    <pic:cNvPicPr/>
                  </pic:nvPicPr>
                  <pic:blipFill>
                    <a:blip r:embed="rId10"/>
                    <a:stretch>
                      <a:fillRect/>
                    </a:stretch>
                  </pic:blipFill>
                  <pic:spPr>
                    <a:xfrm>
                      <a:off x="0" y="0"/>
                      <a:ext cx="5040000" cy="2755955"/>
                    </a:xfrm>
                    <a:prstGeom prst="rect">
                      <a:avLst/>
                    </a:prstGeom>
                  </pic:spPr>
                </pic:pic>
              </a:graphicData>
            </a:graphic>
          </wp:inline>
        </w:drawing>
      </w:r>
    </w:p>
    <w:p w14:paraId="1C994CF7" w14:textId="77777777" w:rsidR="00B16789" w:rsidRDefault="00000000">
      <w:pPr>
        <w:pStyle w:val="Descripcin"/>
        <w:spacing w:before="80" w:after="160"/>
        <w:jc w:val="center"/>
      </w:pPr>
      <w:r>
        <w:rPr>
          <w:b/>
          <w:sz w:val="22"/>
        </w:rPr>
        <w:t xml:space="preserve">Figura </w:t>
      </w:r>
      <w:r>
        <w:fldChar w:fldCharType="begin"/>
      </w:r>
      <w:r>
        <w:instrText xml:space="preserve"> SEQ Figura \* ARABIC </w:instrText>
      </w:r>
      <w:r>
        <w:fldChar w:fldCharType="separate"/>
      </w:r>
      <w:r>
        <w:t>1</w:t>
      </w:r>
      <w:r>
        <w:fldChar w:fldCharType="end"/>
      </w:r>
      <w:r>
        <w:rPr>
          <w:sz w:val="22"/>
        </w:rPr>
        <w:t>. Distribución de GE por instancia — gráficos de caja (10 ejecuciones).</w:t>
      </w:r>
    </w:p>
    <w:p w14:paraId="402A65F0" w14:textId="77777777" w:rsidR="00B16789" w:rsidRDefault="00000000">
      <w:pPr>
        <w:spacing w:after="120"/>
      </w:pPr>
      <w:r>
        <w:t>Se observa que la GE obtenida disminuye monotónamente con la complejidad de la instancia: Instancia 1 (GE = 0.6250) &gt; Boctor 1 (GE = 0.4382) &gt; Boctor 10 (GE = 0.4073). Esta tendencia es consistente con el incremento en el tamaño del espacio de búsqueda (5 máquinas vs. 16 máquinas) y con la menor densidad de la matriz de Boctor 10 (22.7%) respecto a Boctor 1 (25.2%), pues matrices más densas ofrecen más oportunidades de concentrar unos dentro de los bloques diagonales.</w:t>
      </w:r>
    </w:p>
    <w:p w14:paraId="35958998" w14:textId="77777777" w:rsidR="00B16789" w:rsidRDefault="00000000">
      <w:pPr>
        <w:pStyle w:val="Ttulo2"/>
        <w:spacing w:before="200" w:after="80"/>
      </w:pPr>
      <w:r>
        <w:t>Curvas de convergencia</w:t>
      </w:r>
    </w:p>
    <w:p w14:paraId="44CC6B27" w14:textId="77777777" w:rsidR="00B16789" w:rsidRDefault="00000000">
      <w:pPr>
        <w:spacing w:after="120"/>
      </w:pPr>
      <w:r>
        <w:t>La Figura 3 muestra las curvas de convergencia (mejor GE por generación) para la mejor ejecución de cada instancia. Dado que todas las ejecuciones convergen al mismo valor, la curva presentada es representativa de todas las 10 corridas.</w:t>
      </w:r>
    </w:p>
    <w:p w14:paraId="71379653" w14:textId="77777777" w:rsidR="00B16789" w:rsidRDefault="00000000">
      <w:pPr>
        <w:jc w:val="center"/>
      </w:pPr>
      <w:r>
        <w:rPr>
          <w:noProof/>
        </w:rPr>
        <w:drawing>
          <wp:inline distT="0" distB="0" distL="0" distR="0" wp14:anchorId="5AD1F9A1" wp14:editId="44626AE8">
            <wp:extent cx="5400000" cy="1435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ia.png"/>
                    <pic:cNvPicPr/>
                  </pic:nvPicPr>
                  <pic:blipFill>
                    <a:blip r:embed="rId11"/>
                    <a:stretch>
                      <a:fillRect/>
                    </a:stretch>
                  </pic:blipFill>
                  <pic:spPr>
                    <a:xfrm>
                      <a:off x="0" y="0"/>
                      <a:ext cx="5400000" cy="1435810"/>
                    </a:xfrm>
                    <a:prstGeom prst="rect">
                      <a:avLst/>
                    </a:prstGeom>
                  </pic:spPr>
                </pic:pic>
              </a:graphicData>
            </a:graphic>
          </wp:inline>
        </w:drawing>
      </w:r>
    </w:p>
    <w:p w14:paraId="7C8EE237" w14:textId="77777777" w:rsidR="00B16789" w:rsidRDefault="00000000">
      <w:pPr>
        <w:pStyle w:val="Descripcin"/>
        <w:spacing w:before="80" w:after="160"/>
        <w:jc w:val="center"/>
      </w:pPr>
      <w:r>
        <w:rPr>
          <w:b/>
          <w:sz w:val="22"/>
        </w:rPr>
        <w:t xml:space="preserve">Figura </w:t>
      </w:r>
      <w:r>
        <w:fldChar w:fldCharType="begin"/>
      </w:r>
      <w:r>
        <w:instrText xml:space="preserve"> SEQ Figura \* ARABIC </w:instrText>
      </w:r>
      <w:r>
        <w:fldChar w:fldCharType="separate"/>
      </w:r>
      <w:r>
        <w:t>1</w:t>
      </w:r>
      <w:r>
        <w:fldChar w:fldCharType="end"/>
      </w:r>
      <w:r>
        <w:rPr>
          <w:sz w:val="22"/>
        </w:rPr>
        <w:t>. Curvas de convergencia del AG — mejor corrida por instancia.</w:t>
      </w:r>
    </w:p>
    <w:p w14:paraId="10893FC2" w14:textId="77777777" w:rsidR="00B16789" w:rsidRDefault="00000000">
      <w:pPr>
        <w:spacing w:after="120"/>
      </w:pPr>
      <w:r>
        <w:t>Las tres curvas revelan un patrón común: el AG alcanza su valor óptimo de GE en las primeras generaciones y mantiene un plateau absoluto durante el resto de las 500 generaciones. Para la Instancia 1, la curva es completamente plana desde la generación 0: con M=5, C=2 y MaxM=3, el espacio factible es de solo C(5,2)+C(5,3) = 20 asignaciones. La población inicial (100 individuos) cubre exhaustivamente dicho espacio (100 &gt;&gt; 20), por lo que ya contiene la solución óptima antes del primer ciclo evolutivo.</w:t>
      </w:r>
    </w:p>
    <w:p w14:paraId="7C5FBEFA" w14:textId="77777777" w:rsidR="00B16789" w:rsidRDefault="00000000">
      <w:pPr>
        <w:spacing w:after="120"/>
      </w:pPr>
      <w:r>
        <w:lastRenderedPageBreak/>
        <w:t>Para Boctor 1 y Boctor 10, la mejora ocurre en las primeras 10 generaciones aproximadamente, pasando de un GE inicial de ~0.39 al valor óptimo encontrado. A partir de entonces, ninguna de las 490 generaciones restantes produce mejora alguna. Este comportamiento sugiere que el AG converge rápidamente a un óptimo local muy robusto del que los operadores de cruce y mutación no logran escapar. Desde el punto de vista práctico, esto implica que un criterio de parada por estancamiento (ej. sin mejora por 50 generaciones) podría reducir el tiempo de cómputo en más de un 90% sin pérdida alguna en la calidad de la solución.</w:t>
      </w:r>
    </w:p>
    <w:p w14:paraId="002E844B" w14:textId="77777777" w:rsidR="00B16789" w:rsidRDefault="00000000">
      <w:pPr>
        <w:pStyle w:val="Ttulo2"/>
        <w:spacing w:before="200" w:after="80"/>
      </w:pPr>
      <w:r>
        <w:t>Análisis comparativo</w:t>
      </w:r>
    </w:p>
    <w:p w14:paraId="1395F44F" w14:textId="77777777" w:rsidR="00B16789" w:rsidRDefault="00000000">
      <w:pPr>
        <w:spacing w:after="120"/>
      </w:pPr>
      <w:r>
        <w:t>Comparando las tres instancias, se identifican los siguientes patrones: (i) la complejidad del problema impacta directamente en la GE obtenible, no en la robustez del algoritmo —la varianza es cero en todos los casos—; (ii) el tiempo de ejecución por corrida escala con el tamaño de la instancia (~12 s para Instancia 1 vs. ~37 s para las instancias Boctor), principalmente porque la evaluación del fitness requiere recorrer matrices de mayor dimensión; (iii) a pesar de que las instancias Boctor 1 y Boctor 10 comparten la misma dimensión (16×30), la diferencia en densidad de la matriz (121 vs. 109 unos) produce una diferencia de GE de 0.0309 puntos, lo que ilustra la sensibilidad de la métrica GE a la estructura interna del problema.</w:t>
      </w:r>
    </w:p>
    <w:p w14:paraId="7ACA43FA" w14:textId="77777777" w:rsidR="00B16789" w:rsidRDefault="00000000">
      <w:r>
        <w:br w:type="page"/>
      </w:r>
    </w:p>
    <w:p w14:paraId="3C9ECEC1" w14:textId="77777777" w:rsidR="00B16789" w:rsidRDefault="00000000">
      <w:pPr>
        <w:pStyle w:val="Ttulo1"/>
        <w:spacing w:before="240" w:after="120"/>
      </w:pPr>
      <w:r>
        <w:lastRenderedPageBreak/>
        <w:t>CONCLUSIONES</w:t>
      </w:r>
    </w:p>
    <w:p w14:paraId="336E949C" w14:textId="77777777" w:rsidR="00B16789" w:rsidRDefault="00000000">
      <w:pPr>
        <w:spacing w:after="120"/>
      </w:pPr>
      <w:r>
        <w:t>A continuación se presentan las conclusiones obtenidas a partir del desarrollo e implementación del Algoritmo Genético para el Manufacturing Cell Design Problem, respondiendo las preguntas establecidas en la rúbrica de la asignatura.</w:t>
      </w:r>
    </w:p>
    <w:p w14:paraId="3447FDFD" w14:textId="77777777" w:rsidR="00B16789" w:rsidRDefault="00000000">
      <w:pPr>
        <w:spacing w:after="40"/>
      </w:pPr>
      <w:r>
        <w:rPr>
          <w:b/>
        </w:rPr>
        <w:t>¿Qué aprendió implementando la metaheurística?</w:t>
      </w:r>
    </w:p>
    <w:p w14:paraId="48E79A2B" w14:textId="77777777" w:rsidR="00B16789" w:rsidRDefault="00000000">
      <w:pPr>
        <w:spacing w:after="120"/>
      </w:pPr>
      <w:r>
        <w:t>La implementación del Algoritmo Genético para el MCDP evidenció que el diseño de la representación y los operadores genéticos es tan determinante como la elección de los hiperparámetros. En particular, la decisión de representar solo la asignación de máquinas a celdas y deducir la asignación de partes mediante una heurística greedy redujo significativamente el espacio de búsqueda, al tiempo que garantizó que todos los individuos de la población fueran soluciones estructuralmente válidas. Asimismo, la fase de hiperparametrización mediante Random Search demostró que poblaciones grandes con presión selectiva moderada (torneo de tamaño 2) superan consistentemente a configuraciones con mayor presión selectiva, lo que refuerza la importancia de mantener diversidad en problemas de agrupamiento combinatorio. Finalmente, la convergencia ultrarrápida observada (&lt; 10 generaciones de 500) abre la pregunta sobre si los operadores actuales son suficientemente exploratorios para encontrar soluciones mejores.</w:t>
      </w:r>
    </w:p>
    <w:p w14:paraId="7812337E" w14:textId="77777777" w:rsidR="00B16789" w:rsidRDefault="00000000">
      <w:pPr>
        <w:spacing w:after="40"/>
      </w:pPr>
      <w:r>
        <w:rPr>
          <w:b/>
        </w:rPr>
        <w:t>¿Cuál fue el desafío más grande de implementar la metaheurística?</w:t>
      </w:r>
    </w:p>
    <w:p w14:paraId="6D4E5ABD" w14:textId="77777777" w:rsidR="00B16789" w:rsidRDefault="00000000">
      <w:pPr>
        <w:spacing w:after="120"/>
      </w:pPr>
      <w:r>
        <w:t>El mayor desafío fue diseñar el operador de reparación que garantice el respeto de la restricción de capacidad máxima por celda (MaxM) tras cada operación de cruce, sin destruir excesivamente la información genética heredada de los padres. El cruce de dos puntos puede producir hijos con celdas sobrepobladas, y la redistribución aleatoria de máquinas excedentes, si bien simple y siempre convergente, introduce cierta aleatoriedad en los hijos que puede disminuir la utilidad del operador de cruce. Un segundo desafío fue interpretar la varianza nula de los resultados: determinar si el AG encontró el óptimo global o si convergió prematuramente a un óptimo local robusto requeriría comparar con soluciones de referencia de la literatura, de las cuales no se dispuso en este trabajo.</w:t>
      </w:r>
    </w:p>
    <w:p w14:paraId="71FBE923" w14:textId="77777777" w:rsidR="00B16789" w:rsidRDefault="00000000">
      <w:pPr>
        <w:spacing w:after="40"/>
      </w:pPr>
      <w:r>
        <w:rPr>
          <w:b/>
        </w:rPr>
        <w:t>¿Tiene alguna idea para mejorar sus resultados?</w:t>
      </w:r>
    </w:p>
    <w:p w14:paraId="682BD3E1" w14:textId="77777777" w:rsidR="00B16789" w:rsidRDefault="00000000">
      <w:pPr>
        <w:spacing w:after="120"/>
      </w:pPr>
      <w:r>
        <w:t>Se identifican las siguientes posibles mejoras para el algoritmo implementado:</w:t>
      </w:r>
    </w:p>
    <w:p w14:paraId="746C5BCA" w14:textId="77777777" w:rsidR="00B16789" w:rsidRDefault="00000000">
      <w:pPr>
        <w:pStyle w:val="Prrafodelista"/>
        <w:spacing w:after="40"/>
        <w:ind w:left="360"/>
      </w:pPr>
      <w:r>
        <w:t>1. Búsqueda local híbrida (algoritmo memético): aplicar una fase de mejora local tras cada generación, intercambiando máquinas entre celdas vecinas guiado por el incremento en GE, para explotar más agresivamente el entorno de cada solución.</w:t>
      </w:r>
    </w:p>
    <w:p w14:paraId="7C0A5AA7" w14:textId="77777777" w:rsidR="00B16789" w:rsidRDefault="00000000">
      <w:pPr>
        <w:pStyle w:val="Prrafodelista"/>
        <w:spacing w:after="40"/>
        <w:ind w:left="360"/>
      </w:pPr>
      <w:r>
        <w:t>2. Criterio de parada por estancamiento: detener la búsqueda si no hay mejora en N generaciones consecutivas (ej. N = 50), lo que ahorraría &gt; 90% del tiempo de cómputo observado sin pérdida de calidad.</w:t>
      </w:r>
    </w:p>
    <w:p w14:paraId="3444A5B1" w14:textId="77777777" w:rsidR="00B16789" w:rsidRDefault="00000000">
      <w:pPr>
        <w:pStyle w:val="Prrafodelista"/>
        <w:spacing w:after="40"/>
        <w:ind w:left="360"/>
      </w:pPr>
      <w:r>
        <w:t>3. Mutación guiada por afinidad: en lugar de un swap aleatorio, mover la máquina que menos contribuye a su celda actual a la celda con la que tiene mayor afinidad (mayor cantidad de partes compartidas), para una exploración más inteligente.</w:t>
      </w:r>
    </w:p>
    <w:p w14:paraId="489535DE" w14:textId="77777777" w:rsidR="00B16789" w:rsidRDefault="00000000">
      <w:pPr>
        <w:pStyle w:val="Prrafodelista"/>
        <w:spacing w:after="40"/>
        <w:ind w:left="360"/>
      </w:pPr>
      <w:r>
        <w:t>4. Reinicio con diversidad: detectar convergencia prematura mediante la varianza del fitness de la población y reinicializar un porcentaje de individuos cuando se supere un umbral de estancamiento, para escapar de óptimos locales robustos.</w:t>
      </w:r>
    </w:p>
    <w:p w14:paraId="1F4052D4" w14:textId="77777777" w:rsidR="00B16789" w:rsidRDefault="00000000">
      <w:pPr>
        <w:spacing w:after="40"/>
      </w:pPr>
      <w:r>
        <w:rPr>
          <w:b/>
        </w:rPr>
        <w:lastRenderedPageBreak/>
        <w:t>¿Cree que este tipo de técnicas puede ser aplicada en la realidad chilena?</w:t>
      </w:r>
    </w:p>
    <w:p w14:paraId="01B645F1" w14:textId="77777777" w:rsidR="00B16789" w:rsidRDefault="00000000">
      <w:pPr>
        <w:spacing w:after="120"/>
      </w:pPr>
      <w:r>
        <w:t>Sí, las metaheurísticas como el Algoritmo Genético tienen plena aplicabilidad en el contexto industrial chileno. Chile cuenta con un sector manufacturero relevante en minería, celulosa y papel (CMPC, Arauco), industria del salmón y alimentos procesados, donde la organización eficiente de las líneas de producción en celdas manufactureras puede reducir significativamente los tiempos de transporte inter-celda, los costos operativos y los tiempos de fabricación. El MCDP modela directamente este problema de redistribución de equipos y piezas en plantas industriales. La principal ventaja de los AGs en este contexto es su escalabilidad: mientras los métodos exactos se vuelven intratables para instancias con decenas de máquinas y celdas, el AG puede encontrar soluciones de alta calidad en tiempos acotados y ajustables según el presupuesto computacional disponible.</w:t>
      </w:r>
    </w:p>
    <w:p w14:paraId="48A5E77F" w14:textId="77777777" w:rsidR="00B16789" w:rsidRDefault="00000000">
      <w:r>
        <w:br w:type="page"/>
      </w:r>
    </w:p>
    <w:p w14:paraId="1FAECEC7" w14:textId="77777777" w:rsidR="00B16789" w:rsidRDefault="00000000">
      <w:pPr>
        <w:pStyle w:val="Estilo1"/>
      </w:pPr>
      <w:r>
        <w:lastRenderedPageBreak/>
        <w:t>REFERENCIAS</w:t>
      </w:r>
    </w:p>
    <w:p w14:paraId="103F7865" w14:textId="77777777" w:rsidR="00B16789" w:rsidRDefault="00000000">
      <w:pPr>
        <w:spacing w:after="80"/>
        <w:ind w:left="360" w:hanging="360"/>
      </w:pPr>
      <w:r>
        <w:t>Goldberg, D. E. (1989). Genetic Algorithms in Search, Optimization, and Machine Learning. Addison-Wesley.</w:t>
      </w:r>
    </w:p>
    <w:p w14:paraId="6DFA74D5" w14:textId="77777777" w:rsidR="00B16789" w:rsidRDefault="00000000">
      <w:pPr>
        <w:spacing w:after="80"/>
        <w:ind w:left="360" w:hanging="360"/>
      </w:pPr>
      <w:r>
        <w:t>Holland, J. H. (1975). Adaptation in Natural and Artificial Systems. University of Michigan Press.</w:t>
      </w:r>
    </w:p>
    <w:p w14:paraId="3C610DC9" w14:textId="77777777" w:rsidR="00B16789" w:rsidRDefault="00000000">
      <w:pPr>
        <w:spacing w:after="80"/>
        <w:ind w:left="360" w:hanging="360"/>
      </w:pPr>
      <w:r>
        <w:t>Sarker, B. R. (2001). Measures of grouping efficacy in cellular manufacturing systems. European Journal of Operational Research, 130(3), 588-611.</w:t>
      </w:r>
    </w:p>
    <w:p w14:paraId="725A9BFA" w14:textId="77777777" w:rsidR="00B16789" w:rsidRDefault="00000000">
      <w:pPr>
        <w:spacing w:after="80"/>
        <w:ind w:left="360" w:hanging="360"/>
      </w:pPr>
      <w:r>
        <w:t>Boctor, F. F. (1991). A linear formulation of the machine-part cell formation problem. International Journal of Production Research, 29(2), 343-356.</w:t>
      </w:r>
    </w:p>
    <w:p w14:paraId="191EBC5C" w14:textId="77777777" w:rsidR="00B16789" w:rsidRDefault="00000000">
      <w:pPr>
        <w:spacing w:after="80"/>
        <w:ind w:left="360" w:hanging="360"/>
      </w:pPr>
      <w:r>
        <w:t>Talbi, E. G. (2009). Metaheuristics: From Design to Implementation. Wiley.</w:t>
      </w:r>
    </w:p>
    <w:sectPr w:rsidR="00B16789" w:rsidSect="00BB7FAF">
      <w:pgSz w:w="12240" w:h="15840" w:code="1"/>
      <w:pgMar w:top="1417" w:right="1701" w:bottom="1418" w:left="1701"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E67CC7" w14:textId="77777777" w:rsidR="005673C2" w:rsidRDefault="005673C2" w:rsidP="00E82912">
      <w:r>
        <w:separator/>
      </w:r>
    </w:p>
    <w:p w14:paraId="2B4DB5E3" w14:textId="77777777" w:rsidR="005673C2" w:rsidRDefault="005673C2" w:rsidP="00E82912"/>
    <w:p w14:paraId="5F4785E7" w14:textId="77777777" w:rsidR="005673C2" w:rsidRDefault="005673C2" w:rsidP="00E82912"/>
    <w:p w14:paraId="55E8D0D9" w14:textId="77777777" w:rsidR="005673C2" w:rsidRDefault="005673C2" w:rsidP="00E82912"/>
    <w:p w14:paraId="5FA0FE2E" w14:textId="77777777" w:rsidR="005673C2" w:rsidRDefault="005673C2" w:rsidP="00E82912"/>
    <w:p w14:paraId="3E441363" w14:textId="77777777" w:rsidR="005673C2" w:rsidRDefault="005673C2" w:rsidP="00E82912"/>
    <w:p w14:paraId="54A88D49" w14:textId="77777777" w:rsidR="005673C2" w:rsidRDefault="005673C2" w:rsidP="00E82912"/>
  </w:endnote>
  <w:endnote w:type="continuationSeparator" w:id="0">
    <w:p w14:paraId="1A4C8281" w14:textId="77777777" w:rsidR="005673C2" w:rsidRDefault="005673C2" w:rsidP="00E82912">
      <w:r>
        <w:continuationSeparator/>
      </w:r>
    </w:p>
    <w:p w14:paraId="043753E0" w14:textId="77777777" w:rsidR="005673C2" w:rsidRDefault="005673C2" w:rsidP="00E82912"/>
    <w:p w14:paraId="59997704" w14:textId="77777777" w:rsidR="005673C2" w:rsidRDefault="005673C2" w:rsidP="00E82912"/>
    <w:p w14:paraId="6F77A898" w14:textId="77777777" w:rsidR="005673C2" w:rsidRDefault="005673C2" w:rsidP="00E82912"/>
    <w:p w14:paraId="5C8BCEBF" w14:textId="77777777" w:rsidR="005673C2" w:rsidRDefault="005673C2" w:rsidP="00E82912"/>
    <w:p w14:paraId="7A875511" w14:textId="77777777" w:rsidR="005673C2" w:rsidRDefault="005673C2" w:rsidP="00E82912"/>
    <w:p w14:paraId="34D76BA8" w14:textId="77777777" w:rsidR="005673C2" w:rsidRDefault="005673C2" w:rsidP="00E829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ahoma"/>
    <w:panose1 w:val="020B0606030504020204"/>
    <w:charset w:val="00"/>
    <w:family w:val="swiss"/>
    <w:pitch w:val="variable"/>
    <w:sig w:usb0="00000001"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457645" w14:textId="77777777" w:rsidR="005673C2" w:rsidRDefault="005673C2" w:rsidP="00E82912">
      <w:r>
        <w:separator/>
      </w:r>
    </w:p>
    <w:p w14:paraId="72D70A68" w14:textId="77777777" w:rsidR="005673C2" w:rsidRDefault="005673C2" w:rsidP="00E82912"/>
    <w:p w14:paraId="3EB733B7" w14:textId="77777777" w:rsidR="005673C2" w:rsidRDefault="005673C2" w:rsidP="00E82912"/>
    <w:p w14:paraId="1547B798" w14:textId="77777777" w:rsidR="005673C2" w:rsidRDefault="005673C2" w:rsidP="00E82912"/>
    <w:p w14:paraId="7B5AF9F6" w14:textId="77777777" w:rsidR="005673C2" w:rsidRDefault="005673C2" w:rsidP="00E82912"/>
    <w:p w14:paraId="6C3457F6" w14:textId="77777777" w:rsidR="005673C2" w:rsidRDefault="005673C2" w:rsidP="00E82912"/>
    <w:p w14:paraId="2F1F737A" w14:textId="77777777" w:rsidR="005673C2" w:rsidRDefault="005673C2" w:rsidP="00E82912"/>
  </w:footnote>
  <w:footnote w:type="continuationSeparator" w:id="0">
    <w:p w14:paraId="15CAC0D1" w14:textId="77777777" w:rsidR="005673C2" w:rsidRDefault="005673C2" w:rsidP="00E82912">
      <w:r>
        <w:continuationSeparator/>
      </w:r>
    </w:p>
    <w:p w14:paraId="1E53C28E" w14:textId="77777777" w:rsidR="005673C2" w:rsidRDefault="005673C2" w:rsidP="00E82912"/>
    <w:p w14:paraId="0E5B9702" w14:textId="77777777" w:rsidR="005673C2" w:rsidRDefault="005673C2" w:rsidP="00E82912"/>
    <w:p w14:paraId="6ABCDDE6" w14:textId="77777777" w:rsidR="005673C2" w:rsidRDefault="005673C2" w:rsidP="00E82912"/>
    <w:p w14:paraId="6A99A6E8" w14:textId="77777777" w:rsidR="005673C2" w:rsidRDefault="005673C2" w:rsidP="00E82912"/>
    <w:p w14:paraId="23A4F0C5" w14:textId="77777777" w:rsidR="005673C2" w:rsidRDefault="005673C2" w:rsidP="00E82912"/>
    <w:p w14:paraId="09B56AEB" w14:textId="77777777" w:rsidR="005673C2" w:rsidRDefault="005673C2" w:rsidP="00E8291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955B9E"/>
    <w:multiLevelType w:val="multilevel"/>
    <w:tmpl w:val="AB44C0AE"/>
    <w:lvl w:ilvl="0">
      <w:start w:val="1"/>
      <w:numFmt w:val="decimal"/>
      <w:lvlText w:val="%1."/>
      <w:lvlJc w:val="left"/>
      <w:pPr>
        <w:ind w:left="0" w:hanging="360"/>
      </w:pPr>
      <w:rPr>
        <w:rFonts w:hint="default"/>
      </w:rPr>
    </w:lvl>
    <w:lvl w:ilvl="1">
      <w:start w:val="1"/>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1080" w:hanging="144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440" w:hanging="180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800" w:hanging="2160"/>
      </w:pPr>
      <w:rPr>
        <w:rFonts w:hint="default"/>
      </w:rPr>
    </w:lvl>
  </w:abstractNum>
  <w:abstractNum w:abstractNumId="1" w15:restartNumberingAfterBreak="0">
    <w:nsid w:val="01E55320"/>
    <w:multiLevelType w:val="hybridMultilevel"/>
    <w:tmpl w:val="B302E0F0"/>
    <w:lvl w:ilvl="0" w:tplc="E5E870FA">
      <w:start w:val="1"/>
      <w:numFmt w:val="bullet"/>
      <w:lvlText w:val=""/>
      <w:lvlJc w:val="left"/>
      <w:pPr>
        <w:ind w:left="720" w:hanging="360"/>
      </w:pPr>
      <w:rPr>
        <w:rFonts w:ascii="Symbol" w:eastAsiaTheme="minorHAnsi" w:hAnsi="Symbol"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21050FB"/>
    <w:multiLevelType w:val="hybridMultilevel"/>
    <w:tmpl w:val="B2DC346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54C516E"/>
    <w:multiLevelType w:val="hybridMultilevel"/>
    <w:tmpl w:val="8908A22A"/>
    <w:lvl w:ilvl="0" w:tplc="04090001">
      <w:start w:val="1"/>
      <w:numFmt w:val="bullet"/>
      <w:lvlText w:val=""/>
      <w:lvlJc w:val="left"/>
      <w:pPr>
        <w:ind w:left="1080" w:hanging="360"/>
      </w:pPr>
      <w:rPr>
        <w:rFonts w:ascii="Symbol" w:hAnsi="Symbol" w:hint="default"/>
      </w:rPr>
    </w:lvl>
    <w:lvl w:ilvl="1" w:tplc="D6E00AA6">
      <w:start w:val="1"/>
      <w:numFmt w:val="bullet"/>
      <w:lvlText w:val="-"/>
      <w:lvlJc w:val="left"/>
      <w:pPr>
        <w:ind w:left="1800" w:hanging="360"/>
      </w:pPr>
      <w:rPr>
        <w:rFonts w:ascii="Open Sans" w:eastAsiaTheme="minorHAnsi" w:hAnsi="Open Sans" w:cs="Open San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B17A4F"/>
    <w:multiLevelType w:val="hybridMultilevel"/>
    <w:tmpl w:val="051AFC4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601026"/>
    <w:multiLevelType w:val="hybridMultilevel"/>
    <w:tmpl w:val="889E8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B86DF6"/>
    <w:multiLevelType w:val="multilevel"/>
    <w:tmpl w:val="9C1A2D22"/>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720" w:hanging="720"/>
      </w:pPr>
      <w:rPr>
        <w:rFonts w:hint="default"/>
      </w:rPr>
    </w:lvl>
    <w:lvl w:ilvl="2">
      <w:start w:val="1"/>
      <w:numFmt w:val="decimal"/>
      <w:pStyle w:val="Ttulo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194D54FD"/>
    <w:multiLevelType w:val="hybridMultilevel"/>
    <w:tmpl w:val="4D1A3E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694D76"/>
    <w:multiLevelType w:val="hybridMultilevel"/>
    <w:tmpl w:val="2E5E274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E2B10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0AE6A46"/>
    <w:multiLevelType w:val="multilevel"/>
    <w:tmpl w:val="A1C48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2248A4"/>
    <w:multiLevelType w:val="multilevel"/>
    <w:tmpl w:val="AB44C0AE"/>
    <w:lvl w:ilvl="0">
      <w:start w:val="1"/>
      <w:numFmt w:val="decimal"/>
      <w:lvlText w:val="%1."/>
      <w:lvlJc w:val="left"/>
      <w:pPr>
        <w:ind w:left="0" w:hanging="360"/>
      </w:pPr>
      <w:rPr>
        <w:rFonts w:hint="default"/>
      </w:rPr>
    </w:lvl>
    <w:lvl w:ilvl="1">
      <w:start w:val="1"/>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1080" w:hanging="144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440" w:hanging="180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800" w:hanging="2160"/>
      </w:pPr>
      <w:rPr>
        <w:rFonts w:hint="default"/>
      </w:rPr>
    </w:lvl>
  </w:abstractNum>
  <w:abstractNum w:abstractNumId="12" w15:restartNumberingAfterBreak="0">
    <w:nsid w:val="24B15873"/>
    <w:multiLevelType w:val="hybridMultilevel"/>
    <w:tmpl w:val="5E3C9BA8"/>
    <w:lvl w:ilvl="0" w:tplc="8F86B384">
      <w:numFmt w:val="bullet"/>
      <w:lvlText w:val=""/>
      <w:lvlJc w:val="left"/>
      <w:pPr>
        <w:ind w:left="720" w:hanging="360"/>
      </w:pPr>
      <w:rPr>
        <w:rFonts w:ascii="Symbol" w:eastAsiaTheme="minorHAnsi" w:hAnsi="Symbol"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84A5A4E"/>
    <w:multiLevelType w:val="hybridMultilevel"/>
    <w:tmpl w:val="84AC3CE6"/>
    <w:lvl w:ilvl="0" w:tplc="80BC280A">
      <w:start w:val="1"/>
      <w:numFmt w:val="bullet"/>
      <w:lvlText w:val=""/>
      <w:lvlJc w:val="left"/>
      <w:pPr>
        <w:ind w:left="720" w:hanging="360"/>
      </w:pPr>
      <w:rPr>
        <w:rFonts w:ascii="Symbol" w:eastAsiaTheme="minorHAnsi" w:hAnsi="Symbol"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A350092"/>
    <w:multiLevelType w:val="hybridMultilevel"/>
    <w:tmpl w:val="24506A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B08E3"/>
    <w:multiLevelType w:val="multilevel"/>
    <w:tmpl w:val="3FC83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7B5F84"/>
    <w:multiLevelType w:val="hybridMultilevel"/>
    <w:tmpl w:val="378A106C"/>
    <w:lvl w:ilvl="0" w:tplc="E5E870FA">
      <w:start w:val="1"/>
      <w:numFmt w:val="bullet"/>
      <w:lvlText w:val=""/>
      <w:lvlJc w:val="left"/>
      <w:pPr>
        <w:ind w:left="720" w:hanging="360"/>
      </w:pPr>
      <w:rPr>
        <w:rFonts w:ascii="Symbol" w:eastAsiaTheme="minorHAnsi" w:hAnsi="Symbol"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02F0017"/>
    <w:multiLevelType w:val="multilevel"/>
    <w:tmpl w:val="4D62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092C09"/>
    <w:multiLevelType w:val="hybridMultilevel"/>
    <w:tmpl w:val="7432206A"/>
    <w:lvl w:ilvl="0" w:tplc="1242F2E0">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2D64C1B"/>
    <w:multiLevelType w:val="hybridMultilevel"/>
    <w:tmpl w:val="E49829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D4974DD"/>
    <w:multiLevelType w:val="multilevel"/>
    <w:tmpl w:val="AB44C0A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1" w15:restartNumberingAfterBreak="0">
    <w:nsid w:val="631A1ABA"/>
    <w:multiLevelType w:val="hybridMultilevel"/>
    <w:tmpl w:val="04B84D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0E021D6"/>
    <w:multiLevelType w:val="hybridMultilevel"/>
    <w:tmpl w:val="6C5A450A"/>
    <w:lvl w:ilvl="0" w:tplc="72104D86">
      <w:numFmt w:val="bullet"/>
      <w:lvlText w:val="•"/>
      <w:lvlJc w:val="left"/>
      <w:pPr>
        <w:ind w:left="720" w:hanging="360"/>
      </w:pPr>
      <w:rPr>
        <w:rFonts w:ascii="Open Sans" w:eastAsiaTheme="minorHAnsi" w:hAnsi="Open Sans" w:cs="Open San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6C7DE2"/>
    <w:multiLevelType w:val="hybridMultilevel"/>
    <w:tmpl w:val="3026AE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D01750"/>
    <w:multiLevelType w:val="hybridMultilevel"/>
    <w:tmpl w:val="014E7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01551C"/>
    <w:multiLevelType w:val="hybridMultilevel"/>
    <w:tmpl w:val="2E42E67A"/>
    <w:lvl w:ilvl="0" w:tplc="1242F2E0">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7AA02A58"/>
    <w:multiLevelType w:val="hybridMultilevel"/>
    <w:tmpl w:val="61D22F2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144806"/>
    <w:multiLevelType w:val="hybridMultilevel"/>
    <w:tmpl w:val="A30ED45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7DC719E7"/>
    <w:multiLevelType w:val="hybridMultilevel"/>
    <w:tmpl w:val="AC4A3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5715326">
    <w:abstractNumId w:val="6"/>
  </w:num>
  <w:num w:numId="2" w16cid:durableId="530453797">
    <w:abstractNumId w:val="9"/>
  </w:num>
  <w:num w:numId="3" w16cid:durableId="941911252">
    <w:abstractNumId w:val="5"/>
  </w:num>
  <w:num w:numId="4" w16cid:durableId="1433936122">
    <w:abstractNumId w:val="22"/>
  </w:num>
  <w:num w:numId="5" w16cid:durableId="1980377095">
    <w:abstractNumId w:val="24"/>
  </w:num>
  <w:num w:numId="6" w16cid:durableId="523441033">
    <w:abstractNumId w:val="14"/>
  </w:num>
  <w:num w:numId="7" w16cid:durableId="1298488128">
    <w:abstractNumId w:val="21"/>
  </w:num>
  <w:num w:numId="8" w16cid:durableId="335352942">
    <w:abstractNumId w:val="11"/>
  </w:num>
  <w:num w:numId="9" w16cid:durableId="1428497445">
    <w:abstractNumId w:val="0"/>
  </w:num>
  <w:num w:numId="10" w16cid:durableId="1762021673">
    <w:abstractNumId w:val="3"/>
  </w:num>
  <w:num w:numId="11" w16cid:durableId="281151682">
    <w:abstractNumId w:val="19"/>
  </w:num>
  <w:num w:numId="12" w16cid:durableId="494995128">
    <w:abstractNumId w:val="4"/>
  </w:num>
  <w:num w:numId="13" w16cid:durableId="592860325">
    <w:abstractNumId w:val="28"/>
  </w:num>
  <w:num w:numId="14" w16cid:durableId="576942207">
    <w:abstractNumId w:val="7"/>
  </w:num>
  <w:num w:numId="15" w16cid:durableId="719207868">
    <w:abstractNumId w:val="26"/>
  </w:num>
  <w:num w:numId="16" w16cid:durableId="1069691343">
    <w:abstractNumId w:val="23"/>
  </w:num>
  <w:num w:numId="17" w16cid:durableId="860510697">
    <w:abstractNumId w:val="12"/>
  </w:num>
  <w:num w:numId="18" w16cid:durableId="551773733">
    <w:abstractNumId w:val="15"/>
  </w:num>
  <w:num w:numId="19" w16cid:durableId="687566522">
    <w:abstractNumId w:val="10"/>
  </w:num>
  <w:num w:numId="20" w16cid:durableId="1226988882">
    <w:abstractNumId w:val="17"/>
  </w:num>
  <w:num w:numId="21" w16cid:durableId="2080051990">
    <w:abstractNumId w:val="8"/>
  </w:num>
  <w:num w:numId="22" w16cid:durableId="16543165">
    <w:abstractNumId w:val="25"/>
  </w:num>
  <w:num w:numId="23" w16cid:durableId="1870485025">
    <w:abstractNumId w:val="13"/>
  </w:num>
  <w:num w:numId="24" w16cid:durableId="1500998997">
    <w:abstractNumId w:val="20"/>
  </w:num>
  <w:num w:numId="25" w16cid:durableId="1847472634">
    <w:abstractNumId w:val="27"/>
  </w:num>
  <w:num w:numId="26" w16cid:durableId="40987100">
    <w:abstractNumId w:val="2"/>
  </w:num>
  <w:num w:numId="27" w16cid:durableId="638457153">
    <w:abstractNumId w:val="18"/>
  </w:num>
  <w:num w:numId="28" w16cid:durableId="847645285">
    <w:abstractNumId w:val="1"/>
  </w:num>
  <w:num w:numId="29" w16cid:durableId="27695625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01F"/>
    <w:rsid w:val="00001FC3"/>
    <w:rsid w:val="00025909"/>
    <w:rsid w:val="0002661E"/>
    <w:rsid w:val="000267CA"/>
    <w:rsid w:val="000B7401"/>
    <w:rsid w:val="000B7AFD"/>
    <w:rsid w:val="000C3844"/>
    <w:rsid w:val="000E0930"/>
    <w:rsid w:val="00103DC0"/>
    <w:rsid w:val="001235CD"/>
    <w:rsid w:val="0013555E"/>
    <w:rsid w:val="00152AD1"/>
    <w:rsid w:val="001757D8"/>
    <w:rsid w:val="00186BBD"/>
    <w:rsid w:val="001C545B"/>
    <w:rsid w:val="002016EA"/>
    <w:rsid w:val="00205B14"/>
    <w:rsid w:val="00215452"/>
    <w:rsid w:val="002231D1"/>
    <w:rsid w:val="00234009"/>
    <w:rsid w:val="002555B9"/>
    <w:rsid w:val="002A7C59"/>
    <w:rsid w:val="002B5BE2"/>
    <w:rsid w:val="002C2E2D"/>
    <w:rsid w:val="003212CA"/>
    <w:rsid w:val="00330FBC"/>
    <w:rsid w:val="0033202E"/>
    <w:rsid w:val="00357B06"/>
    <w:rsid w:val="00376D2C"/>
    <w:rsid w:val="003806B6"/>
    <w:rsid w:val="003848F8"/>
    <w:rsid w:val="003B02C5"/>
    <w:rsid w:val="003B3823"/>
    <w:rsid w:val="003C3C39"/>
    <w:rsid w:val="00400709"/>
    <w:rsid w:val="004358E2"/>
    <w:rsid w:val="00446DED"/>
    <w:rsid w:val="004502A8"/>
    <w:rsid w:val="00454A57"/>
    <w:rsid w:val="004620E7"/>
    <w:rsid w:val="00466064"/>
    <w:rsid w:val="0048501F"/>
    <w:rsid w:val="00497996"/>
    <w:rsid w:val="004B1248"/>
    <w:rsid w:val="004C5EE4"/>
    <w:rsid w:val="004E138C"/>
    <w:rsid w:val="004E4464"/>
    <w:rsid w:val="004E6A22"/>
    <w:rsid w:val="00511529"/>
    <w:rsid w:val="00511F2C"/>
    <w:rsid w:val="00511FAF"/>
    <w:rsid w:val="005454D0"/>
    <w:rsid w:val="00566CDC"/>
    <w:rsid w:val="005673C2"/>
    <w:rsid w:val="005E00FD"/>
    <w:rsid w:val="00600A78"/>
    <w:rsid w:val="00656224"/>
    <w:rsid w:val="00671500"/>
    <w:rsid w:val="00672848"/>
    <w:rsid w:val="006A2704"/>
    <w:rsid w:val="006E2895"/>
    <w:rsid w:val="00754BAA"/>
    <w:rsid w:val="007708AB"/>
    <w:rsid w:val="00794A5A"/>
    <w:rsid w:val="007A20ED"/>
    <w:rsid w:val="007B113B"/>
    <w:rsid w:val="007C2335"/>
    <w:rsid w:val="007C50CE"/>
    <w:rsid w:val="008151AD"/>
    <w:rsid w:val="00823EFB"/>
    <w:rsid w:val="0084105A"/>
    <w:rsid w:val="00841682"/>
    <w:rsid w:val="00867939"/>
    <w:rsid w:val="00871DCC"/>
    <w:rsid w:val="00872C7A"/>
    <w:rsid w:val="008C0CAA"/>
    <w:rsid w:val="008E5851"/>
    <w:rsid w:val="008F7863"/>
    <w:rsid w:val="009037C0"/>
    <w:rsid w:val="009839B6"/>
    <w:rsid w:val="00986B62"/>
    <w:rsid w:val="009A7125"/>
    <w:rsid w:val="00A245F0"/>
    <w:rsid w:val="00A436D2"/>
    <w:rsid w:val="00A46F9D"/>
    <w:rsid w:val="00A70FF1"/>
    <w:rsid w:val="00A96723"/>
    <w:rsid w:val="00AA4C3B"/>
    <w:rsid w:val="00AB4BC1"/>
    <w:rsid w:val="00B0381B"/>
    <w:rsid w:val="00B16789"/>
    <w:rsid w:val="00B358CD"/>
    <w:rsid w:val="00B74F37"/>
    <w:rsid w:val="00BA3721"/>
    <w:rsid w:val="00BB4A8A"/>
    <w:rsid w:val="00BB7FAF"/>
    <w:rsid w:val="00BC0474"/>
    <w:rsid w:val="00BC5D88"/>
    <w:rsid w:val="00BE2AC5"/>
    <w:rsid w:val="00BF6ECB"/>
    <w:rsid w:val="00C87740"/>
    <w:rsid w:val="00C96DDE"/>
    <w:rsid w:val="00CB013C"/>
    <w:rsid w:val="00CB2A53"/>
    <w:rsid w:val="00CE3B90"/>
    <w:rsid w:val="00D1726C"/>
    <w:rsid w:val="00D27F32"/>
    <w:rsid w:val="00D5121B"/>
    <w:rsid w:val="00E121C3"/>
    <w:rsid w:val="00E3003C"/>
    <w:rsid w:val="00E82912"/>
    <w:rsid w:val="00F0783C"/>
    <w:rsid w:val="00F3786B"/>
    <w:rsid w:val="00F41BED"/>
    <w:rsid w:val="00F54D4B"/>
    <w:rsid w:val="00F8536E"/>
    <w:rsid w:val="00FE7DD5"/>
    <w:rsid w:val="00FF0B5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BC6654"/>
  <w15:chartTrackingRefBased/>
  <w15:docId w15:val="{DAB8DBF1-CC75-4A71-B591-40BE8655E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BC1"/>
    <w:pPr>
      <w:ind w:firstLine="567"/>
      <w:jc w:val="both"/>
    </w:pPr>
    <w:rPr>
      <w:rFonts w:ascii="Times New Roman" w:hAnsi="Times New Roman" w:cs="Open Sans"/>
      <w:sz w:val="24"/>
      <w:szCs w:val="24"/>
      <w:lang w:val="es-CL"/>
    </w:rPr>
  </w:style>
  <w:style w:type="paragraph" w:styleId="Ttulo1">
    <w:name w:val="heading 1"/>
    <w:basedOn w:val="Prrafodelista"/>
    <w:next w:val="Normal"/>
    <w:link w:val="Ttulo1Car"/>
    <w:uiPriority w:val="9"/>
    <w:qFormat/>
    <w:rsid w:val="003806B6"/>
    <w:pPr>
      <w:numPr>
        <w:numId w:val="1"/>
      </w:numPr>
      <w:outlineLvl w:val="0"/>
    </w:pPr>
    <w:rPr>
      <w:b/>
      <w:bCs/>
      <w:sz w:val="28"/>
      <w:szCs w:val="28"/>
      <w:lang w:val="es-US"/>
    </w:rPr>
  </w:style>
  <w:style w:type="paragraph" w:styleId="Ttulo2">
    <w:name w:val="heading 2"/>
    <w:basedOn w:val="Prrafodelista"/>
    <w:next w:val="Normal"/>
    <w:link w:val="Ttulo2Car"/>
    <w:uiPriority w:val="9"/>
    <w:unhideWhenUsed/>
    <w:qFormat/>
    <w:rsid w:val="003806B6"/>
    <w:pPr>
      <w:numPr>
        <w:ilvl w:val="1"/>
        <w:numId w:val="1"/>
      </w:numPr>
      <w:outlineLvl w:val="1"/>
    </w:pPr>
    <w:rPr>
      <w:b/>
      <w:bCs/>
      <w:sz w:val="28"/>
      <w:szCs w:val="28"/>
      <w:lang w:val="es-US"/>
    </w:rPr>
  </w:style>
  <w:style w:type="paragraph" w:styleId="Ttulo3">
    <w:name w:val="heading 3"/>
    <w:basedOn w:val="Prrafodelista"/>
    <w:next w:val="Normal"/>
    <w:link w:val="Ttulo3Car"/>
    <w:uiPriority w:val="9"/>
    <w:unhideWhenUsed/>
    <w:qFormat/>
    <w:rsid w:val="003806B6"/>
    <w:pPr>
      <w:numPr>
        <w:ilvl w:val="2"/>
        <w:numId w:val="1"/>
      </w:numPr>
      <w:ind w:left="567" w:hanging="567"/>
      <w:outlineLvl w:val="2"/>
    </w:pPr>
    <w:rPr>
      <w:b/>
      <w:bCs/>
      <w:lang w:val="es-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8501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8501F"/>
  </w:style>
  <w:style w:type="paragraph" w:styleId="Piedepgina">
    <w:name w:val="footer"/>
    <w:basedOn w:val="Normal"/>
    <w:link w:val="PiedepginaCar"/>
    <w:uiPriority w:val="99"/>
    <w:unhideWhenUsed/>
    <w:rsid w:val="0048501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8501F"/>
  </w:style>
  <w:style w:type="character" w:customStyle="1" w:styleId="Ttulo1Car">
    <w:name w:val="Título 1 Car"/>
    <w:basedOn w:val="Fuentedeprrafopredeter"/>
    <w:link w:val="Ttulo1"/>
    <w:uiPriority w:val="9"/>
    <w:rsid w:val="003806B6"/>
    <w:rPr>
      <w:rFonts w:ascii="Open Sans" w:hAnsi="Open Sans" w:cs="Open Sans"/>
      <w:b/>
      <w:bCs/>
      <w:sz w:val="28"/>
      <w:szCs w:val="28"/>
      <w:lang w:val="es-US"/>
    </w:rPr>
  </w:style>
  <w:style w:type="paragraph" w:styleId="TtuloTDC">
    <w:name w:val="TOC Heading"/>
    <w:basedOn w:val="Ttulo1"/>
    <w:next w:val="Normal"/>
    <w:uiPriority w:val="39"/>
    <w:unhideWhenUsed/>
    <w:qFormat/>
    <w:rsid w:val="0048501F"/>
    <w:pPr>
      <w:outlineLvl w:val="9"/>
    </w:pPr>
    <w:rPr>
      <w:kern w:val="0"/>
      <w14:ligatures w14:val="none"/>
    </w:rPr>
  </w:style>
  <w:style w:type="paragraph" w:styleId="Prrafodelista">
    <w:name w:val="List Paragraph"/>
    <w:basedOn w:val="Normal"/>
    <w:uiPriority w:val="34"/>
    <w:qFormat/>
    <w:rsid w:val="0048501F"/>
    <w:pPr>
      <w:ind w:left="720"/>
      <w:contextualSpacing/>
    </w:pPr>
  </w:style>
  <w:style w:type="character" w:customStyle="1" w:styleId="Ttulo2Car">
    <w:name w:val="Título 2 Car"/>
    <w:basedOn w:val="Fuentedeprrafopredeter"/>
    <w:link w:val="Ttulo2"/>
    <w:uiPriority w:val="9"/>
    <w:rsid w:val="003806B6"/>
    <w:rPr>
      <w:rFonts w:ascii="Open Sans" w:hAnsi="Open Sans" w:cs="Open Sans"/>
      <w:b/>
      <w:bCs/>
      <w:sz w:val="28"/>
      <w:szCs w:val="28"/>
      <w:lang w:val="es-US"/>
    </w:rPr>
  </w:style>
  <w:style w:type="paragraph" w:styleId="TDC1">
    <w:name w:val="toc 1"/>
    <w:basedOn w:val="Normal"/>
    <w:next w:val="Normal"/>
    <w:autoRedefine/>
    <w:uiPriority w:val="39"/>
    <w:unhideWhenUsed/>
    <w:rsid w:val="000C3844"/>
    <w:pPr>
      <w:spacing w:after="100"/>
    </w:pPr>
  </w:style>
  <w:style w:type="paragraph" w:styleId="TDC2">
    <w:name w:val="toc 2"/>
    <w:basedOn w:val="Normal"/>
    <w:next w:val="Normal"/>
    <w:autoRedefine/>
    <w:uiPriority w:val="39"/>
    <w:unhideWhenUsed/>
    <w:rsid w:val="000C3844"/>
    <w:pPr>
      <w:spacing w:after="100"/>
      <w:ind w:left="220"/>
    </w:pPr>
  </w:style>
  <w:style w:type="character" w:styleId="Hipervnculo">
    <w:name w:val="Hyperlink"/>
    <w:basedOn w:val="Fuentedeprrafopredeter"/>
    <w:uiPriority w:val="99"/>
    <w:unhideWhenUsed/>
    <w:rsid w:val="000C3844"/>
    <w:rPr>
      <w:color w:val="0563C1" w:themeColor="hyperlink"/>
      <w:u w:val="single"/>
    </w:rPr>
  </w:style>
  <w:style w:type="character" w:styleId="Refdecomentario">
    <w:name w:val="annotation reference"/>
    <w:basedOn w:val="Fuentedeprrafopredeter"/>
    <w:uiPriority w:val="99"/>
    <w:semiHidden/>
    <w:unhideWhenUsed/>
    <w:rsid w:val="003B3823"/>
    <w:rPr>
      <w:sz w:val="16"/>
      <w:szCs w:val="16"/>
    </w:rPr>
  </w:style>
  <w:style w:type="paragraph" w:styleId="Textocomentario">
    <w:name w:val="annotation text"/>
    <w:basedOn w:val="Normal"/>
    <w:link w:val="TextocomentarioCar"/>
    <w:uiPriority w:val="99"/>
    <w:unhideWhenUsed/>
    <w:rsid w:val="003B3823"/>
    <w:pPr>
      <w:spacing w:line="240" w:lineRule="auto"/>
    </w:pPr>
    <w:rPr>
      <w:sz w:val="20"/>
      <w:szCs w:val="20"/>
    </w:rPr>
  </w:style>
  <w:style w:type="character" w:customStyle="1" w:styleId="TextocomentarioCar">
    <w:name w:val="Texto comentario Car"/>
    <w:basedOn w:val="Fuentedeprrafopredeter"/>
    <w:link w:val="Textocomentario"/>
    <w:uiPriority w:val="99"/>
    <w:rsid w:val="003B3823"/>
    <w:rPr>
      <w:sz w:val="20"/>
      <w:szCs w:val="20"/>
    </w:rPr>
  </w:style>
  <w:style w:type="paragraph" w:styleId="Asuntodelcomentario">
    <w:name w:val="annotation subject"/>
    <w:basedOn w:val="Textocomentario"/>
    <w:next w:val="Textocomentario"/>
    <w:link w:val="AsuntodelcomentarioCar"/>
    <w:uiPriority w:val="99"/>
    <w:semiHidden/>
    <w:unhideWhenUsed/>
    <w:rsid w:val="003B3823"/>
    <w:rPr>
      <w:b/>
      <w:bCs/>
    </w:rPr>
  </w:style>
  <w:style w:type="character" w:customStyle="1" w:styleId="AsuntodelcomentarioCar">
    <w:name w:val="Asunto del comentario Car"/>
    <w:basedOn w:val="TextocomentarioCar"/>
    <w:link w:val="Asuntodelcomentario"/>
    <w:uiPriority w:val="99"/>
    <w:semiHidden/>
    <w:rsid w:val="003B3823"/>
    <w:rPr>
      <w:b/>
      <w:bCs/>
      <w:sz w:val="20"/>
      <w:szCs w:val="20"/>
    </w:rPr>
  </w:style>
  <w:style w:type="paragraph" w:styleId="Textodeglobo">
    <w:name w:val="Balloon Text"/>
    <w:basedOn w:val="Normal"/>
    <w:link w:val="TextodegloboCar"/>
    <w:uiPriority w:val="99"/>
    <w:semiHidden/>
    <w:unhideWhenUsed/>
    <w:rsid w:val="008C0CA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C0CAA"/>
    <w:rPr>
      <w:rFonts w:ascii="Segoe UI" w:hAnsi="Segoe UI" w:cs="Segoe UI"/>
      <w:sz w:val="18"/>
      <w:szCs w:val="18"/>
    </w:rPr>
  </w:style>
  <w:style w:type="paragraph" w:styleId="Textonotapie">
    <w:name w:val="footnote text"/>
    <w:basedOn w:val="Normal"/>
    <w:link w:val="TextonotapieCar"/>
    <w:uiPriority w:val="99"/>
    <w:unhideWhenUsed/>
    <w:rsid w:val="006A2704"/>
    <w:pPr>
      <w:spacing w:after="0" w:line="240" w:lineRule="auto"/>
    </w:pPr>
    <w:rPr>
      <w:sz w:val="20"/>
      <w:szCs w:val="20"/>
    </w:rPr>
  </w:style>
  <w:style w:type="character" w:customStyle="1" w:styleId="TextonotapieCar">
    <w:name w:val="Texto nota pie Car"/>
    <w:basedOn w:val="Fuentedeprrafopredeter"/>
    <w:link w:val="Textonotapie"/>
    <w:uiPriority w:val="99"/>
    <w:rsid w:val="006A2704"/>
    <w:rPr>
      <w:sz w:val="20"/>
      <w:szCs w:val="20"/>
    </w:rPr>
  </w:style>
  <w:style w:type="character" w:styleId="Refdenotaalpie">
    <w:name w:val="footnote reference"/>
    <w:basedOn w:val="Fuentedeprrafopredeter"/>
    <w:uiPriority w:val="99"/>
    <w:semiHidden/>
    <w:unhideWhenUsed/>
    <w:rsid w:val="006A2704"/>
    <w:rPr>
      <w:vertAlign w:val="superscript"/>
    </w:rPr>
  </w:style>
  <w:style w:type="character" w:styleId="Hipervnculovisitado">
    <w:name w:val="FollowedHyperlink"/>
    <w:basedOn w:val="Fuentedeprrafopredeter"/>
    <w:uiPriority w:val="99"/>
    <w:semiHidden/>
    <w:unhideWhenUsed/>
    <w:rsid w:val="00511FAF"/>
    <w:rPr>
      <w:color w:val="954F72" w:themeColor="followedHyperlink"/>
      <w:u w:val="single"/>
    </w:rPr>
  </w:style>
  <w:style w:type="paragraph" w:customStyle="1" w:styleId="Estilo1">
    <w:name w:val="Estilo1"/>
    <w:basedOn w:val="Normal"/>
    <w:link w:val="Estilo1Car"/>
    <w:qFormat/>
    <w:rsid w:val="00A46F9D"/>
    <w:pPr>
      <w:ind w:firstLine="0"/>
      <w:outlineLvl w:val="0"/>
    </w:pPr>
    <w:rPr>
      <w:b/>
      <w:sz w:val="28"/>
      <w:szCs w:val="28"/>
    </w:rPr>
  </w:style>
  <w:style w:type="paragraph" w:styleId="NormalWeb">
    <w:name w:val="Normal (Web)"/>
    <w:basedOn w:val="Normal"/>
    <w:uiPriority w:val="99"/>
    <w:semiHidden/>
    <w:unhideWhenUsed/>
    <w:rsid w:val="006E2895"/>
    <w:pPr>
      <w:spacing w:before="100" w:beforeAutospacing="1" w:after="100" w:afterAutospacing="1" w:line="240" w:lineRule="auto"/>
    </w:pPr>
    <w:rPr>
      <w:rFonts w:eastAsia="Times New Roman" w:cs="Times New Roman"/>
      <w:kern w:val="0"/>
      <w:lang w:eastAsia="es-CL"/>
      <w14:ligatures w14:val="none"/>
    </w:rPr>
  </w:style>
  <w:style w:type="character" w:customStyle="1" w:styleId="Estilo1Car">
    <w:name w:val="Estilo1 Car"/>
    <w:basedOn w:val="Fuentedeprrafopredeter"/>
    <w:link w:val="Estilo1"/>
    <w:rsid w:val="00A46F9D"/>
    <w:rPr>
      <w:rFonts w:ascii="Open Sans" w:hAnsi="Open Sans" w:cs="Open Sans"/>
      <w:b/>
      <w:sz w:val="28"/>
      <w:szCs w:val="28"/>
      <w:lang w:val="es-CL"/>
    </w:rPr>
  </w:style>
  <w:style w:type="paragraph" w:styleId="Textonotaalfinal">
    <w:name w:val="endnote text"/>
    <w:basedOn w:val="Normal"/>
    <w:link w:val="TextonotaalfinalCar"/>
    <w:uiPriority w:val="99"/>
    <w:semiHidden/>
    <w:unhideWhenUsed/>
    <w:rsid w:val="001C545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1C545B"/>
    <w:rPr>
      <w:sz w:val="20"/>
      <w:szCs w:val="20"/>
    </w:rPr>
  </w:style>
  <w:style w:type="character" w:styleId="Refdenotaalfinal">
    <w:name w:val="endnote reference"/>
    <w:basedOn w:val="Fuentedeprrafopredeter"/>
    <w:uiPriority w:val="99"/>
    <w:semiHidden/>
    <w:unhideWhenUsed/>
    <w:rsid w:val="001C545B"/>
    <w:rPr>
      <w:vertAlign w:val="superscript"/>
    </w:rPr>
  </w:style>
  <w:style w:type="paragraph" w:styleId="Descripcin">
    <w:name w:val="caption"/>
    <w:basedOn w:val="Normal"/>
    <w:next w:val="Normal"/>
    <w:uiPriority w:val="35"/>
    <w:unhideWhenUsed/>
    <w:qFormat/>
    <w:rsid w:val="0002661E"/>
    <w:pPr>
      <w:spacing w:after="200" w:line="240" w:lineRule="auto"/>
    </w:pPr>
    <w:rPr>
      <w:i/>
      <w:iCs/>
      <w:color w:val="44546A" w:themeColor="text2"/>
      <w:sz w:val="18"/>
      <w:szCs w:val="18"/>
    </w:rPr>
  </w:style>
  <w:style w:type="table" w:styleId="Tablaconcuadrcula">
    <w:name w:val="Table Grid"/>
    <w:basedOn w:val="Tablanormal"/>
    <w:uiPriority w:val="39"/>
    <w:rsid w:val="00F54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001FC3"/>
    <w:rPr>
      <w:color w:val="808080"/>
    </w:rPr>
  </w:style>
  <w:style w:type="paragraph" w:styleId="Bibliografa">
    <w:name w:val="Bibliography"/>
    <w:basedOn w:val="Normal"/>
    <w:next w:val="Normal"/>
    <w:uiPriority w:val="37"/>
    <w:unhideWhenUsed/>
    <w:rsid w:val="00215452"/>
  </w:style>
  <w:style w:type="character" w:customStyle="1" w:styleId="Ttulo3Car">
    <w:name w:val="Título 3 Car"/>
    <w:basedOn w:val="Fuentedeprrafopredeter"/>
    <w:link w:val="Ttulo3"/>
    <w:uiPriority w:val="9"/>
    <w:rsid w:val="003806B6"/>
    <w:rPr>
      <w:rFonts w:ascii="Open Sans" w:hAnsi="Open Sans" w:cs="Open Sans"/>
      <w:b/>
      <w:bCs/>
      <w:sz w:val="24"/>
      <w:szCs w:val="24"/>
      <w:lang w:val="es-US"/>
    </w:rPr>
  </w:style>
  <w:style w:type="paragraph" w:styleId="TDC3">
    <w:name w:val="toc 3"/>
    <w:basedOn w:val="Normal"/>
    <w:next w:val="Normal"/>
    <w:autoRedefine/>
    <w:uiPriority w:val="39"/>
    <w:unhideWhenUsed/>
    <w:rsid w:val="003B02C5"/>
    <w:pPr>
      <w:spacing w:after="100"/>
      <w:ind w:left="440"/>
    </w:pPr>
  </w:style>
  <w:style w:type="paragraph" w:styleId="Sinespaciado">
    <w:name w:val="No Spacing"/>
    <w:link w:val="SinespaciadoCar"/>
    <w:uiPriority w:val="1"/>
    <w:qFormat/>
    <w:rsid w:val="00BB7FAF"/>
    <w:pPr>
      <w:spacing w:after="0" w:line="240" w:lineRule="auto"/>
    </w:pPr>
    <w:rPr>
      <w:rFonts w:eastAsiaTheme="minorEastAsia"/>
      <w:kern w:val="0"/>
      <w:lang w:val="es-CL" w:eastAsia="es-CL"/>
      <w14:ligatures w14:val="none"/>
    </w:rPr>
  </w:style>
  <w:style w:type="character" w:customStyle="1" w:styleId="SinespaciadoCar">
    <w:name w:val="Sin espaciado Car"/>
    <w:basedOn w:val="Fuentedeprrafopredeter"/>
    <w:link w:val="Sinespaciado"/>
    <w:uiPriority w:val="1"/>
    <w:rsid w:val="00BB7FAF"/>
    <w:rPr>
      <w:rFonts w:eastAsiaTheme="minorEastAsia"/>
      <w:kern w:val="0"/>
      <w:lang w:val="es-CL" w:eastAsia="es-CL"/>
      <w14:ligatures w14:val="none"/>
    </w:rPr>
  </w:style>
  <w:style w:type="paragraph" w:styleId="Tabladeilustraciones">
    <w:name w:val="table of figures"/>
    <w:basedOn w:val="Normal"/>
    <w:next w:val="Normal"/>
    <w:uiPriority w:val="99"/>
    <w:unhideWhenUsed/>
    <w:rsid w:val="00E82912"/>
    <w:pPr>
      <w:spacing w:after="0"/>
    </w:pPr>
  </w:style>
  <w:style w:type="character" w:styleId="Referenciaintensa">
    <w:name w:val="Intense Reference"/>
    <w:basedOn w:val="Fuentedeprrafopredeter"/>
    <w:uiPriority w:val="32"/>
    <w:qFormat/>
    <w:rsid w:val="00A46F9D"/>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675158">
      <w:bodyDiv w:val="1"/>
      <w:marLeft w:val="0"/>
      <w:marRight w:val="0"/>
      <w:marTop w:val="0"/>
      <w:marBottom w:val="0"/>
      <w:divBdr>
        <w:top w:val="none" w:sz="0" w:space="0" w:color="auto"/>
        <w:left w:val="none" w:sz="0" w:space="0" w:color="auto"/>
        <w:bottom w:val="none" w:sz="0" w:space="0" w:color="auto"/>
        <w:right w:val="none" w:sz="0" w:space="0" w:color="auto"/>
      </w:divBdr>
    </w:div>
    <w:div w:id="58943423">
      <w:bodyDiv w:val="1"/>
      <w:marLeft w:val="0"/>
      <w:marRight w:val="0"/>
      <w:marTop w:val="0"/>
      <w:marBottom w:val="0"/>
      <w:divBdr>
        <w:top w:val="none" w:sz="0" w:space="0" w:color="auto"/>
        <w:left w:val="none" w:sz="0" w:space="0" w:color="auto"/>
        <w:bottom w:val="none" w:sz="0" w:space="0" w:color="auto"/>
        <w:right w:val="none" w:sz="0" w:space="0" w:color="auto"/>
      </w:divBdr>
    </w:div>
    <w:div w:id="80414055">
      <w:bodyDiv w:val="1"/>
      <w:marLeft w:val="0"/>
      <w:marRight w:val="0"/>
      <w:marTop w:val="0"/>
      <w:marBottom w:val="0"/>
      <w:divBdr>
        <w:top w:val="none" w:sz="0" w:space="0" w:color="auto"/>
        <w:left w:val="none" w:sz="0" w:space="0" w:color="auto"/>
        <w:bottom w:val="none" w:sz="0" w:space="0" w:color="auto"/>
        <w:right w:val="none" w:sz="0" w:space="0" w:color="auto"/>
      </w:divBdr>
    </w:div>
    <w:div w:id="105779431">
      <w:bodyDiv w:val="1"/>
      <w:marLeft w:val="0"/>
      <w:marRight w:val="0"/>
      <w:marTop w:val="0"/>
      <w:marBottom w:val="0"/>
      <w:divBdr>
        <w:top w:val="none" w:sz="0" w:space="0" w:color="auto"/>
        <w:left w:val="none" w:sz="0" w:space="0" w:color="auto"/>
        <w:bottom w:val="none" w:sz="0" w:space="0" w:color="auto"/>
        <w:right w:val="none" w:sz="0" w:space="0" w:color="auto"/>
      </w:divBdr>
    </w:div>
    <w:div w:id="201985455">
      <w:bodyDiv w:val="1"/>
      <w:marLeft w:val="0"/>
      <w:marRight w:val="0"/>
      <w:marTop w:val="0"/>
      <w:marBottom w:val="0"/>
      <w:divBdr>
        <w:top w:val="none" w:sz="0" w:space="0" w:color="auto"/>
        <w:left w:val="none" w:sz="0" w:space="0" w:color="auto"/>
        <w:bottom w:val="none" w:sz="0" w:space="0" w:color="auto"/>
        <w:right w:val="none" w:sz="0" w:space="0" w:color="auto"/>
      </w:divBdr>
    </w:div>
    <w:div w:id="223182444">
      <w:bodyDiv w:val="1"/>
      <w:marLeft w:val="0"/>
      <w:marRight w:val="0"/>
      <w:marTop w:val="0"/>
      <w:marBottom w:val="0"/>
      <w:divBdr>
        <w:top w:val="none" w:sz="0" w:space="0" w:color="auto"/>
        <w:left w:val="none" w:sz="0" w:space="0" w:color="auto"/>
        <w:bottom w:val="none" w:sz="0" w:space="0" w:color="auto"/>
        <w:right w:val="none" w:sz="0" w:space="0" w:color="auto"/>
      </w:divBdr>
    </w:div>
    <w:div w:id="224530024">
      <w:bodyDiv w:val="1"/>
      <w:marLeft w:val="0"/>
      <w:marRight w:val="0"/>
      <w:marTop w:val="0"/>
      <w:marBottom w:val="0"/>
      <w:divBdr>
        <w:top w:val="none" w:sz="0" w:space="0" w:color="auto"/>
        <w:left w:val="none" w:sz="0" w:space="0" w:color="auto"/>
        <w:bottom w:val="none" w:sz="0" w:space="0" w:color="auto"/>
        <w:right w:val="none" w:sz="0" w:space="0" w:color="auto"/>
      </w:divBdr>
    </w:div>
    <w:div w:id="264003954">
      <w:bodyDiv w:val="1"/>
      <w:marLeft w:val="0"/>
      <w:marRight w:val="0"/>
      <w:marTop w:val="0"/>
      <w:marBottom w:val="0"/>
      <w:divBdr>
        <w:top w:val="none" w:sz="0" w:space="0" w:color="auto"/>
        <w:left w:val="none" w:sz="0" w:space="0" w:color="auto"/>
        <w:bottom w:val="none" w:sz="0" w:space="0" w:color="auto"/>
        <w:right w:val="none" w:sz="0" w:space="0" w:color="auto"/>
      </w:divBdr>
    </w:div>
    <w:div w:id="266083355">
      <w:bodyDiv w:val="1"/>
      <w:marLeft w:val="0"/>
      <w:marRight w:val="0"/>
      <w:marTop w:val="0"/>
      <w:marBottom w:val="0"/>
      <w:divBdr>
        <w:top w:val="none" w:sz="0" w:space="0" w:color="auto"/>
        <w:left w:val="none" w:sz="0" w:space="0" w:color="auto"/>
        <w:bottom w:val="none" w:sz="0" w:space="0" w:color="auto"/>
        <w:right w:val="none" w:sz="0" w:space="0" w:color="auto"/>
      </w:divBdr>
    </w:div>
    <w:div w:id="333530879">
      <w:bodyDiv w:val="1"/>
      <w:marLeft w:val="0"/>
      <w:marRight w:val="0"/>
      <w:marTop w:val="0"/>
      <w:marBottom w:val="0"/>
      <w:divBdr>
        <w:top w:val="none" w:sz="0" w:space="0" w:color="auto"/>
        <w:left w:val="none" w:sz="0" w:space="0" w:color="auto"/>
        <w:bottom w:val="none" w:sz="0" w:space="0" w:color="auto"/>
        <w:right w:val="none" w:sz="0" w:space="0" w:color="auto"/>
      </w:divBdr>
    </w:div>
    <w:div w:id="404573946">
      <w:bodyDiv w:val="1"/>
      <w:marLeft w:val="0"/>
      <w:marRight w:val="0"/>
      <w:marTop w:val="0"/>
      <w:marBottom w:val="0"/>
      <w:divBdr>
        <w:top w:val="none" w:sz="0" w:space="0" w:color="auto"/>
        <w:left w:val="none" w:sz="0" w:space="0" w:color="auto"/>
        <w:bottom w:val="none" w:sz="0" w:space="0" w:color="auto"/>
        <w:right w:val="none" w:sz="0" w:space="0" w:color="auto"/>
      </w:divBdr>
    </w:div>
    <w:div w:id="451172217">
      <w:bodyDiv w:val="1"/>
      <w:marLeft w:val="0"/>
      <w:marRight w:val="0"/>
      <w:marTop w:val="0"/>
      <w:marBottom w:val="0"/>
      <w:divBdr>
        <w:top w:val="none" w:sz="0" w:space="0" w:color="auto"/>
        <w:left w:val="none" w:sz="0" w:space="0" w:color="auto"/>
        <w:bottom w:val="none" w:sz="0" w:space="0" w:color="auto"/>
        <w:right w:val="none" w:sz="0" w:space="0" w:color="auto"/>
      </w:divBdr>
    </w:div>
    <w:div w:id="464541537">
      <w:bodyDiv w:val="1"/>
      <w:marLeft w:val="0"/>
      <w:marRight w:val="0"/>
      <w:marTop w:val="0"/>
      <w:marBottom w:val="0"/>
      <w:divBdr>
        <w:top w:val="none" w:sz="0" w:space="0" w:color="auto"/>
        <w:left w:val="none" w:sz="0" w:space="0" w:color="auto"/>
        <w:bottom w:val="none" w:sz="0" w:space="0" w:color="auto"/>
        <w:right w:val="none" w:sz="0" w:space="0" w:color="auto"/>
      </w:divBdr>
    </w:div>
    <w:div w:id="482237581">
      <w:bodyDiv w:val="1"/>
      <w:marLeft w:val="0"/>
      <w:marRight w:val="0"/>
      <w:marTop w:val="0"/>
      <w:marBottom w:val="0"/>
      <w:divBdr>
        <w:top w:val="none" w:sz="0" w:space="0" w:color="auto"/>
        <w:left w:val="none" w:sz="0" w:space="0" w:color="auto"/>
        <w:bottom w:val="none" w:sz="0" w:space="0" w:color="auto"/>
        <w:right w:val="none" w:sz="0" w:space="0" w:color="auto"/>
      </w:divBdr>
    </w:div>
    <w:div w:id="607543576">
      <w:bodyDiv w:val="1"/>
      <w:marLeft w:val="0"/>
      <w:marRight w:val="0"/>
      <w:marTop w:val="0"/>
      <w:marBottom w:val="0"/>
      <w:divBdr>
        <w:top w:val="none" w:sz="0" w:space="0" w:color="auto"/>
        <w:left w:val="none" w:sz="0" w:space="0" w:color="auto"/>
        <w:bottom w:val="none" w:sz="0" w:space="0" w:color="auto"/>
        <w:right w:val="none" w:sz="0" w:space="0" w:color="auto"/>
      </w:divBdr>
    </w:div>
    <w:div w:id="640960656">
      <w:bodyDiv w:val="1"/>
      <w:marLeft w:val="0"/>
      <w:marRight w:val="0"/>
      <w:marTop w:val="0"/>
      <w:marBottom w:val="0"/>
      <w:divBdr>
        <w:top w:val="none" w:sz="0" w:space="0" w:color="auto"/>
        <w:left w:val="none" w:sz="0" w:space="0" w:color="auto"/>
        <w:bottom w:val="none" w:sz="0" w:space="0" w:color="auto"/>
        <w:right w:val="none" w:sz="0" w:space="0" w:color="auto"/>
      </w:divBdr>
    </w:div>
    <w:div w:id="698314249">
      <w:bodyDiv w:val="1"/>
      <w:marLeft w:val="0"/>
      <w:marRight w:val="0"/>
      <w:marTop w:val="0"/>
      <w:marBottom w:val="0"/>
      <w:divBdr>
        <w:top w:val="none" w:sz="0" w:space="0" w:color="auto"/>
        <w:left w:val="none" w:sz="0" w:space="0" w:color="auto"/>
        <w:bottom w:val="none" w:sz="0" w:space="0" w:color="auto"/>
        <w:right w:val="none" w:sz="0" w:space="0" w:color="auto"/>
      </w:divBdr>
    </w:div>
    <w:div w:id="752820357">
      <w:bodyDiv w:val="1"/>
      <w:marLeft w:val="0"/>
      <w:marRight w:val="0"/>
      <w:marTop w:val="0"/>
      <w:marBottom w:val="0"/>
      <w:divBdr>
        <w:top w:val="none" w:sz="0" w:space="0" w:color="auto"/>
        <w:left w:val="none" w:sz="0" w:space="0" w:color="auto"/>
        <w:bottom w:val="none" w:sz="0" w:space="0" w:color="auto"/>
        <w:right w:val="none" w:sz="0" w:space="0" w:color="auto"/>
      </w:divBdr>
    </w:div>
    <w:div w:id="806164874">
      <w:bodyDiv w:val="1"/>
      <w:marLeft w:val="0"/>
      <w:marRight w:val="0"/>
      <w:marTop w:val="0"/>
      <w:marBottom w:val="0"/>
      <w:divBdr>
        <w:top w:val="none" w:sz="0" w:space="0" w:color="auto"/>
        <w:left w:val="none" w:sz="0" w:space="0" w:color="auto"/>
        <w:bottom w:val="none" w:sz="0" w:space="0" w:color="auto"/>
        <w:right w:val="none" w:sz="0" w:space="0" w:color="auto"/>
      </w:divBdr>
    </w:div>
    <w:div w:id="807163718">
      <w:bodyDiv w:val="1"/>
      <w:marLeft w:val="0"/>
      <w:marRight w:val="0"/>
      <w:marTop w:val="0"/>
      <w:marBottom w:val="0"/>
      <w:divBdr>
        <w:top w:val="none" w:sz="0" w:space="0" w:color="auto"/>
        <w:left w:val="none" w:sz="0" w:space="0" w:color="auto"/>
        <w:bottom w:val="none" w:sz="0" w:space="0" w:color="auto"/>
        <w:right w:val="none" w:sz="0" w:space="0" w:color="auto"/>
      </w:divBdr>
    </w:div>
    <w:div w:id="814567202">
      <w:bodyDiv w:val="1"/>
      <w:marLeft w:val="0"/>
      <w:marRight w:val="0"/>
      <w:marTop w:val="0"/>
      <w:marBottom w:val="0"/>
      <w:divBdr>
        <w:top w:val="none" w:sz="0" w:space="0" w:color="auto"/>
        <w:left w:val="none" w:sz="0" w:space="0" w:color="auto"/>
        <w:bottom w:val="none" w:sz="0" w:space="0" w:color="auto"/>
        <w:right w:val="none" w:sz="0" w:space="0" w:color="auto"/>
      </w:divBdr>
    </w:div>
    <w:div w:id="827555292">
      <w:bodyDiv w:val="1"/>
      <w:marLeft w:val="0"/>
      <w:marRight w:val="0"/>
      <w:marTop w:val="0"/>
      <w:marBottom w:val="0"/>
      <w:divBdr>
        <w:top w:val="none" w:sz="0" w:space="0" w:color="auto"/>
        <w:left w:val="none" w:sz="0" w:space="0" w:color="auto"/>
        <w:bottom w:val="none" w:sz="0" w:space="0" w:color="auto"/>
        <w:right w:val="none" w:sz="0" w:space="0" w:color="auto"/>
      </w:divBdr>
    </w:div>
    <w:div w:id="842623213">
      <w:bodyDiv w:val="1"/>
      <w:marLeft w:val="0"/>
      <w:marRight w:val="0"/>
      <w:marTop w:val="0"/>
      <w:marBottom w:val="0"/>
      <w:divBdr>
        <w:top w:val="none" w:sz="0" w:space="0" w:color="auto"/>
        <w:left w:val="none" w:sz="0" w:space="0" w:color="auto"/>
        <w:bottom w:val="none" w:sz="0" w:space="0" w:color="auto"/>
        <w:right w:val="none" w:sz="0" w:space="0" w:color="auto"/>
      </w:divBdr>
    </w:div>
    <w:div w:id="868026923">
      <w:bodyDiv w:val="1"/>
      <w:marLeft w:val="0"/>
      <w:marRight w:val="0"/>
      <w:marTop w:val="0"/>
      <w:marBottom w:val="0"/>
      <w:divBdr>
        <w:top w:val="none" w:sz="0" w:space="0" w:color="auto"/>
        <w:left w:val="none" w:sz="0" w:space="0" w:color="auto"/>
        <w:bottom w:val="none" w:sz="0" w:space="0" w:color="auto"/>
        <w:right w:val="none" w:sz="0" w:space="0" w:color="auto"/>
      </w:divBdr>
    </w:div>
    <w:div w:id="911737927">
      <w:bodyDiv w:val="1"/>
      <w:marLeft w:val="0"/>
      <w:marRight w:val="0"/>
      <w:marTop w:val="0"/>
      <w:marBottom w:val="0"/>
      <w:divBdr>
        <w:top w:val="none" w:sz="0" w:space="0" w:color="auto"/>
        <w:left w:val="none" w:sz="0" w:space="0" w:color="auto"/>
        <w:bottom w:val="none" w:sz="0" w:space="0" w:color="auto"/>
        <w:right w:val="none" w:sz="0" w:space="0" w:color="auto"/>
      </w:divBdr>
    </w:div>
    <w:div w:id="929243117">
      <w:bodyDiv w:val="1"/>
      <w:marLeft w:val="0"/>
      <w:marRight w:val="0"/>
      <w:marTop w:val="0"/>
      <w:marBottom w:val="0"/>
      <w:divBdr>
        <w:top w:val="none" w:sz="0" w:space="0" w:color="auto"/>
        <w:left w:val="none" w:sz="0" w:space="0" w:color="auto"/>
        <w:bottom w:val="none" w:sz="0" w:space="0" w:color="auto"/>
        <w:right w:val="none" w:sz="0" w:space="0" w:color="auto"/>
      </w:divBdr>
    </w:div>
    <w:div w:id="1052466061">
      <w:bodyDiv w:val="1"/>
      <w:marLeft w:val="0"/>
      <w:marRight w:val="0"/>
      <w:marTop w:val="0"/>
      <w:marBottom w:val="0"/>
      <w:divBdr>
        <w:top w:val="none" w:sz="0" w:space="0" w:color="auto"/>
        <w:left w:val="none" w:sz="0" w:space="0" w:color="auto"/>
        <w:bottom w:val="none" w:sz="0" w:space="0" w:color="auto"/>
        <w:right w:val="none" w:sz="0" w:space="0" w:color="auto"/>
      </w:divBdr>
    </w:div>
    <w:div w:id="1153833073">
      <w:bodyDiv w:val="1"/>
      <w:marLeft w:val="0"/>
      <w:marRight w:val="0"/>
      <w:marTop w:val="0"/>
      <w:marBottom w:val="0"/>
      <w:divBdr>
        <w:top w:val="none" w:sz="0" w:space="0" w:color="auto"/>
        <w:left w:val="none" w:sz="0" w:space="0" w:color="auto"/>
        <w:bottom w:val="none" w:sz="0" w:space="0" w:color="auto"/>
        <w:right w:val="none" w:sz="0" w:space="0" w:color="auto"/>
      </w:divBdr>
    </w:div>
    <w:div w:id="1157964650">
      <w:bodyDiv w:val="1"/>
      <w:marLeft w:val="0"/>
      <w:marRight w:val="0"/>
      <w:marTop w:val="0"/>
      <w:marBottom w:val="0"/>
      <w:divBdr>
        <w:top w:val="none" w:sz="0" w:space="0" w:color="auto"/>
        <w:left w:val="none" w:sz="0" w:space="0" w:color="auto"/>
        <w:bottom w:val="none" w:sz="0" w:space="0" w:color="auto"/>
        <w:right w:val="none" w:sz="0" w:space="0" w:color="auto"/>
      </w:divBdr>
    </w:div>
    <w:div w:id="1173105650">
      <w:bodyDiv w:val="1"/>
      <w:marLeft w:val="0"/>
      <w:marRight w:val="0"/>
      <w:marTop w:val="0"/>
      <w:marBottom w:val="0"/>
      <w:divBdr>
        <w:top w:val="none" w:sz="0" w:space="0" w:color="auto"/>
        <w:left w:val="none" w:sz="0" w:space="0" w:color="auto"/>
        <w:bottom w:val="none" w:sz="0" w:space="0" w:color="auto"/>
        <w:right w:val="none" w:sz="0" w:space="0" w:color="auto"/>
      </w:divBdr>
    </w:div>
    <w:div w:id="1181548644">
      <w:bodyDiv w:val="1"/>
      <w:marLeft w:val="0"/>
      <w:marRight w:val="0"/>
      <w:marTop w:val="0"/>
      <w:marBottom w:val="0"/>
      <w:divBdr>
        <w:top w:val="none" w:sz="0" w:space="0" w:color="auto"/>
        <w:left w:val="none" w:sz="0" w:space="0" w:color="auto"/>
        <w:bottom w:val="none" w:sz="0" w:space="0" w:color="auto"/>
        <w:right w:val="none" w:sz="0" w:space="0" w:color="auto"/>
      </w:divBdr>
    </w:div>
    <w:div w:id="1263487403">
      <w:bodyDiv w:val="1"/>
      <w:marLeft w:val="0"/>
      <w:marRight w:val="0"/>
      <w:marTop w:val="0"/>
      <w:marBottom w:val="0"/>
      <w:divBdr>
        <w:top w:val="none" w:sz="0" w:space="0" w:color="auto"/>
        <w:left w:val="none" w:sz="0" w:space="0" w:color="auto"/>
        <w:bottom w:val="none" w:sz="0" w:space="0" w:color="auto"/>
        <w:right w:val="none" w:sz="0" w:space="0" w:color="auto"/>
      </w:divBdr>
    </w:div>
    <w:div w:id="1273904257">
      <w:bodyDiv w:val="1"/>
      <w:marLeft w:val="0"/>
      <w:marRight w:val="0"/>
      <w:marTop w:val="0"/>
      <w:marBottom w:val="0"/>
      <w:divBdr>
        <w:top w:val="none" w:sz="0" w:space="0" w:color="auto"/>
        <w:left w:val="none" w:sz="0" w:space="0" w:color="auto"/>
        <w:bottom w:val="none" w:sz="0" w:space="0" w:color="auto"/>
        <w:right w:val="none" w:sz="0" w:space="0" w:color="auto"/>
      </w:divBdr>
    </w:div>
    <w:div w:id="1294095329">
      <w:bodyDiv w:val="1"/>
      <w:marLeft w:val="0"/>
      <w:marRight w:val="0"/>
      <w:marTop w:val="0"/>
      <w:marBottom w:val="0"/>
      <w:divBdr>
        <w:top w:val="none" w:sz="0" w:space="0" w:color="auto"/>
        <w:left w:val="none" w:sz="0" w:space="0" w:color="auto"/>
        <w:bottom w:val="none" w:sz="0" w:space="0" w:color="auto"/>
        <w:right w:val="none" w:sz="0" w:space="0" w:color="auto"/>
      </w:divBdr>
    </w:div>
    <w:div w:id="1311207643">
      <w:bodyDiv w:val="1"/>
      <w:marLeft w:val="0"/>
      <w:marRight w:val="0"/>
      <w:marTop w:val="0"/>
      <w:marBottom w:val="0"/>
      <w:divBdr>
        <w:top w:val="none" w:sz="0" w:space="0" w:color="auto"/>
        <w:left w:val="none" w:sz="0" w:space="0" w:color="auto"/>
        <w:bottom w:val="none" w:sz="0" w:space="0" w:color="auto"/>
        <w:right w:val="none" w:sz="0" w:space="0" w:color="auto"/>
      </w:divBdr>
    </w:div>
    <w:div w:id="1416972183">
      <w:bodyDiv w:val="1"/>
      <w:marLeft w:val="0"/>
      <w:marRight w:val="0"/>
      <w:marTop w:val="0"/>
      <w:marBottom w:val="0"/>
      <w:divBdr>
        <w:top w:val="none" w:sz="0" w:space="0" w:color="auto"/>
        <w:left w:val="none" w:sz="0" w:space="0" w:color="auto"/>
        <w:bottom w:val="none" w:sz="0" w:space="0" w:color="auto"/>
        <w:right w:val="none" w:sz="0" w:space="0" w:color="auto"/>
      </w:divBdr>
    </w:div>
    <w:div w:id="1484001911">
      <w:bodyDiv w:val="1"/>
      <w:marLeft w:val="0"/>
      <w:marRight w:val="0"/>
      <w:marTop w:val="0"/>
      <w:marBottom w:val="0"/>
      <w:divBdr>
        <w:top w:val="none" w:sz="0" w:space="0" w:color="auto"/>
        <w:left w:val="none" w:sz="0" w:space="0" w:color="auto"/>
        <w:bottom w:val="none" w:sz="0" w:space="0" w:color="auto"/>
        <w:right w:val="none" w:sz="0" w:space="0" w:color="auto"/>
      </w:divBdr>
    </w:div>
    <w:div w:id="1501190773">
      <w:bodyDiv w:val="1"/>
      <w:marLeft w:val="0"/>
      <w:marRight w:val="0"/>
      <w:marTop w:val="0"/>
      <w:marBottom w:val="0"/>
      <w:divBdr>
        <w:top w:val="none" w:sz="0" w:space="0" w:color="auto"/>
        <w:left w:val="none" w:sz="0" w:space="0" w:color="auto"/>
        <w:bottom w:val="none" w:sz="0" w:space="0" w:color="auto"/>
        <w:right w:val="none" w:sz="0" w:space="0" w:color="auto"/>
      </w:divBdr>
    </w:div>
    <w:div w:id="1528517208">
      <w:bodyDiv w:val="1"/>
      <w:marLeft w:val="0"/>
      <w:marRight w:val="0"/>
      <w:marTop w:val="0"/>
      <w:marBottom w:val="0"/>
      <w:divBdr>
        <w:top w:val="none" w:sz="0" w:space="0" w:color="auto"/>
        <w:left w:val="none" w:sz="0" w:space="0" w:color="auto"/>
        <w:bottom w:val="none" w:sz="0" w:space="0" w:color="auto"/>
        <w:right w:val="none" w:sz="0" w:space="0" w:color="auto"/>
      </w:divBdr>
    </w:div>
    <w:div w:id="1535925353">
      <w:bodyDiv w:val="1"/>
      <w:marLeft w:val="0"/>
      <w:marRight w:val="0"/>
      <w:marTop w:val="0"/>
      <w:marBottom w:val="0"/>
      <w:divBdr>
        <w:top w:val="none" w:sz="0" w:space="0" w:color="auto"/>
        <w:left w:val="none" w:sz="0" w:space="0" w:color="auto"/>
        <w:bottom w:val="none" w:sz="0" w:space="0" w:color="auto"/>
        <w:right w:val="none" w:sz="0" w:space="0" w:color="auto"/>
      </w:divBdr>
    </w:div>
    <w:div w:id="1565870885">
      <w:bodyDiv w:val="1"/>
      <w:marLeft w:val="0"/>
      <w:marRight w:val="0"/>
      <w:marTop w:val="0"/>
      <w:marBottom w:val="0"/>
      <w:divBdr>
        <w:top w:val="none" w:sz="0" w:space="0" w:color="auto"/>
        <w:left w:val="none" w:sz="0" w:space="0" w:color="auto"/>
        <w:bottom w:val="none" w:sz="0" w:space="0" w:color="auto"/>
        <w:right w:val="none" w:sz="0" w:space="0" w:color="auto"/>
      </w:divBdr>
    </w:div>
    <w:div w:id="1581984552">
      <w:bodyDiv w:val="1"/>
      <w:marLeft w:val="0"/>
      <w:marRight w:val="0"/>
      <w:marTop w:val="0"/>
      <w:marBottom w:val="0"/>
      <w:divBdr>
        <w:top w:val="none" w:sz="0" w:space="0" w:color="auto"/>
        <w:left w:val="none" w:sz="0" w:space="0" w:color="auto"/>
        <w:bottom w:val="none" w:sz="0" w:space="0" w:color="auto"/>
        <w:right w:val="none" w:sz="0" w:space="0" w:color="auto"/>
      </w:divBdr>
    </w:div>
    <w:div w:id="1608804179">
      <w:bodyDiv w:val="1"/>
      <w:marLeft w:val="0"/>
      <w:marRight w:val="0"/>
      <w:marTop w:val="0"/>
      <w:marBottom w:val="0"/>
      <w:divBdr>
        <w:top w:val="none" w:sz="0" w:space="0" w:color="auto"/>
        <w:left w:val="none" w:sz="0" w:space="0" w:color="auto"/>
        <w:bottom w:val="none" w:sz="0" w:space="0" w:color="auto"/>
        <w:right w:val="none" w:sz="0" w:space="0" w:color="auto"/>
      </w:divBdr>
    </w:div>
    <w:div w:id="1668749730">
      <w:bodyDiv w:val="1"/>
      <w:marLeft w:val="0"/>
      <w:marRight w:val="0"/>
      <w:marTop w:val="0"/>
      <w:marBottom w:val="0"/>
      <w:divBdr>
        <w:top w:val="none" w:sz="0" w:space="0" w:color="auto"/>
        <w:left w:val="none" w:sz="0" w:space="0" w:color="auto"/>
        <w:bottom w:val="none" w:sz="0" w:space="0" w:color="auto"/>
        <w:right w:val="none" w:sz="0" w:space="0" w:color="auto"/>
      </w:divBdr>
    </w:div>
    <w:div w:id="1718316924">
      <w:bodyDiv w:val="1"/>
      <w:marLeft w:val="0"/>
      <w:marRight w:val="0"/>
      <w:marTop w:val="0"/>
      <w:marBottom w:val="0"/>
      <w:divBdr>
        <w:top w:val="none" w:sz="0" w:space="0" w:color="auto"/>
        <w:left w:val="none" w:sz="0" w:space="0" w:color="auto"/>
        <w:bottom w:val="none" w:sz="0" w:space="0" w:color="auto"/>
        <w:right w:val="none" w:sz="0" w:space="0" w:color="auto"/>
      </w:divBdr>
    </w:div>
    <w:div w:id="1780055839">
      <w:bodyDiv w:val="1"/>
      <w:marLeft w:val="0"/>
      <w:marRight w:val="0"/>
      <w:marTop w:val="0"/>
      <w:marBottom w:val="0"/>
      <w:divBdr>
        <w:top w:val="none" w:sz="0" w:space="0" w:color="auto"/>
        <w:left w:val="none" w:sz="0" w:space="0" w:color="auto"/>
        <w:bottom w:val="none" w:sz="0" w:space="0" w:color="auto"/>
        <w:right w:val="none" w:sz="0" w:space="0" w:color="auto"/>
      </w:divBdr>
    </w:div>
    <w:div w:id="1789664095">
      <w:bodyDiv w:val="1"/>
      <w:marLeft w:val="0"/>
      <w:marRight w:val="0"/>
      <w:marTop w:val="0"/>
      <w:marBottom w:val="0"/>
      <w:divBdr>
        <w:top w:val="none" w:sz="0" w:space="0" w:color="auto"/>
        <w:left w:val="none" w:sz="0" w:space="0" w:color="auto"/>
        <w:bottom w:val="none" w:sz="0" w:space="0" w:color="auto"/>
        <w:right w:val="none" w:sz="0" w:space="0" w:color="auto"/>
      </w:divBdr>
    </w:div>
    <w:div w:id="1879733521">
      <w:bodyDiv w:val="1"/>
      <w:marLeft w:val="0"/>
      <w:marRight w:val="0"/>
      <w:marTop w:val="0"/>
      <w:marBottom w:val="0"/>
      <w:divBdr>
        <w:top w:val="none" w:sz="0" w:space="0" w:color="auto"/>
        <w:left w:val="none" w:sz="0" w:space="0" w:color="auto"/>
        <w:bottom w:val="none" w:sz="0" w:space="0" w:color="auto"/>
        <w:right w:val="none" w:sz="0" w:space="0" w:color="auto"/>
      </w:divBdr>
    </w:div>
    <w:div w:id="1884518106">
      <w:bodyDiv w:val="1"/>
      <w:marLeft w:val="0"/>
      <w:marRight w:val="0"/>
      <w:marTop w:val="0"/>
      <w:marBottom w:val="0"/>
      <w:divBdr>
        <w:top w:val="none" w:sz="0" w:space="0" w:color="auto"/>
        <w:left w:val="none" w:sz="0" w:space="0" w:color="auto"/>
        <w:bottom w:val="none" w:sz="0" w:space="0" w:color="auto"/>
        <w:right w:val="none" w:sz="0" w:space="0" w:color="auto"/>
      </w:divBdr>
    </w:div>
    <w:div w:id="1897739636">
      <w:bodyDiv w:val="1"/>
      <w:marLeft w:val="0"/>
      <w:marRight w:val="0"/>
      <w:marTop w:val="0"/>
      <w:marBottom w:val="0"/>
      <w:divBdr>
        <w:top w:val="none" w:sz="0" w:space="0" w:color="auto"/>
        <w:left w:val="none" w:sz="0" w:space="0" w:color="auto"/>
        <w:bottom w:val="none" w:sz="0" w:space="0" w:color="auto"/>
        <w:right w:val="none" w:sz="0" w:space="0" w:color="auto"/>
      </w:divBdr>
    </w:div>
    <w:div w:id="1959213919">
      <w:bodyDiv w:val="1"/>
      <w:marLeft w:val="0"/>
      <w:marRight w:val="0"/>
      <w:marTop w:val="0"/>
      <w:marBottom w:val="0"/>
      <w:divBdr>
        <w:top w:val="none" w:sz="0" w:space="0" w:color="auto"/>
        <w:left w:val="none" w:sz="0" w:space="0" w:color="auto"/>
        <w:bottom w:val="none" w:sz="0" w:space="0" w:color="auto"/>
        <w:right w:val="none" w:sz="0" w:space="0" w:color="auto"/>
      </w:divBdr>
    </w:div>
    <w:div w:id="1965884716">
      <w:bodyDiv w:val="1"/>
      <w:marLeft w:val="0"/>
      <w:marRight w:val="0"/>
      <w:marTop w:val="0"/>
      <w:marBottom w:val="0"/>
      <w:divBdr>
        <w:top w:val="none" w:sz="0" w:space="0" w:color="auto"/>
        <w:left w:val="none" w:sz="0" w:space="0" w:color="auto"/>
        <w:bottom w:val="none" w:sz="0" w:space="0" w:color="auto"/>
        <w:right w:val="none" w:sz="0" w:space="0" w:color="auto"/>
      </w:divBdr>
    </w:div>
    <w:div w:id="1997030874">
      <w:bodyDiv w:val="1"/>
      <w:marLeft w:val="0"/>
      <w:marRight w:val="0"/>
      <w:marTop w:val="0"/>
      <w:marBottom w:val="0"/>
      <w:divBdr>
        <w:top w:val="none" w:sz="0" w:space="0" w:color="auto"/>
        <w:left w:val="none" w:sz="0" w:space="0" w:color="auto"/>
        <w:bottom w:val="none" w:sz="0" w:space="0" w:color="auto"/>
        <w:right w:val="none" w:sz="0" w:space="0" w:color="auto"/>
      </w:divBdr>
    </w:div>
    <w:div w:id="2002192984">
      <w:bodyDiv w:val="1"/>
      <w:marLeft w:val="0"/>
      <w:marRight w:val="0"/>
      <w:marTop w:val="0"/>
      <w:marBottom w:val="0"/>
      <w:divBdr>
        <w:top w:val="none" w:sz="0" w:space="0" w:color="auto"/>
        <w:left w:val="none" w:sz="0" w:space="0" w:color="auto"/>
        <w:bottom w:val="none" w:sz="0" w:space="0" w:color="auto"/>
        <w:right w:val="none" w:sz="0" w:space="0" w:color="auto"/>
      </w:divBdr>
    </w:div>
    <w:div w:id="210187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Van10</b:Tag>
    <b:SourceType>JournalArticle</b:SourceType>
    <b:Guid>{1E961265-1E3C-4BE8-BC89-4F1B84AE582C}</b:Guid>
    <b:Author>
      <b:Author>
        <b:NameList>
          <b:Person>
            <b:Last>Van der Geer</b:Last>
            <b:First>J.,</b:First>
            <b:Middle>Hanraads, J. A. J., &amp; Lupton, R. A.</b:Middle>
          </b:Person>
        </b:NameList>
      </b:Author>
    </b:Author>
    <b:Title>The art of writing a scientific article.</b:Title>
    <b:Year>2010</b:Year>
    <b:JournalName>Journal of Scientific Communications</b:JournalName>
    <b:Pages>163, 51–59.</b:Pages>
    <b:RefOrder>1</b:RefOrder>
  </b:Source>
  <b:Source>
    <b:Tag>Str00</b:Tag>
    <b:SourceType>Book</b:SourceType>
    <b:Guid>{AC49B1D8-5978-4F76-B60A-8C00EFA832EA}</b:Guid>
    <b:Title>The elements of style (4th ed.).</b:Title>
    <b:Year>2000</b:Year>
    <b:Author>
      <b:Author>
        <b:NameList>
          <b:Person>
            <b:Last>Strunk</b:Last>
            <b:First>W.,</b:First>
            <b:Middle>Jr., &amp; White, E. B.</b:Middle>
          </b:Person>
        </b:NameList>
      </b:Author>
    </b:Author>
    <b:Publisher>Longman</b:Publisher>
    <b:RefOrder>2</b:RefOrder>
  </b:Source>
  <b:Source>
    <b:Tag>Met09</b:Tag>
    <b:SourceType>BookSection</b:SourceType>
    <b:Guid>{DCAB3584-C3F5-49B6-B4C6-2EFF7D9156BA}</b:Guid>
    <b:Author>
      <b:Author>
        <b:NameList>
          <b:Person>
            <b:Last>Mettam</b:Last>
            <b:First>G.</b:First>
            <b:Middle>R., &amp; Adams, L. B.</b:Middle>
          </b:Person>
        </b:NameList>
      </b:Author>
      <b:BookAuthor>
        <b:NameList>
          <b:Person>
            <b:Last>B. S. Jones</b:Last>
            <b:First>&amp;</b:First>
            <b:Middle>R. Z. Smith</b:Middle>
          </b:Person>
        </b:NameList>
      </b:BookAuthor>
    </b:Author>
    <b:Title>How to prepare an electronic version of your article.</b:Title>
    <b:Year>2009</b:Year>
    <b:Publisher>E-Publishing Inc.</b:Publisher>
    <b:BookTitle>Introduction to the electronic age</b:BookTitle>
    <b:Pages>281–304</b:Pages>
    <b:RefOrder>3</b:RefOrder>
  </b:Source>
  <b:Source>
    <b:Tag>Engre</b:Tag>
    <b:SourceType>ConferenceProceedings</b:SourceType>
    <b:Guid>{002DD29F-2BE9-4156-B8F4-A4E348F96319}</b:Guid>
    <b:Author>
      <b:Author>
        <b:NameList>
          <b:Person>
            <b:Last>Engle</b:Last>
            <b:First>E.K.,</b:First>
            <b:Middle>Cash, T.F., &amp; Jarry, J.L.</b:Middle>
          </b:Person>
        </b:NameList>
      </b:Author>
    </b:Author>
    <b:Title>The Body Image Behaviours Inventory-3: Development and validation of the Body Image Compulsive Actions and Body Image Avoidance Scales.</b:Title>
    <b:BookTitle> (2009, November).  Poster session presentation at the meeting of the Association </b:BookTitle>
    <b:Year>2009</b:Year>
    <b:City>New York, NY</b:City>
    <b:ConferenceName>Poster session presentation at the meeting of the Association for Behavioural and Cognitive Therapies</b:ConferenceName>
    <b:RefOrder>4</b:RefOrder>
  </b:Source>
  <b:Source>
    <b:Tag>Coo20</b:Tag>
    <b:SourceType>ConferenceProceedings</b:SourceType>
    <b:Guid>{3E65DFD0-EEE9-4B7E-85F3-8DB778F3F98B}</b:Guid>
    <b:Author>
      <b:Author>
        <b:NameList>
          <b:Person>
            <b:Last>Coon</b:Last>
            <b:First>E.,</b:First>
            <b:Middle>Berndt, M., Jan, A., Svyatsky, D., Atchley, A., Kikinzon, E., Harp, D., Manzini, G., Shelef, E., Lipnikov, K., Garimella, R., Xu, C., Moulton, D., Karra, S., Painter, S., Jafarov, E., &amp; Molins, S.</b:Middle>
          </b:Person>
        </b:NameList>
      </b:Author>
    </b:Author>
    <b:Title>Advanced Terrestrial Simulator (ATS) v0.88 (Version 0.88). Zenodo. https://doi.org/10.5281/zenodo.3727209</b:Title>
    <b:Year>2020</b:Year>
    <b:RefOrder>5</b:RefOrder>
  </b:Source>
</b:Sources>
</file>

<file path=customXml/itemProps1.xml><?xml version="1.0" encoding="utf-8"?>
<ds:datastoreItem xmlns:ds="http://schemas.openxmlformats.org/officeDocument/2006/customXml" ds:itemID="{F78DF354-772E-4E0C-AC05-D401A7603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3534</Words>
  <Characters>19437</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daniela.quinones@pucv.cl</dc:creator>
  <cp:keywords/>
  <dc:description/>
  <cp:lastModifiedBy>Felipe  Astudillo Sepulveda</cp:lastModifiedBy>
  <cp:revision>4</cp:revision>
  <dcterms:created xsi:type="dcterms:W3CDTF">2026-06-18T17:13:00Z</dcterms:created>
  <dcterms:modified xsi:type="dcterms:W3CDTF">2026-06-19T02:35:00Z</dcterms:modified>
</cp:coreProperties>
</file>