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E1B9B" w14:textId="77777777" w:rsidR="009610BA" w:rsidRDefault="009610BA">
      <w:pPr>
        <w:rPr>
          <w:rFonts w:hint="eastAsia"/>
        </w:rPr>
      </w:pPr>
    </w:p>
    <w:p w14:paraId="1085E2ED" w14:textId="77777777" w:rsidR="009610BA" w:rsidRPr="00247D1D" w:rsidRDefault="00000000">
      <w:pPr>
        <w:jc w:val="center"/>
        <w:rPr>
          <w:rFonts w:hint="eastAsia"/>
          <w:lang w:val="es-CO"/>
        </w:rPr>
      </w:pPr>
      <w:r w:rsidRPr="00247D1D">
        <w:rPr>
          <w:b/>
          <w:color w:val="0D3326"/>
          <w:sz w:val="44"/>
          <w:lang w:val="es-CO"/>
        </w:rPr>
        <w:t>Sistema de gestión de proyectos</w:t>
      </w:r>
    </w:p>
    <w:p w14:paraId="7B5F5ADC" w14:textId="77777777" w:rsidR="009610BA" w:rsidRPr="00247D1D" w:rsidRDefault="00000000">
      <w:pPr>
        <w:jc w:val="center"/>
        <w:rPr>
          <w:rFonts w:hint="eastAsia"/>
          <w:lang w:val="es-CO"/>
        </w:rPr>
      </w:pPr>
      <w:r w:rsidRPr="00247D1D">
        <w:rPr>
          <w:color w:val="6B7280"/>
          <w:sz w:val="26"/>
          <w:lang w:val="es-CO"/>
        </w:rPr>
        <w:t>Reporte de decisiones — Reto Desarrollador de Soluciones con IA</w:t>
      </w:r>
    </w:p>
    <w:p w14:paraId="142DB60A" w14:textId="77777777" w:rsidR="009610BA" w:rsidRPr="00247D1D" w:rsidRDefault="00000000">
      <w:pPr>
        <w:jc w:val="center"/>
        <w:rPr>
          <w:rFonts w:hint="eastAsia"/>
          <w:lang w:val="es-CO"/>
        </w:rPr>
      </w:pPr>
      <w:r w:rsidRPr="00247D1D">
        <w:rPr>
          <w:sz w:val="22"/>
          <w:lang w:val="es-CO"/>
        </w:rPr>
        <w:t>Daniel Felipe Mendoza</w:t>
      </w:r>
    </w:p>
    <w:p w14:paraId="38AD6AE2" w14:textId="77777777" w:rsidR="009610BA" w:rsidRPr="00247D1D" w:rsidRDefault="00000000">
      <w:pPr>
        <w:jc w:val="center"/>
        <w:rPr>
          <w:rFonts w:hint="eastAsia"/>
          <w:lang w:val="es-CO"/>
        </w:rPr>
      </w:pPr>
      <w:r w:rsidRPr="00247D1D">
        <w:rPr>
          <w:color w:val="6B7280"/>
          <w:sz w:val="22"/>
          <w:lang w:val="es-CO"/>
        </w:rPr>
        <w:t>Julio de 2026 — versión actualizada al cierre de la construcción</w:t>
      </w:r>
    </w:p>
    <w:p w14:paraId="6FEA445A" w14:textId="77777777" w:rsidR="009610BA" w:rsidRPr="00247D1D" w:rsidRDefault="009610BA">
      <w:pPr>
        <w:rPr>
          <w:rFonts w:hint="eastAsia"/>
          <w:lang w:val="es-CO"/>
        </w:rPr>
      </w:pPr>
    </w:p>
    <w:p w14:paraId="094D3240" w14:textId="77777777" w:rsidR="009610BA" w:rsidRPr="00247D1D" w:rsidRDefault="00000000">
      <w:pPr>
        <w:rPr>
          <w:rFonts w:hint="eastAsia"/>
          <w:lang w:val="es-CO"/>
        </w:rPr>
      </w:pPr>
      <w:r w:rsidRPr="00247D1D">
        <w:rPr>
          <w:b/>
          <w:color w:val="0D3326"/>
          <w:sz w:val="30"/>
          <w:lang w:val="es-CO"/>
        </w:rPr>
        <w:t>Resumen ejecutivo</w:t>
      </w:r>
    </w:p>
    <w:p w14:paraId="718D76F9" w14:textId="77777777" w:rsidR="009610BA" w:rsidRPr="00247D1D" w:rsidRDefault="00000000">
      <w:pPr>
        <w:spacing w:after="160"/>
        <w:rPr>
          <w:rFonts w:hint="eastAsia"/>
          <w:lang w:val="es-CO"/>
        </w:rPr>
      </w:pPr>
      <w:r w:rsidRPr="00247D1D">
        <w:rPr>
          <w:lang w:val="es-CO"/>
        </w:rPr>
        <w:t xml:space="preserve">Este documento explica cómo quedó construido el sistema de gestión de proyectos para el reto de </w:t>
      </w:r>
      <w:proofErr w:type="spellStart"/>
      <w:r w:rsidRPr="00247D1D">
        <w:rPr>
          <w:lang w:val="es-CO"/>
        </w:rPr>
        <w:t>Aztec</w:t>
      </w:r>
      <w:proofErr w:type="spellEnd"/>
      <w:r w:rsidRPr="00247D1D">
        <w:rPr>
          <w:lang w:val="es-CO"/>
        </w:rPr>
        <w:t xml:space="preserve">: qué funcionalidades resuelve, en qué fases se construyó y por qué en ese orden, con qué criterio se prioriza cada proyecto, qué decisiones se tomaron durante la construcción y por qué, y qué se dejó explícitamente fuera de alcance para cumplir con la ventana de 24 horas. Es el soporte escrito del video, no un manual técnico: el detalle de implementación (archivos, tablas, </w:t>
      </w:r>
      <w:proofErr w:type="spellStart"/>
      <w:r w:rsidRPr="00247D1D">
        <w:rPr>
          <w:lang w:val="es-CO"/>
        </w:rPr>
        <w:t>triggers</w:t>
      </w:r>
      <w:proofErr w:type="spellEnd"/>
      <w:r w:rsidRPr="00247D1D">
        <w:rPr>
          <w:lang w:val="es-CO"/>
        </w:rPr>
        <w:t>, cada verificación corrida) vive en el repositorio, en TAREAS.md (27 tareas en 9 niveles) y APRENDIZAJES.md.</w:t>
      </w:r>
    </w:p>
    <w:p w14:paraId="1218EDA3" w14:textId="77777777" w:rsidR="009610BA" w:rsidRPr="00247D1D" w:rsidRDefault="00000000">
      <w:pPr>
        <w:rPr>
          <w:rFonts w:hint="eastAsia"/>
          <w:lang w:val="es-CO"/>
        </w:rPr>
      </w:pPr>
      <w:r w:rsidRPr="00247D1D">
        <w:rPr>
          <w:b/>
          <w:color w:val="0D3326"/>
          <w:sz w:val="30"/>
          <w:lang w:val="es-CO"/>
        </w:rPr>
        <w:t>Contexto del reto</w:t>
      </w:r>
    </w:p>
    <w:p w14:paraId="61613950" w14:textId="77777777" w:rsidR="009610BA" w:rsidRPr="00247D1D" w:rsidRDefault="00000000">
      <w:pPr>
        <w:spacing w:after="160"/>
        <w:rPr>
          <w:rFonts w:hint="eastAsia"/>
          <w:lang w:val="es-CO"/>
        </w:rPr>
      </w:pPr>
      <w:proofErr w:type="spellStart"/>
      <w:r w:rsidRPr="00247D1D">
        <w:rPr>
          <w:lang w:val="es-CO"/>
        </w:rPr>
        <w:t>Aztec</w:t>
      </w:r>
      <w:proofErr w:type="spellEnd"/>
      <w:r w:rsidRPr="00247D1D">
        <w:rPr>
          <w:lang w:val="es-CO"/>
        </w:rPr>
        <w:t xml:space="preserve"> pidió diseñar y construir un sistema simple de gestión de proyectos sobre un set de datos con 22 proyectos y 82 tareas, que permitiera crear y actualizar proyectos, guardar responsable/estado/prioridad/fecha límite/siguiente paso/bloqueos/notas, detectar proyectos en riesgo, bloqueados o sin siguiente paso claro, ofrecer una vista útil de seguimiento, y mostrar un criterio claro de priorización. Con 24 horas de plazo.</w:t>
      </w:r>
    </w:p>
    <w:p w14:paraId="69E0AD9E" w14:textId="77777777" w:rsidR="009610BA" w:rsidRPr="00247D1D" w:rsidRDefault="00000000">
      <w:pPr>
        <w:rPr>
          <w:rFonts w:hint="eastAsia"/>
          <w:lang w:val="es-CO"/>
        </w:rPr>
      </w:pPr>
      <w:r w:rsidRPr="00247D1D">
        <w:rPr>
          <w:b/>
          <w:color w:val="0D3326"/>
          <w:sz w:val="30"/>
          <w:lang w:val="es-CO"/>
        </w:rPr>
        <w:t>Funcionalidades principales</w:t>
      </w:r>
    </w:p>
    <w:p w14:paraId="6B717464" w14:textId="77777777" w:rsidR="009610BA" w:rsidRPr="00247D1D" w:rsidRDefault="00000000">
      <w:pPr>
        <w:spacing w:after="160"/>
        <w:rPr>
          <w:rFonts w:hint="eastAsia"/>
          <w:lang w:val="es-CO"/>
        </w:rPr>
      </w:pPr>
      <w:r w:rsidRPr="00247D1D">
        <w:rPr>
          <w:lang w:val="es-CO"/>
        </w:rPr>
        <w:t>Cómo se resolvió cada requisito mínimo del enunciado:</w:t>
      </w:r>
    </w:p>
    <w:tbl>
      <w:tblPr>
        <w:tblW w:w="0" w:type="auto"/>
        <w:jc w:val="center"/>
        <w:tblLook w:val="04A0" w:firstRow="1" w:lastRow="0" w:firstColumn="1" w:lastColumn="0" w:noHBand="0" w:noVBand="1"/>
      </w:tblPr>
      <w:tblGrid>
        <w:gridCol w:w="3024"/>
        <w:gridCol w:w="6336"/>
      </w:tblGrid>
      <w:tr w:rsidR="009610BA" w14:paraId="280DEB48" w14:textId="77777777">
        <w:trPr>
          <w:jc w:val="center"/>
        </w:trPr>
        <w:tc>
          <w:tcPr>
            <w:tcW w:w="3024" w:type="dxa"/>
            <w:shd w:val="clear" w:color="auto" w:fill="0D3326"/>
          </w:tcPr>
          <w:p w14:paraId="7A8B130A" w14:textId="77777777" w:rsidR="009610BA" w:rsidRDefault="00000000">
            <w:pPr>
              <w:rPr>
                <w:rFonts w:hint="eastAsia"/>
              </w:rPr>
            </w:pPr>
            <w:proofErr w:type="spellStart"/>
            <w:r>
              <w:rPr>
                <w:b/>
                <w:color w:val="FFFFFF"/>
                <w:sz w:val="19"/>
              </w:rPr>
              <w:t>Requisito</w:t>
            </w:r>
            <w:proofErr w:type="spellEnd"/>
            <w:r>
              <w:rPr>
                <w:b/>
                <w:color w:val="FFFFFF"/>
                <w:sz w:val="19"/>
              </w:rPr>
              <w:t xml:space="preserve"> del </w:t>
            </w:r>
            <w:proofErr w:type="spellStart"/>
            <w:r>
              <w:rPr>
                <w:b/>
                <w:color w:val="FFFFFF"/>
                <w:sz w:val="19"/>
              </w:rPr>
              <w:t>enunciado</w:t>
            </w:r>
            <w:proofErr w:type="spellEnd"/>
          </w:p>
        </w:tc>
        <w:tc>
          <w:tcPr>
            <w:tcW w:w="6336" w:type="dxa"/>
            <w:shd w:val="clear" w:color="auto" w:fill="0D3326"/>
          </w:tcPr>
          <w:p w14:paraId="44666A6F" w14:textId="77777777" w:rsidR="009610BA" w:rsidRDefault="00000000">
            <w:pPr>
              <w:rPr>
                <w:rFonts w:hint="eastAsia"/>
              </w:rPr>
            </w:pPr>
            <w:r>
              <w:rPr>
                <w:b/>
                <w:color w:val="FFFFFF"/>
                <w:sz w:val="19"/>
              </w:rPr>
              <w:t>Cómo se resolvió</w:t>
            </w:r>
          </w:p>
        </w:tc>
      </w:tr>
      <w:tr w:rsidR="009610BA" w:rsidRPr="00247D1D" w14:paraId="42830F53" w14:textId="77777777">
        <w:trPr>
          <w:jc w:val="center"/>
        </w:trPr>
        <w:tc>
          <w:tcPr>
            <w:tcW w:w="3024" w:type="dxa"/>
          </w:tcPr>
          <w:p w14:paraId="39080385" w14:textId="77777777" w:rsidR="009610BA" w:rsidRDefault="00000000">
            <w:pPr>
              <w:rPr>
                <w:rFonts w:hint="eastAsia"/>
              </w:rPr>
            </w:pPr>
            <w:r>
              <w:rPr>
                <w:sz w:val="19"/>
              </w:rPr>
              <w:t>Crear y actualizar proyectos</w:t>
            </w:r>
          </w:p>
        </w:tc>
        <w:tc>
          <w:tcPr>
            <w:tcW w:w="6336" w:type="dxa"/>
          </w:tcPr>
          <w:p w14:paraId="037BE168" w14:textId="77777777" w:rsidR="009610BA" w:rsidRPr="00247D1D" w:rsidRDefault="00000000">
            <w:pPr>
              <w:rPr>
                <w:rFonts w:hint="eastAsia"/>
                <w:lang w:val="es-CO"/>
              </w:rPr>
            </w:pPr>
            <w:r w:rsidRPr="00247D1D">
              <w:rPr>
                <w:sz w:val="19"/>
                <w:lang w:val="es-CO"/>
              </w:rPr>
              <w:t xml:space="preserve">CRUD completo vía Server </w:t>
            </w:r>
            <w:proofErr w:type="spellStart"/>
            <w:r w:rsidRPr="00247D1D">
              <w:rPr>
                <w:sz w:val="19"/>
                <w:lang w:val="es-CO"/>
              </w:rPr>
              <w:t>Actions</w:t>
            </w:r>
            <w:proofErr w:type="spellEnd"/>
            <w:r w:rsidRPr="00247D1D">
              <w:rPr>
                <w:sz w:val="19"/>
                <w:lang w:val="es-CO"/>
              </w:rPr>
              <w:t xml:space="preserve"> de Next.js: botón “+ Crear proyecto” en el listado (con modal), edición directa desde el detalle, y CRUD de tareas dentro del Kanban de cada proyecto.</w:t>
            </w:r>
          </w:p>
        </w:tc>
      </w:tr>
      <w:tr w:rsidR="009610BA" w14:paraId="4F17D36C" w14:textId="77777777">
        <w:trPr>
          <w:jc w:val="center"/>
        </w:trPr>
        <w:tc>
          <w:tcPr>
            <w:tcW w:w="3024" w:type="dxa"/>
          </w:tcPr>
          <w:p w14:paraId="38EFB400" w14:textId="77777777" w:rsidR="009610BA" w:rsidRDefault="00000000">
            <w:pPr>
              <w:rPr>
                <w:rFonts w:hint="eastAsia"/>
              </w:rPr>
            </w:pPr>
            <w:proofErr w:type="spellStart"/>
            <w:r>
              <w:rPr>
                <w:sz w:val="19"/>
              </w:rPr>
              <w:t>Responsable</w:t>
            </w:r>
            <w:proofErr w:type="spellEnd"/>
            <w:r>
              <w:rPr>
                <w:sz w:val="19"/>
              </w:rPr>
              <w:t xml:space="preserve">, </w:t>
            </w:r>
            <w:proofErr w:type="spellStart"/>
            <w:r>
              <w:rPr>
                <w:sz w:val="19"/>
              </w:rPr>
              <w:t>prioridad</w:t>
            </w:r>
            <w:proofErr w:type="spellEnd"/>
            <w:r>
              <w:rPr>
                <w:sz w:val="19"/>
              </w:rPr>
              <w:t xml:space="preserve">, </w:t>
            </w:r>
            <w:proofErr w:type="spellStart"/>
            <w:r>
              <w:rPr>
                <w:sz w:val="19"/>
              </w:rPr>
              <w:t>fecha</w:t>
            </w:r>
            <w:proofErr w:type="spellEnd"/>
            <w:r>
              <w:rPr>
                <w:sz w:val="19"/>
              </w:rPr>
              <w:t xml:space="preserve"> </w:t>
            </w:r>
            <w:proofErr w:type="spellStart"/>
            <w:r>
              <w:rPr>
                <w:sz w:val="19"/>
              </w:rPr>
              <w:t>límite</w:t>
            </w:r>
            <w:proofErr w:type="spellEnd"/>
          </w:p>
        </w:tc>
        <w:tc>
          <w:tcPr>
            <w:tcW w:w="6336" w:type="dxa"/>
          </w:tcPr>
          <w:p w14:paraId="5ED93D76" w14:textId="77777777" w:rsidR="009610BA" w:rsidRDefault="00000000">
            <w:pPr>
              <w:rPr>
                <w:rFonts w:hint="eastAsia"/>
              </w:rPr>
            </w:pPr>
            <w:r w:rsidRPr="00247D1D">
              <w:rPr>
                <w:sz w:val="19"/>
                <w:lang w:val="es-CO"/>
              </w:rPr>
              <w:t xml:space="preserve">Responsable viene del </w:t>
            </w:r>
            <w:proofErr w:type="spellStart"/>
            <w:r w:rsidRPr="00247D1D">
              <w:rPr>
                <w:sz w:val="19"/>
                <w:lang w:val="es-CO"/>
              </w:rPr>
              <w:t>dataset</w:t>
            </w:r>
            <w:proofErr w:type="spellEnd"/>
            <w:r w:rsidRPr="00247D1D">
              <w:rPr>
                <w:sz w:val="19"/>
                <w:lang w:val="es-CO"/>
              </w:rPr>
              <w:t xml:space="preserve"> (</w:t>
            </w:r>
            <w:proofErr w:type="spellStart"/>
            <w:r w:rsidRPr="00247D1D">
              <w:rPr>
                <w:sz w:val="19"/>
                <w:lang w:val="es-CO"/>
              </w:rPr>
              <w:t>owner_alias</w:t>
            </w:r>
            <w:proofErr w:type="spellEnd"/>
            <w:r w:rsidRPr="00247D1D">
              <w:rPr>
                <w:sz w:val="19"/>
                <w:lang w:val="es-CO"/>
              </w:rPr>
              <w:t xml:space="preserve">); al crear un proyecto nuevo, el rol del responsable se deriva automáticamente de la persona elegida, no se pregunta aparte. Prioridad se deriva del score de priorización, no se asigna a mano. </w:t>
            </w:r>
            <w:proofErr w:type="spellStart"/>
            <w:r>
              <w:rPr>
                <w:sz w:val="19"/>
              </w:rPr>
              <w:t>Fecha</w:t>
            </w:r>
            <w:proofErr w:type="spellEnd"/>
            <w:r>
              <w:rPr>
                <w:sz w:val="19"/>
              </w:rPr>
              <w:t xml:space="preserve"> </w:t>
            </w:r>
            <w:proofErr w:type="spellStart"/>
            <w:r>
              <w:rPr>
                <w:sz w:val="19"/>
              </w:rPr>
              <w:t>límite</w:t>
            </w:r>
            <w:proofErr w:type="spellEnd"/>
            <w:r>
              <w:rPr>
                <w:sz w:val="19"/>
              </w:rPr>
              <w:t xml:space="preserve"> es un campo editable estándar.</w:t>
            </w:r>
          </w:p>
        </w:tc>
      </w:tr>
      <w:tr w:rsidR="009610BA" w:rsidRPr="00247D1D" w14:paraId="24CD1762" w14:textId="77777777">
        <w:trPr>
          <w:jc w:val="center"/>
        </w:trPr>
        <w:tc>
          <w:tcPr>
            <w:tcW w:w="3024" w:type="dxa"/>
          </w:tcPr>
          <w:p w14:paraId="6016C43A" w14:textId="77777777" w:rsidR="009610BA" w:rsidRDefault="00000000">
            <w:pPr>
              <w:rPr>
                <w:rFonts w:hint="eastAsia"/>
              </w:rPr>
            </w:pPr>
            <w:r>
              <w:rPr>
                <w:sz w:val="19"/>
              </w:rPr>
              <w:t>Siguiente paso, bloqueos, notas</w:t>
            </w:r>
          </w:p>
        </w:tc>
        <w:tc>
          <w:tcPr>
            <w:tcW w:w="6336" w:type="dxa"/>
          </w:tcPr>
          <w:p w14:paraId="6472D7C9" w14:textId="77777777" w:rsidR="009610BA" w:rsidRPr="00247D1D" w:rsidRDefault="00000000">
            <w:pPr>
              <w:rPr>
                <w:rFonts w:hint="eastAsia"/>
                <w:lang w:val="es-CO"/>
              </w:rPr>
            </w:pPr>
            <w:r w:rsidRPr="00247D1D">
              <w:rPr>
                <w:sz w:val="19"/>
                <w:lang w:val="es-CO"/>
              </w:rPr>
              <w:t>Campos estructurados (motivo del bloqueo, desde cuándo, quién lo resuelve, siguiente paso) editables desde el detalle del proyecto, más una tabla de notas independiente tipo bitácora: cada nota queda con su hora exacta y no se puede editar ni borrar después.</w:t>
            </w:r>
          </w:p>
        </w:tc>
      </w:tr>
      <w:tr w:rsidR="009610BA" w:rsidRPr="00247D1D" w14:paraId="0F09386E" w14:textId="77777777">
        <w:trPr>
          <w:jc w:val="center"/>
        </w:trPr>
        <w:tc>
          <w:tcPr>
            <w:tcW w:w="3024" w:type="dxa"/>
          </w:tcPr>
          <w:p w14:paraId="6B06CA83" w14:textId="77777777" w:rsidR="009610BA" w:rsidRPr="00247D1D" w:rsidRDefault="00000000">
            <w:pPr>
              <w:rPr>
                <w:rFonts w:hint="eastAsia"/>
                <w:lang w:val="es-CO"/>
              </w:rPr>
            </w:pPr>
            <w:r w:rsidRPr="00247D1D">
              <w:rPr>
                <w:sz w:val="19"/>
                <w:lang w:val="es-CO"/>
              </w:rPr>
              <w:lastRenderedPageBreak/>
              <w:t>Detectar en riesgo, bloqueados o sin siguiente paso</w:t>
            </w:r>
          </w:p>
        </w:tc>
        <w:tc>
          <w:tcPr>
            <w:tcW w:w="6336" w:type="dxa"/>
          </w:tcPr>
          <w:p w14:paraId="7E940177" w14:textId="77777777" w:rsidR="009610BA" w:rsidRPr="00247D1D" w:rsidRDefault="00000000">
            <w:pPr>
              <w:rPr>
                <w:rFonts w:hint="eastAsia"/>
                <w:lang w:val="es-CO"/>
              </w:rPr>
            </w:pPr>
            <w:r w:rsidRPr="00247D1D">
              <w:rPr>
                <w:sz w:val="19"/>
                <w:lang w:val="es-CO"/>
              </w:rPr>
              <w:t xml:space="preserve">El campo </w:t>
            </w:r>
            <w:proofErr w:type="spellStart"/>
            <w:r w:rsidRPr="00247D1D">
              <w:rPr>
                <w:sz w:val="19"/>
                <w:lang w:val="es-CO"/>
              </w:rPr>
              <w:t>health</w:t>
            </w:r>
            <w:proofErr w:type="spellEnd"/>
            <w:r w:rsidRPr="00247D1D">
              <w:rPr>
                <w:sz w:val="19"/>
                <w:lang w:val="es-CO"/>
              </w:rPr>
              <w:t xml:space="preserve"> (Bloqueado/En riesgo/Sano) más una marca visual (⚠</w:t>
            </w:r>
            <w:r>
              <w:rPr>
                <w:sz w:val="19"/>
              </w:rPr>
              <w:t>️</w:t>
            </w:r>
            <w:r w:rsidRPr="00247D1D">
              <w:rPr>
                <w:sz w:val="19"/>
                <w:lang w:val="es-CO"/>
              </w:rPr>
              <w:t>) aparte para “sin siguiente paso definido”, que aplica en los tres estados de salud, no solo cuando el proyecto está bloqueado.</w:t>
            </w:r>
          </w:p>
        </w:tc>
      </w:tr>
      <w:tr w:rsidR="009610BA" w:rsidRPr="00247D1D" w14:paraId="0C5E6A09" w14:textId="77777777">
        <w:trPr>
          <w:jc w:val="center"/>
        </w:trPr>
        <w:tc>
          <w:tcPr>
            <w:tcW w:w="3024" w:type="dxa"/>
          </w:tcPr>
          <w:p w14:paraId="6FC693B9" w14:textId="77777777" w:rsidR="009610BA" w:rsidRDefault="00000000">
            <w:pPr>
              <w:rPr>
                <w:rFonts w:hint="eastAsia"/>
              </w:rPr>
            </w:pPr>
            <w:r>
              <w:rPr>
                <w:sz w:val="19"/>
              </w:rPr>
              <w:t xml:space="preserve">Vista </w:t>
            </w:r>
            <w:proofErr w:type="spellStart"/>
            <w:r>
              <w:rPr>
                <w:sz w:val="19"/>
              </w:rPr>
              <w:t>útil</w:t>
            </w:r>
            <w:proofErr w:type="spellEnd"/>
            <w:r>
              <w:rPr>
                <w:sz w:val="19"/>
              </w:rPr>
              <w:t xml:space="preserve"> de </w:t>
            </w:r>
            <w:proofErr w:type="spellStart"/>
            <w:r>
              <w:rPr>
                <w:sz w:val="19"/>
              </w:rPr>
              <w:t>seguimiento</w:t>
            </w:r>
            <w:proofErr w:type="spellEnd"/>
          </w:p>
        </w:tc>
        <w:tc>
          <w:tcPr>
            <w:tcW w:w="6336" w:type="dxa"/>
          </w:tcPr>
          <w:p w14:paraId="301E1027" w14:textId="77777777" w:rsidR="009610BA" w:rsidRPr="00247D1D" w:rsidRDefault="00000000">
            <w:pPr>
              <w:rPr>
                <w:rFonts w:hint="eastAsia"/>
                <w:lang w:val="es-CO"/>
              </w:rPr>
            </w:pPr>
            <w:r w:rsidRPr="00247D1D">
              <w:rPr>
                <w:sz w:val="19"/>
                <w:lang w:val="es-CO"/>
              </w:rPr>
              <w:t>Tabla principal ordenada por score de mayor a menor por default, con 9 filtros combinables (tipo de vínculo, tipo de proyecto, rol del responsable, estado abierto/cerrado, fecha de apertura, tareas pendientes, tareas vencidas, score mínimo, solo bloqueos).</w:t>
            </w:r>
          </w:p>
        </w:tc>
      </w:tr>
      <w:tr w:rsidR="009610BA" w:rsidRPr="00247D1D" w14:paraId="09D914C2" w14:textId="77777777">
        <w:trPr>
          <w:jc w:val="center"/>
        </w:trPr>
        <w:tc>
          <w:tcPr>
            <w:tcW w:w="3024" w:type="dxa"/>
          </w:tcPr>
          <w:p w14:paraId="1D1681C9" w14:textId="77777777" w:rsidR="009610BA" w:rsidRDefault="00000000">
            <w:pPr>
              <w:rPr>
                <w:rFonts w:hint="eastAsia"/>
              </w:rPr>
            </w:pPr>
            <w:proofErr w:type="spellStart"/>
            <w:r>
              <w:rPr>
                <w:sz w:val="19"/>
              </w:rPr>
              <w:t>Criterio</w:t>
            </w:r>
            <w:proofErr w:type="spellEnd"/>
            <w:r>
              <w:rPr>
                <w:sz w:val="19"/>
              </w:rPr>
              <w:t xml:space="preserve"> de </w:t>
            </w:r>
            <w:proofErr w:type="spellStart"/>
            <w:r>
              <w:rPr>
                <w:sz w:val="19"/>
              </w:rPr>
              <w:t>priorización</w:t>
            </w:r>
            <w:proofErr w:type="spellEnd"/>
            <w:r>
              <w:rPr>
                <w:sz w:val="19"/>
              </w:rPr>
              <w:t xml:space="preserve"> visible</w:t>
            </w:r>
          </w:p>
        </w:tc>
        <w:tc>
          <w:tcPr>
            <w:tcW w:w="6336" w:type="dxa"/>
          </w:tcPr>
          <w:p w14:paraId="037DBD70" w14:textId="77777777" w:rsidR="009610BA" w:rsidRPr="00247D1D" w:rsidRDefault="00000000">
            <w:pPr>
              <w:rPr>
                <w:rFonts w:hint="eastAsia"/>
                <w:lang w:val="es-CO"/>
              </w:rPr>
            </w:pPr>
            <w:r w:rsidRPr="00247D1D">
              <w:rPr>
                <w:sz w:val="19"/>
                <w:lang w:val="es-CO"/>
              </w:rPr>
              <w:t>Fórmula ponderada visible y explicada en la app y en este documento (ver siguiente sección), no una caja negra.</w:t>
            </w:r>
          </w:p>
        </w:tc>
      </w:tr>
    </w:tbl>
    <w:p w14:paraId="67FE0A40" w14:textId="77777777" w:rsidR="009610BA" w:rsidRPr="00247D1D" w:rsidRDefault="009610BA">
      <w:pPr>
        <w:spacing w:after="80"/>
        <w:rPr>
          <w:rFonts w:hint="eastAsia"/>
          <w:lang w:val="es-CO"/>
        </w:rPr>
      </w:pPr>
    </w:p>
    <w:p w14:paraId="17DC26CC" w14:textId="77777777" w:rsidR="009610BA" w:rsidRPr="00247D1D" w:rsidRDefault="00000000">
      <w:pPr>
        <w:rPr>
          <w:rFonts w:hint="eastAsia"/>
          <w:lang w:val="es-CO"/>
        </w:rPr>
      </w:pPr>
      <w:r w:rsidRPr="00247D1D">
        <w:rPr>
          <w:b/>
          <w:color w:val="0D3326"/>
          <w:sz w:val="30"/>
          <w:lang w:val="es-CO"/>
        </w:rPr>
        <w:t>Fases de construcción</w:t>
      </w:r>
    </w:p>
    <w:p w14:paraId="73C92903" w14:textId="77777777" w:rsidR="009610BA" w:rsidRPr="00247D1D" w:rsidRDefault="00000000">
      <w:pPr>
        <w:spacing w:after="160"/>
        <w:rPr>
          <w:rFonts w:hint="eastAsia"/>
          <w:lang w:val="es-CO"/>
        </w:rPr>
      </w:pPr>
      <w:r w:rsidRPr="00247D1D">
        <w:rPr>
          <w:lang w:val="es-CO"/>
        </w:rPr>
        <w:t>La construcción se organizó en 9 niveles, cada uno construido sobre el anterior y verificado antes de pasar al siguiente. Un rol “</w:t>
      </w:r>
      <w:proofErr w:type="spellStart"/>
      <w:r w:rsidRPr="00247D1D">
        <w:rPr>
          <w:lang w:val="es-CO"/>
        </w:rPr>
        <w:t>implementer</w:t>
      </w:r>
      <w:proofErr w:type="spellEnd"/>
      <w:r w:rsidRPr="00247D1D">
        <w:rPr>
          <w:lang w:val="es-CO"/>
        </w:rPr>
        <w:t xml:space="preserve">” construía cada tarea siguiendo un </w:t>
      </w:r>
      <w:proofErr w:type="spellStart"/>
      <w:r w:rsidRPr="00247D1D">
        <w:rPr>
          <w:lang w:val="es-CO"/>
        </w:rPr>
        <w:t>checklist</w:t>
      </w:r>
      <w:proofErr w:type="spellEnd"/>
      <w:r w:rsidRPr="00247D1D">
        <w:rPr>
          <w:lang w:val="es-CO"/>
        </w:rPr>
        <w:t xml:space="preserve"> exacto, y un rol “</w:t>
      </w:r>
      <w:proofErr w:type="spellStart"/>
      <w:r w:rsidRPr="00247D1D">
        <w:rPr>
          <w:lang w:val="es-CO"/>
        </w:rPr>
        <w:t>verifier</w:t>
      </w:r>
      <w:proofErr w:type="spellEnd"/>
      <w:r w:rsidRPr="00247D1D">
        <w:rPr>
          <w:lang w:val="es-CO"/>
        </w:rPr>
        <w:t>” la revisaba contra un criterio medible antes de darla por hecha — no “se ve bien”, sino “el número que devuelve la base coincide con el esperado”. De ahí sale buena parte del detalle de las secciones siguientes: no son afirmaciones, son mediciones.</w:t>
      </w:r>
    </w:p>
    <w:p w14:paraId="07374E2E" w14:textId="77777777" w:rsidR="009610BA" w:rsidRPr="00247D1D" w:rsidRDefault="00000000">
      <w:pPr>
        <w:spacing w:before="200" w:after="40"/>
        <w:rPr>
          <w:rFonts w:hint="eastAsia"/>
          <w:lang w:val="es-CO"/>
        </w:rPr>
      </w:pPr>
      <w:r w:rsidRPr="00247D1D">
        <w:rPr>
          <w:b/>
          <w:color w:val="0D3326"/>
          <w:sz w:val="25"/>
          <w:lang w:val="es-CO"/>
        </w:rPr>
        <w:t xml:space="preserve">Nivel 0 — </w:t>
      </w:r>
      <w:proofErr w:type="spellStart"/>
      <w:r w:rsidRPr="00247D1D">
        <w:rPr>
          <w:b/>
          <w:color w:val="0D3326"/>
          <w:sz w:val="25"/>
          <w:lang w:val="es-CO"/>
        </w:rPr>
        <w:t>Scaffold</w:t>
      </w:r>
      <w:proofErr w:type="spellEnd"/>
      <w:r w:rsidRPr="00247D1D">
        <w:rPr>
          <w:b/>
          <w:color w:val="0D3326"/>
          <w:sz w:val="25"/>
          <w:lang w:val="es-CO"/>
        </w:rPr>
        <w:t xml:space="preserve"> del proyecto</w:t>
      </w:r>
    </w:p>
    <w:p w14:paraId="6FBEF860" w14:textId="77777777" w:rsidR="009610BA" w:rsidRPr="00247D1D" w:rsidRDefault="00000000">
      <w:pPr>
        <w:spacing w:after="160"/>
        <w:rPr>
          <w:rFonts w:hint="eastAsia"/>
          <w:lang w:val="es-CO"/>
        </w:rPr>
      </w:pPr>
      <w:r w:rsidRPr="00247D1D">
        <w:rPr>
          <w:lang w:val="es-CO"/>
        </w:rPr>
        <w:t xml:space="preserve">Se creó la aplicación Next.js (App </w:t>
      </w:r>
      <w:proofErr w:type="spellStart"/>
      <w:r w:rsidRPr="00247D1D">
        <w:rPr>
          <w:lang w:val="es-CO"/>
        </w:rPr>
        <w:t>Router</w:t>
      </w:r>
      <w:proofErr w:type="spellEnd"/>
      <w:r w:rsidRPr="00247D1D">
        <w:rPr>
          <w:lang w:val="es-CO"/>
        </w:rPr>
        <w:t xml:space="preserve">, </w:t>
      </w:r>
      <w:proofErr w:type="spellStart"/>
      <w:r w:rsidRPr="00247D1D">
        <w:rPr>
          <w:lang w:val="es-CO"/>
        </w:rPr>
        <w:t>TypeScript</w:t>
      </w:r>
      <w:proofErr w:type="spellEnd"/>
      <w:r w:rsidRPr="00247D1D">
        <w:rPr>
          <w:lang w:val="es-CO"/>
        </w:rPr>
        <w:t xml:space="preserve">, </w:t>
      </w:r>
      <w:proofErr w:type="spellStart"/>
      <w:r w:rsidRPr="00247D1D">
        <w:rPr>
          <w:lang w:val="es-CO"/>
        </w:rPr>
        <w:t>Tailwind</w:t>
      </w:r>
      <w:proofErr w:type="spellEnd"/>
      <w:r w:rsidRPr="00247D1D">
        <w:rPr>
          <w:lang w:val="es-CO"/>
        </w:rPr>
        <w:t xml:space="preserve"> v4) desde cero, con el repositorio de Git y las credenciales de </w:t>
      </w:r>
      <w:proofErr w:type="spellStart"/>
      <w:r w:rsidRPr="00247D1D">
        <w:rPr>
          <w:lang w:val="es-CO"/>
        </w:rPr>
        <w:t>Supabase</w:t>
      </w:r>
      <w:proofErr w:type="spellEnd"/>
      <w:r w:rsidRPr="00247D1D">
        <w:rPr>
          <w:lang w:val="es-CO"/>
        </w:rPr>
        <w:t xml:space="preserve"> ya conectadas. Quedó en Next.js 16.2.12 sobre </w:t>
      </w:r>
      <w:proofErr w:type="spellStart"/>
      <w:r w:rsidRPr="00247D1D">
        <w:rPr>
          <w:lang w:val="es-CO"/>
        </w:rPr>
        <w:t>React</w:t>
      </w:r>
      <w:proofErr w:type="spellEnd"/>
      <w:r w:rsidRPr="00247D1D">
        <w:rPr>
          <w:lang w:val="es-CO"/>
        </w:rPr>
        <w:t xml:space="preserve"> 19.2.4, sin la carpeta </w:t>
      </w:r>
      <w:proofErr w:type="spellStart"/>
      <w:r w:rsidRPr="00247D1D">
        <w:rPr>
          <w:lang w:val="es-CO"/>
        </w:rPr>
        <w:t>src</w:t>
      </w:r>
      <w:proofErr w:type="spellEnd"/>
      <w:r w:rsidRPr="00247D1D">
        <w:rPr>
          <w:lang w:val="es-CO"/>
        </w:rPr>
        <w:t>/ para que las rutas del plan de tareas coincidieran con la raíz del proyecto.</w:t>
      </w:r>
    </w:p>
    <w:p w14:paraId="0C4B6786" w14:textId="77777777" w:rsidR="009610BA" w:rsidRPr="00247D1D" w:rsidRDefault="00000000">
      <w:pPr>
        <w:spacing w:before="200" w:after="40"/>
        <w:rPr>
          <w:rFonts w:hint="eastAsia"/>
          <w:lang w:val="es-CO"/>
        </w:rPr>
      </w:pPr>
      <w:r w:rsidRPr="00247D1D">
        <w:rPr>
          <w:b/>
          <w:color w:val="0D3326"/>
          <w:sz w:val="25"/>
          <w:lang w:val="es-CO"/>
        </w:rPr>
        <w:t>Nivel 1 — Base de datos (</w:t>
      </w:r>
      <w:proofErr w:type="spellStart"/>
      <w:r w:rsidRPr="00247D1D">
        <w:rPr>
          <w:b/>
          <w:color w:val="0D3326"/>
          <w:sz w:val="25"/>
          <w:lang w:val="es-CO"/>
        </w:rPr>
        <w:t>Supabase</w:t>
      </w:r>
      <w:proofErr w:type="spellEnd"/>
      <w:r w:rsidRPr="00247D1D">
        <w:rPr>
          <w:b/>
          <w:color w:val="0D3326"/>
          <w:sz w:val="25"/>
          <w:lang w:val="es-CO"/>
        </w:rPr>
        <w:t>)</w:t>
      </w:r>
    </w:p>
    <w:p w14:paraId="43CF41D7" w14:textId="77777777" w:rsidR="009610BA" w:rsidRPr="00247D1D" w:rsidRDefault="00000000">
      <w:pPr>
        <w:spacing w:after="160"/>
        <w:rPr>
          <w:rFonts w:hint="eastAsia"/>
          <w:lang w:val="es-CO"/>
        </w:rPr>
      </w:pPr>
      <w:r w:rsidRPr="00247D1D">
        <w:rPr>
          <w:lang w:val="es-CO"/>
        </w:rPr>
        <w:t xml:space="preserve">Se diseñaron las 5 tablas (proyectos, tareas, notas, e historial de cada una), con las reglas de negocio ya dentro de la base y no solo en el código: </w:t>
      </w:r>
      <w:proofErr w:type="spellStart"/>
      <w:r w:rsidRPr="00247D1D">
        <w:rPr>
          <w:lang w:val="es-CO"/>
        </w:rPr>
        <w:t>triggers</w:t>
      </w:r>
      <w:proofErr w:type="spellEnd"/>
      <w:r w:rsidRPr="00247D1D">
        <w:rPr>
          <w:lang w:val="es-CO"/>
        </w:rPr>
        <w:t xml:space="preserve"> que recalculan el score de cada proyecto en cada cambio relevante, un </w:t>
      </w:r>
      <w:proofErr w:type="spellStart"/>
      <w:r w:rsidRPr="00247D1D">
        <w:rPr>
          <w:lang w:val="es-CO"/>
        </w:rPr>
        <w:t>trigger</w:t>
      </w:r>
      <w:proofErr w:type="spellEnd"/>
      <w:r w:rsidRPr="00247D1D">
        <w:rPr>
          <w:lang w:val="es-CO"/>
        </w:rPr>
        <w:t xml:space="preserve"> de historial que registra automáticamente cualquier edición de campo, y seguridad a nivel de fila (RLS) que exige sesión para leer o escribir. El usuario único de acceso (</w:t>
      </w:r>
      <w:proofErr w:type="spellStart"/>
      <w:r w:rsidRPr="00247D1D">
        <w:rPr>
          <w:lang w:val="es-CO"/>
        </w:rPr>
        <w:t>admin</w:t>
      </w:r>
      <w:proofErr w:type="spellEnd"/>
      <w:r w:rsidRPr="00247D1D">
        <w:rPr>
          <w:lang w:val="es-CO"/>
        </w:rPr>
        <w:t>/123) también quedó definido acá.</w:t>
      </w:r>
    </w:p>
    <w:p w14:paraId="011DBDDC" w14:textId="77777777" w:rsidR="009610BA" w:rsidRPr="00247D1D" w:rsidRDefault="00000000">
      <w:pPr>
        <w:spacing w:before="200" w:after="40"/>
        <w:rPr>
          <w:rFonts w:hint="eastAsia"/>
          <w:lang w:val="es-CO"/>
        </w:rPr>
      </w:pPr>
      <w:r w:rsidRPr="00247D1D">
        <w:rPr>
          <w:b/>
          <w:color w:val="0D3326"/>
          <w:sz w:val="25"/>
          <w:lang w:val="es-CO"/>
        </w:rPr>
        <w:t xml:space="preserve">Nivel 2 — </w:t>
      </w:r>
      <w:proofErr w:type="spellStart"/>
      <w:r w:rsidRPr="00247D1D">
        <w:rPr>
          <w:b/>
          <w:color w:val="0D3326"/>
          <w:sz w:val="25"/>
          <w:lang w:val="es-CO"/>
        </w:rPr>
        <w:t>Seed</w:t>
      </w:r>
      <w:proofErr w:type="spellEnd"/>
      <w:r w:rsidRPr="00247D1D">
        <w:rPr>
          <w:b/>
          <w:color w:val="0D3326"/>
          <w:sz w:val="25"/>
          <w:lang w:val="es-CO"/>
        </w:rPr>
        <w:t xml:space="preserve"> (transformación de datos)</w:t>
      </w:r>
    </w:p>
    <w:p w14:paraId="6D0951D9" w14:textId="77777777" w:rsidR="009610BA" w:rsidRPr="00247D1D" w:rsidRDefault="00000000">
      <w:pPr>
        <w:spacing w:after="160"/>
        <w:rPr>
          <w:rFonts w:hint="eastAsia"/>
          <w:lang w:val="es-CO"/>
        </w:rPr>
      </w:pPr>
      <w:r w:rsidRPr="00247D1D">
        <w:rPr>
          <w:lang w:val="es-CO"/>
        </w:rPr>
        <w:t xml:space="preserve">Se tomaron los 22 proyectos y las 82 tareas del Excel original y se transformaron al formato que la base necesita: conversión de texto a booleanos y números, corrección de tildes (el Excel viene sin ellas), y resolución de las 61 dependencias entre tareas. En este nivel apareció uno de los hallazgos más importantes del </w:t>
      </w:r>
      <w:proofErr w:type="spellStart"/>
      <w:r w:rsidRPr="00247D1D">
        <w:rPr>
          <w:lang w:val="es-CO"/>
        </w:rPr>
        <w:t>dataset</w:t>
      </w:r>
      <w:proofErr w:type="spellEnd"/>
      <w:r w:rsidRPr="00247D1D">
        <w:rPr>
          <w:lang w:val="es-CO"/>
        </w:rPr>
        <w:t xml:space="preserve"> (ver “Momentos clave” más abajo).</w:t>
      </w:r>
    </w:p>
    <w:p w14:paraId="1995E321" w14:textId="77777777" w:rsidR="009610BA" w:rsidRPr="00247D1D" w:rsidRDefault="00000000">
      <w:pPr>
        <w:spacing w:before="200" w:after="40"/>
        <w:rPr>
          <w:rFonts w:hint="eastAsia"/>
          <w:lang w:val="es-CO"/>
        </w:rPr>
      </w:pPr>
      <w:r w:rsidRPr="00247D1D">
        <w:rPr>
          <w:b/>
          <w:color w:val="0D3326"/>
          <w:sz w:val="25"/>
          <w:lang w:val="es-CO"/>
        </w:rPr>
        <w:t>Nivel 3 — Capa de datos y fundaciones de la app</w:t>
      </w:r>
    </w:p>
    <w:p w14:paraId="26371A38" w14:textId="77777777" w:rsidR="009610BA" w:rsidRPr="00247D1D" w:rsidRDefault="00000000">
      <w:pPr>
        <w:spacing w:after="160"/>
        <w:rPr>
          <w:rFonts w:hint="eastAsia"/>
          <w:lang w:val="es-CO"/>
        </w:rPr>
      </w:pPr>
      <w:r w:rsidRPr="00247D1D">
        <w:rPr>
          <w:lang w:val="es-CO"/>
        </w:rPr>
        <w:t xml:space="preserve">Se construyó todo lo que las pantallas necesitan para funcionar sin repetir lógica: el cliente de conexión a </w:t>
      </w:r>
      <w:proofErr w:type="spellStart"/>
      <w:r w:rsidRPr="00247D1D">
        <w:rPr>
          <w:lang w:val="es-CO"/>
        </w:rPr>
        <w:t>Supabase</w:t>
      </w:r>
      <w:proofErr w:type="spellEnd"/>
      <w:r w:rsidRPr="00247D1D">
        <w:rPr>
          <w:lang w:val="es-CO"/>
        </w:rPr>
        <w:t xml:space="preserve"> (con manejo de sesión), los tipos de datos compartidos, la misma fórmula de score espejada en JavaScript (para que la interfaz pueda mostrar la prioridad sin ir a la base cada vez), la tasa de cambio fija documentada, y los tokens de color y tipografía de la marca.</w:t>
      </w:r>
    </w:p>
    <w:p w14:paraId="2AF596C9" w14:textId="77777777" w:rsidR="009610BA" w:rsidRPr="00247D1D" w:rsidRDefault="00000000">
      <w:pPr>
        <w:spacing w:before="200" w:after="40"/>
        <w:rPr>
          <w:rFonts w:hint="eastAsia"/>
          <w:lang w:val="es-CO"/>
        </w:rPr>
      </w:pPr>
      <w:r w:rsidRPr="00247D1D">
        <w:rPr>
          <w:b/>
          <w:color w:val="0D3326"/>
          <w:sz w:val="25"/>
          <w:lang w:val="es-CO"/>
        </w:rPr>
        <w:t xml:space="preserve">Nivel 4 — Server </w:t>
      </w:r>
      <w:proofErr w:type="spellStart"/>
      <w:r w:rsidRPr="00247D1D">
        <w:rPr>
          <w:b/>
          <w:color w:val="0D3326"/>
          <w:sz w:val="25"/>
          <w:lang w:val="es-CO"/>
        </w:rPr>
        <w:t>Actions</w:t>
      </w:r>
      <w:proofErr w:type="spellEnd"/>
    </w:p>
    <w:p w14:paraId="2AA65897" w14:textId="77777777" w:rsidR="009610BA" w:rsidRPr="00247D1D" w:rsidRDefault="00000000">
      <w:pPr>
        <w:spacing w:after="160"/>
        <w:rPr>
          <w:rFonts w:hint="eastAsia"/>
          <w:lang w:val="es-CO"/>
        </w:rPr>
      </w:pPr>
      <w:r w:rsidRPr="00247D1D">
        <w:rPr>
          <w:lang w:val="es-CO"/>
        </w:rPr>
        <w:lastRenderedPageBreak/>
        <w:t xml:space="preserve">Se construyeron las 6 acciones que hacen todo el trabajo de escritura de la aplicación: cargar los datos de ejemplo, crear/actualizar proyectos, crear/actualizar tareas (con la regla de que una tarea que depende de otra sin terminar nace bloqueada), y crear notas. Todas devuelven un resultado explícito de éxito o error, y ninguna confía en que el usuario esté </w:t>
      </w:r>
      <w:proofErr w:type="spellStart"/>
      <w:r w:rsidRPr="00247D1D">
        <w:rPr>
          <w:lang w:val="es-CO"/>
        </w:rPr>
        <w:t>logueado</w:t>
      </w:r>
      <w:proofErr w:type="spellEnd"/>
      <w:r w:rsidRPr="00247D1D">
        <w:rPr>
          <w:lang w:val="es-CO"/>
        </w:rPr>
        <w:t xml:space="preserve"> sin comprobarlo primero.</w:t>
      </w:r>
    </w:p>
    <w:p w14:paraId="4AA15BD7" w14:textId="77777777" w:rsidR="009610BA" w:rsidRPr="00247D1D" w:rsidRDefault="00000000">
      <w:pPr>
        <w:spacing w:before="200" w:after="40"/>
        <w:rPr>
          <w:rFonts w:hint="eastAsia"/>
          <w:lang w:val="es-CO"/>
        </w:rPr>
      </w:pPr>
      <w:r w:rsidRPr="00247D1D">
        <w:rPr>
          <w:b/>
          <w:color w:val="0D3326"/>
          <w:sz w:val="25"/>
          <w:lang w:val="es-CO"/>
        </w:rPr>
        <w:t>Nivel 5 — UI de lectura</w:t>
      </w:r>
    </w:p>
    <w:p w14:paraId="2B4D2FC8" w14:textId="77777777" w:rsidR="009610BA" w:rsidRPr="00247D1D" w:rsidRDefault="00000000">
      <w:pPr>
        <w:spacing w:after="160"/>
        <w:rPr>
          <w:rFonts w:hint="eastAsia"/>
          <w:lang w:val="es-CO"/>
        </w:rPr>
      </w:pPr>
      <w:r w:rsidRPr="00247D1D">
        <w:rPr>
          <w:lang w:val="es-CO"/>
        </w:rPr>
        <w:t xml:space="preserve">Se construyeron el </w:t>
      </w:r>
      <w:proofErr w:type="spellStart"/>
      <w:r w:rsidRPr="00247D1D">
        <w:rPr>
          <w:lang w:val="es-CO"/>
        </w:rPr>
        <w:t>login</w:t>
      </w:r>
      <w:proofErr w:type="spellEnd"/>
      <w:r w:rsidRPr="00247D1D">
        <w:rPr>
          <w:lang w:val="es-CO"/>
        </w:rPr>
        <w:t xml:space="preserve">, el listado de proyectos (con sus filtros y su orden por score) y el detalle de cada proyecto (con el </w:t>
      </w:r>
      <w:proofErr w:type="spellStart"/>
      <w:r w:rsidRPr="00247D1D">
        <w:rPr>
          <w:lang w:val="es-CO"/>
        </w:rPr>
        <w:t>stepper</w:t>
      </w:r>
      <w:proofErr w:type="spellEnd"/>
      <w:r w:rsidRPr="00247D1D">
        <w:rPr>
          <w:lang w:val="es-CO"/>
        </w:rPr>
        <w:t xml:space="preserve"> de etapa, el banner de bloqueo, el Kanban de tareas y el panel de notas). Es la primera vez que el sistema completo se ve en pantalla, y donde se resolvió el único punto de diseño que quedó pendiente de niveles anteriores: qué color usar para el código del proyecto en la tabla (ganó el manual de marca sobre el mockup).</w:t>
      </w:r>
    </w:p>
    <w:p w14:paraId="4B2EDBFB" w14:textId="77777777" w:rsidR="009610BA" w:rsidRPr="00247D1D" w:rsidRDefault="00000000">
      <w:pPr>
        <w:spacing w:before="200" w:after="40"/>
        <w:rPr>
          <w:rFonts w:hint="eastAsia"/>
          <w:lang w:val="es-CO"/>
        </w:rPr>
      </w:pPr>
      <w:r w:rsidRPr="00247D1D">
        <w:rPr>
          <w:b/>
          <w:color w:val="0D3326"/>
          <w:sz w:val="25"/>
          <w:lang w:val="es-CO"/>
        </w:rPr>
        <w:t>Nivel 6 — UI de escritura</w:t>
      </w:r>
    </w:p>
    <w:p w14:paraId="5FB9FB3B" w14:textId="77777777" w:rsidR="009610BA" w:rsidRPr="00247D1D" w:rsidRDefault="00000000">
      <w:pPr>
        <w:spacing w:after="160"/>
        <w:rPr>
          <w:rFonts w:hint="eastAsia"/>
          <w:lang w:val="es-CO"/>
        </w:rPr>
      </w:pPr>
      <w:r w:rsidRPr="00247D1D">
        <w:rPr>
          <w:lang w:val="es-CO"/>
        </w:rPr>
        <w:t>Se conectó cada pantalla de lectura con su acción de escritura correspondiente: el modal de crear proyecto, crear y editar tareas desde el Kanban, editar el bloqueo y el siguiente paso de un proyecto, y agregar notas. Es el nivel donde el circuito completo del reto se puede seguir de principio a fin: detectar un proyecto sin siguiente paso, llenarlo desde la interfaz, y ver el efecto inmediato en su prioridad.</w:t>
      </w:r>
    </w:p>
    <w:p w14:paraId="7CE7F879" w14:textId="77777777" w:rsidR="009610BA" w:rsidRPr="00247D1D" w:rsidRDefault="00000000">
      <w:pPr>
        <w:spacing w:before="200" w:after="40"/>
        <w:rPr>
          <w:rFonts w:hint="eastAsia"/>
          <w:lang w:val="es-CO"/>
        </w:rPr>
      </w:pPr>
      <w:r w:rsidRPr="00247D1D">
        <w:rPr>
          <w:b/>
          <w:color w:val="0D3326"/>
          <w:sz w:val="25"/>
          <w:lang w:val="es-CO"/>
        </w:rPr>
        <w:t>Nivel 7 — Plus/extensiones</w:t>
      </w:r>
    </w:p>
    <w:p w14:paraId="6A342554" w14:textId="77777777" w:rsidR="009610BA" w:rsidRPr="00247D1D" w:rsidRDefault="00000000">
      <w:pPr>
        <w:spacing w:after="160"/>
        <w:rPr>
          <w:rFonts w:hint="eastAsia"/>
          <w:lang w:val="es-CO"/>
        </w:rPr>
      </w:pPr>
      <w:r w:rsidRPr="00247D1D">
        <w:rPr>
          <w:lang w:val="es-CO"/>
        </w:rPr>
        <w:t xml:space="preserve">Se construyeron los dos elementos que no eran obligatorios: un </w:t>
      </w:r>
      <w:proofErr w:type="spellStart"/>
      <w:r w:rsidRPr="00247D1D">
        <w:rPr>
          <w:lang w:val="es-CO"/>
        </w:rPr>
        <w:t>endpoint</w:t>
      </w:r>
      <w:proofErr w:type="spellEnd"/>
      <w:r w:rsidRPr="00247D1D">
        <w:rPr>
          <w:lang w:val="es-CO"/>
        </w:rPr>
        <w:t xml:space="preserve"> de solo lectura protegido por API </w:t>
      </w:r>
      <w:proofErr w:type="spellStart"/>
      <w:r w:rsidRPr="00247D1D">
        <w:rPr>
          <w:lang w:val="es-CO"/>
        </w:rPr>
        <w:t>key</w:t>
      </w:r>
      <w:proofErr w:type="spellEnd"/>
      <w:r w:rsidRPr="00247D1D">
        <w:rPr>
          <w:lang w:val="es-CO"/>
        </w:rPr>
        <w:t xml:space="preserve"> (pensado para integraciones externas tipo n8n) y un widget de chat flotante que responde preguntas sobre el portafolio completo, consultando la base en vivo en cada pregunta.</w:t>
      </w:r>
    </w:p>
    <w:p w14:paraId="6D88EC97" w14:textId="77777777" w:rsidR="009610BA" w:rsidRPr="00247D1D" w:rsidRDefault="00000000">
      <w:pPr>
        <w:spacing w:before="200" w:after="40"/>
        <w:rPr>
          <w:rFonts w:hint="eastAsia"/>
          <w:lang w:val="es-CO"/>
        </w:rPr>
      </w:pPr>
      <w:r w:rsidRPr="00247D1D">
        <w:rPr>
          <w:b/>
          <w:color w:val="0D3326"/>
          <w:sz w:val="25"/>
          <w:lang w:val="es-CO"/>
        </w:rPr>
        <w:t xml:space="preserve">Nivel 8 — </w:t>
      </w:r>
      <w:proofErr w:type="spellStart"/>
      <w:r w:rsidRPr="00247D1D">
        <w:rPr>
          <w:b/>
          <w:color w:val="0D3326"/>
          <w:sz w:val="25"/>
          <w:lang w:val="es-CO"/>
        </w:rPr>
        <w:t>Deploy</w:t>
      </w:r>
      <w:proofErr w:type="spellEnd"/>
    </w:p>
    <w:p w14:paraId="38E95E55" w14:textId="77777777" w:rsidR="009610BA" w:rsidRPr="00247D1D" w:rsidRDefault="00000000">
      <w:pPr>
        <w:spacing w:after="160"/>
        <w:rPr>
          <w:rFonts w:hint="eastAsia"/>
          <w:lang w:val="es-CO"/>
        </w:rPr>
      </w:pPr>
      <w:r w:rsidRPr="00247D1D">
        <w:rPr>
          <w:lang w:val="es-CO"/>
        </w:rPr>
        <w:t xml:space="preserve">Las variables de entorno y el README quedaron documentados y verificados. El </w:t>
      </w:r>
      <w:proofErr w:type="spellStart"/>
      <w:r w:rsidRPr="00247D1D">
        <w:rPr>
          <w:lang w:val="es-CO"/>
        </w:rPr>
        <w:t>deploy</w:t>
      </w:r>
      <w:proofErr w:type="spellEnd"/>
      <w:r w:rsidRPr="00247D1D">
        <w:rPr>
          <w:lang w:val="es-CO"/>
        </w:rPr>
        <w:t xml:space="preserve"> final a </w:t>
      </w:r>
      <w:proofErr w:type="spellStart"/>
      <w:r w:rsidRPr="00247D1D">
        <w:rPr>
          <w:lang w:val="es-CO"/>
        </w:rPr>
        <w:t>Vercel</w:t>
      </w:r>
      <w:proofErr w:type="spellEnd"/>
      <w:r w:rsidRPr="00247D1D">
        <w:rPr>
          <w:lang w:val="es-CO"/>
        </w:rPr>
        <w:t xml:space="preserve"> es el único paso que sigue pendiente: no es un requisito estricto del reto (sí lo es que el repo se pueda clonar y correr), y se deja para el cierre, justo antes de grabar el video, para no gastar tiempo del desarrollo resolviendo un error de </w:t>
      </w:r>
      <w:proofErr w:type="spellStart"/>
      <w:r w:rsidRPr="00247D1D">
        <w:rPr>
          <w:lang w:val="es-CO"/>
        </w:rPr>
        <w:t>build</w:t>
      </w:r>
      <w:proofErr w:type="spellEnd"/>
      <w:r w:rsidRPr="00247D1D">
        <w:rPr>
          <w:lang w:val="es-CO"/>
        </w:rPr>
        <w:t xml:space="preserve"> a mitad de camino.</w:t>
      </w:r>
    </w:p>
    <w:p w14:paraId="6BD4B7EC" w14:textId="77777777" w:rsidR="009610BA" w:rsidRPr="00247D1D" w:rsidRDefault="00000000">
      <w:pPr>
        <w:rPr>
          <w:rFonts w:hint="eastAsia"/>
          <w:lang w:val="es-CO"/>
        </w:rPr>
      </w:pPr>
      <w:r w:rsidRPr="00247D1D">
        <w:rPr>
          <w:b/>
          <w:color w:val="0D3326"/>
          <w:sz w:val="30"/>
          <w:lang w:val="es-CO"/>
        </w:rPr>
        <w:t>Momentos clave de la construcción</w:t>
      </w:r>
    </w:p>
    <w:p w14:paraId="5AA0B8CB" w14:textId="77777777" w:rsidR="009610BA" w:rsidRPr="00247D1D" w:rsidRDefault="00000000">
      <w:pPr>
        <w:spacing w:after="160"/>
        <w:rPr>
          <w:rFonts w:hint="eastAsia"/>
          <w:lang w:val="es-CO"/>
        </w:rPr>
      </w:pPr>
      <w:r w:rsidRPr="00247D1D">
        <w:rPr>
          <w:lang w:val="es-CO"/>
        </w:rPr>
        <w:t>Cuatro decisiones que vale la pena contar con más detalle, porque muestran cómo se resolvieron problemas reales durante la construcción, no solo lo que quedó al final:</w:t>
      </w:r>
    </w:p>
    <w:p w14:paraId="62DE187D" w14:textId="77777777" w:rsidR="009610BA" w:rsidRPr="00247D1D" w:rsidRDefault="00000000">
      <w:pPr>
        <w:spacing w:after="160"/>
        <w:rPr>
          <w:rFonts w:hint="eastAsia"/>
          <w:lang w:val="es-CO"/>
        </w:rPr>
      </w:pPr>
      <w:r w:rsidRPr="00247D1D">
        <w:rPr>
          <w:b/>
          <w:lang w:val="es-CO"/>
        </w:rPr>
        <w:t xml:space="preserve">El </w:t>
      </w:r>
      <w:proofErr w:type="spellStart"/>
      <w:r w:rsidRPr="00247D1D">
        <w:rPr>
          <w:b/>
          <w:lang w:val="es-CO"/>
        </w:rPr>
        <w:t>login</w:t>
      </w:r>
      <w:proofErr w:type="spellEnd"/>
      <w:r w:rsidRPr="00247D1D">
        <w:rPr>
          <w:b/>
          <w:lang w:val="es-CO"/>
        </w:rPr>
        <w:t xml:space="preserve"> que casi no compila. </w:t>
      </w:r>
      <w:r w:rsidRPr="00247D1D">
        <w:rPr>
          <w:lang w:val="es-CO"/>
        </w:rPr>
        <w:t xml:space="preserve">El reto pide entrar con </w:t>
      </w:r>
      <w:proofErr w:type="spellStart"/>
      <w:r w:rsidRPr="00247D1D">
        <w:rPr>
          <w:lang w:val="es-CO"/>
        </w:rPr>
        <w:t>admin</w:t>
      </w:r>
      <w:proofErr w:type="spellEnd"/>
      <w:r w:rsidRPr="00247D1D">
        <w:rPr>
          <w:lang w:val="es-CO"/>
        </w:rPr>
        <w:t xml:space="preserve">/123, pero </w:t>
      </w:r>
      <w:proofErr w:type="spellStart"/>
      <w:r w:rsidRPr="00247D1D">
        <w:rPr>
          <w:lang w:val="es-CO"/>
        </w:rPr>
        <w:t>Supabase</w:t>
      </w:r>
      <w:proofErr w:type="spellEnd"/>
      <w:r w:rsidRPr="00247D1D">
        <w:rPr>
          <w:lang w:val="es-CO"/>
        </w:rPr>
        <w:t xml:space="preserve"> </w:t>
      </w:r>
      <w:proofErr w:type="spellStart"/>
      <w:r w:rsidRPr="00247D1D">
        <w:rPr>
          <w:lang w:val="es-CO"/>
        </w:rPr>
        <w:t>Auth</w:t>
      </w:r>
      <w:proofErr w:type="spellEnd"/>
      <w:r w:rsidRPr="00247D1D">
        <w:rPr>
          <w:lang w:val="es-CO"/>
        </w:rPr>
        <w:t xml:space="preserve"> rechaza esa contraseña por ser “débil” (HTTP 422), tanto desde el </w:t>
      </w:r>
      <w:proofErr w:type="spellStart"/>
      <w:r w:rsidRPr="00247D1D">
        <w:rPr>
          <w:lang w:val="es-CO"/>
        </w:rPr>
        <w:t>dashboard</w:t>
      </w:r>
      <w:proofErr w:type="spellEnd"/>
      <w:r w:rsidRPr="00247D1D">
        <w:rPr>
          <w:lang w:val="es-CO"/>
        </w:rPr>
        <w:t xml:space="preserve"> como desde la API. La salida fue insertar el usuario directamente por SQL, que no pasa por esa validación — pero ahí apareció un segundo problema: el </w:t>
      </w:r>
      <w:proofErr w:type="spellStart"/>
      <w:r w:rsidRPr="00247D1D">
        <w:rPr>
          <w:lang w:val="es-CO"/>
        </w:rPr>
        <w:t>login</w:t>
      </w:r>
      <w:proofErr w:type="spellEnd"/>
      <w:r w:rsidRPr="00247D1D">
        <w:rPr>
          <w:lang w:val="es-CO"/>
        </w:rPr>
        <w:t xml:space="preserve"> daba error 500 porque cuatro columnas internas de la tabla de usuarios, aunque nulas en el esquema, tienen que venir como texto vacío para que el sistema de autenticación las pueda leer. Con las dos correcciones, el </w:t>
      </w:r>
      <w:proofErr w:type="spellStart"/>
      <w:r w:rsidRPr="00247D1D">
        <w:rPr>
          <w:lang w:val="es-CO"/>
        </w:rPr>
        <w:t>login</w:t>
      </w:r>
      <w:proofErr w:type="spellEnd"/>
      <w:r w:rsidRPr="00247D1D">
        <w:rPr>
          <w:lang w:val="es-CO"/>
        </w:rPr>
        <w:t xml:space="preserve"> quedó reproducible desde el archivo SQL, no como un paso manual que alguien tenga que recordar.</w:t>
      </w:r>
    </w:p>
    <w:p w14:paraId="7D5E5DF4" w14:textId="77777777" w:rsidR="009610BA" w:rsidRPr="00247D1D" w:rsidRDefault="00000000">
      <w:pPr>
        <w:spacing w:after="160"/>
        <w:rPr>
          <w:rFonts w:hint="eastAsia"/>
          <w:lang w:val="es-CO"/>
        </w:rPr>
      </w:pPr>
      <w:r w:rsidRPr="00247D1D">
        <w:rPr>
          <w:b/>
          <w:lang w:val="es-CO"/>
        </w:rPr>
        <w:t xml:space="preserve">Un ciclo de dependencia que se dejó tal cual, a propósito. </w:t>
      </w:r>
      <w:r w:rsidRPr="00247D1D">
        <w:rPr>
          <w:lang w:val="es-CO"/>
        </w:rPr>
        <w:t xml:space="preserve">Dos tareas del proyecto PRJ-04 dependen la una de la otra: la primera espera a que la segunda termine, y la segunda espera a que la primera termine. Ese ciclo viene así del Excel original, no es un error de la construcción. Se pudo “arreglar” borrando una de las dos dependencias, pero es justamente el tipo de cuello de botella que el reto pide </w:t>
      </w:r>
      <w:r w:rsidRPr="00247D1D">
        <w:rPr>
          <w:lang w:val="es-CO"/>
        </w:rPr>
        <w:lastRenderedPageBreak/>
        <w:t>detectar — y PRJ-04 es, además, el proyecto con el score de priorización más alto de todo el portafolio. Se dejó el dato tal cual, y el sistema lo muestra en pantalla exactamente como lo que es: dos tareas bloqueadas entre sí, en el proyecto más urgente de la lista.</w:t>
      </w:r>
    </w:p>
    <w:p w14:paraId="28476515" w14:textId="77777777" w:rsidR="009610BA" w:rsidRPr="00247D1D" w:rsidRDefault="00000000">
      <w:pPr>
        <w:spacing w:after="160"/>
        <w:rPr>
          <w:rFonts w:hint="eastAsia"/>
          <w:lang w:val="es-CO"/>
        </w:rPr>
      </w:pPr>
      <w:r w:rsidRPr="00247D1D">
        <w:rPr>
          <w:b/>
          <w:lang w:val="es-CO"/>
        </w:rPr>
        <w:t xml:space="preserve">El </w:t>
      </w:r>
      <w:proofErr w:type="spellStart"/>
      <w:r w:rsidRPr="00247D1D">
        <w:rPr>
          <w:b/>
          <w:lang w:val="es-CO"/>
        </w:rPr>
        <w:t>chatbot</w:t>
      </w:r>
      <w:proofErr w:type="spellEnd"/>
      <w:r w:rsidRPr="00247D1D">
        <w:rPr>
          <w:b/>
          <w:lang w:val="es-CO"/>
        </w:rPr>
        <w:t xml:space="preserve"> y un </w:t>
      </w:r>
      <w:proofErr w:type="spellStart"/>
      <w:r w:rsidRPr="00247D1D">
        <w:rPr>
          <w:b/>
          <w:lang w:val="es-CO"/>
        </w:rPr>
        <w:t>trade</w:t>
      </w:r>
      <w:proofErr w:type="spellEnd"/>
      <w:r w:rsidRPr="00247D1D">
        <w:rPr>
          <w:b/>
          <w:lang w:val="es-CO"/>
        </w:rPr>
        <w:t xml:space="preserve">-off real entre dos modelos de </w:t>
      </w:r>
      <w:proofErr w:type="spellStart"/>
      <w:r w:rsidRPr="00247D1D">
        <w:rPr>
          <w:b/>
          <w:lang w:val="es-CO"/>
        </w:rPr>
        <w:t>OpenAI</w:t>
      </w:r>
      <w:proofErr w:type="spellEnd"/>
      <w:r w:rsidRPr="00247D1D">
        <w:rPr>
          <w:b/>
          <w:lang w:val="es-CO"/>
        </w:rPr>
        <w:t xml:space="preserve">. </w:t>
      </w:r>
      <w:r w:rsidRPr="00247D1D">
        <w:rPr>
          <w:lang w:val="es-CO"/>
        </w:rPr>
        <w:t>El modelo más grande (gpt-4o) responde con más precisión, pero la cuenta usada para el reto tiene un límite de tokens por minuto que hace que, a la tercera o cuarta pregunta seguida, empiece a fallar por exceso de cuota — un riesgo real durante la grabación del video. El modelo más chico (gpt-4o-mini) aguanta muchas más preguntas seguidas sin fallar, al costo de omitir ocasionalmente un proyecto en respuestas que piden listar varios a la vez. Se documentó la medición exacta de ambos casos y se dejó gpt-4o-mini como configuración por defecto (con la opción de cambiar de modelo por variable de entorno), priorizando que el chat no se caiga a mitad de una demo en vivo.</w:t>
      </w:r>
    </w:p>
    <w:p w14:paraId="55FDB1D1" w14:textId="77777777" w:rsidR="009610BA" w:rsidRPr="00247D1D" w:rsidRDefault="00000000">
      <w:pPr>
        <w:spacing w:after="160"/>
        <w:rPr>
          <w:rFonts w:hint="eastAsia"/>
          <w:lang w:val="es-CO"/>
        </w:rPr>
      </w:pPr>
      <w:r w:rsidRPr="00247D1D">
        <w:rPr>
          <w:b/>
          <w:lang w:val="es-CO"/>
        </w:rPr>
        <w:t xml:space="preserve">Una fórmula que al principio no distinguía nada. </w:t>
      </w:r>
      <w:r w:rsidRPr="00247D1D">
        <w:rPr>
          <w:lang w:val="es-CO"/>
        </w:rPr>
        <w:t xml:space="preserve">La primera versión del criterio de priorización marcaba 12 de los 22 proyectos como “Crítica” — más de la mitad del portafolio, lo cual no prioriza nada. El problema era que, en este </w:t>
      </w:r>
      <w:proofErr w:type="spellStart"/>
      <w:r w:rsidRPr="00247D1D">
        <w:rPr>
          <w:lang w:val="es-CO"/>
        </w:rPr>
        <w:t>dataset</w:t>
      </w:r>
      <w:proofErr w:type="spellEnd"/>
      <w:r w:rsidRPr="00247D1D">
        <w:rPr>
          <w:lang w:val="es-CO"/>
        </w:rPr>
        <w:t>, un proyecto bloqueado casi siempre trae también tareas vencidas y fecha vencida al mismo tiempo, así que sumar los cuatro factores no separaba proyectos, los agrupaba. La solución fue darle más resolución interna a cada componente (pesar qué tan grave es cada tarea vencida, no solo contarlas) y subir el punto de corte de “Crítica” de 75 a 85 puntos. El resultado final marca 4 de 22 proyectos como Crítica: una lista corta y accionable, no una alarma generalizada.</w:t>
      </w:r>
    </w:p>
    <w:p w14:paraId="009B7AF1" w14:textId="77777777" w:rsidR="009610BA" w:rsidRPr="00247D1D" w:rsidRDefault="00000000">
      <w:pPr>
        <w:rPr>
          <w:rFonts w:hint="eastAsia"/>
          <w:lang w:val="es-CO"/>
        </w:rPr>
      </w:pPr>
      <w:r w:rsidRPr="00247D1D">
        <w:rPr>
          <w:b/>
          <w:color w:val="0D3326"/>
          <w:sz w:val="30"/>
          <w:lang w:val="es-CO"/>
        </w:rPr>
        <w:t>Criterio de priorización</w:t>
      </w:r>
    </w:p>
    <w:p w14:paraId="67C8251F" w14:textId="77777777" w:rsidR="009610BA" w:rsidRPr="00247D1D" w:rsidRDefault="00000000">
      <w:pPr>
        <w:spacing w:after="160"/>
        <w:rPr>
          <w:rFonts w:hint="eastAsia"/>
          <w:lang w:val="es-CO"/>
        </w:rPr>
      </w:pPr>
      <w:r w:rsidRPr="00247D1D">
        <w:rPr>
          <w:lang w:val="es-CO"/>
        </w:rPr>
        <w:t>El score de cada proyecto combina cuatro factores con pesos distintos:</w:t>
      </w:r>
    </w:p>
    <w:p w14:paraId="04451199" w14:textId="77777777" w:rsidR="009610BA" w:rsidRPr="00247D1D" w:rsidRDefault="00000000">
      <w:pPr>
        <w:spacing w:after="160"/>
        <w:rPr>
          <w:rFonts w:hint="eastAsia"/>
          <w:lang w:val="es-CO"/>
        </w:rPr>
      </w:pPr>
      <w:proofErr w:type="spellStart"/>
      <w:r w:rsidRPr="00247D1D">
        <w:rPr>
          <w:b/>
          <w:lang w:val="es-CO"/>
        </w:rPr>
        <w:t>score_proyecto</w:t>
      </w:r>
      <w:proofErr w:type="spellEnd"/>
      <w:r w:rsidRPr="00247D1D">
        <w:rPr>
          <w:b/>
          <w:lang w:val="es-CO"/>
        </w:rPr>
        <w:t xml:space="preserve"> = 0.325 × salud + 0.325 × tareas + 0.25 × fecha límite + 0.10 × valor de negocio</w:t>
      </w:r>
    </w:p>
    <w:p w14:paraId="68C0D8C5" w14:textId="77777777" w:rsidR="009610BA" w:rsidRPr="00247D1D" w:rsidRDefault="00000000">
      <w:pPr>
        <w:spacing w:after="160"/>
        <w:rPr>
          <w:rFonts w:hint="eastAsia"/>
          <w:lang w:val="es-CO"/>
        </w:rPr>
      </w:pPr>
      <w:r w:rsidRPr="00247D1D">
        <w:rPr>
          <w:lang w:val="es-CO"/>
        </w:rPr>
        <w:t>El componente de salud es el que más se trabajó, porque ahí es donde vive la detección de “sin siguiente paso claro”: un proyecto sin siguiente paso definido puntúa más alto que uno equivalente que sí lo tiene, sin importar si está bloqueado, en riesgo, o incluso sano.</w:t>
      </w:r>
    </w:p>
    <w:tbl>
      <w:tblPr>
        <w:tblW w:w="0" w:type="auto"/>
        <w:jc w:val="center"/>
        <w:tblLook w:val="04A0" w:firstRow="1" w:lastRow="0" w:firstColumn="1" w:lastColumn="0" w:noHBand="0" w:noVBand="1"/>
      </w:tblPr>
      <w:tblGrid>
        <w:gridCol w:w="3168"/>
        <w:gridCol w:w="3168"/>
        <w:gridCol w:w="3168"/>
      </w:tblGrid>
      <w:tr w:rsidR="009610BA" w14:paraId="1DDCDFB6" w14:textId="77777777">
        <w:trPr>
          <w:jc w:val="center"/>
        </w:trPr>
        <w:tc>
          <w:tcPr>
            <w:tcW w:w="3168" w:type="dxa"/>
            <w:shd w:val="clear" w:color="auto" w:fill="0D3326"/>
          </w:tcPr>
          <w:p w14:paraId="4948F4A1" w14:textId="77777777" w:rsidR="009610BA" w:rsidRDefault="00000000">
            <w:pPr>
              <w:rPr>
                <w:rFonts w:hint="eastAsia"/>
              </w:rPr>
            </w:pPr>
            <w:proofErr w:type="spellStart"/>
            <w:r>
              <w:rPr>
                <w:b/>
                <w:color w:val="FFFFFF"/>
                <w:sz w:val="19"/>
              </w:rPr>
              <w:t>Salud</w:t>
            </w:r>
            <w:proofErr w:type="spellEnd"/>
          </w:p>
        </w:tc>
        <w:tc>
          <w:tcPr>
            <w:tcW w:w="3168" w:type="dxa"/>
            <w:shd w:val="clear" w:color="auto" w:fill="0D3326"/>
          </w:tcPr>
          <w:p w14:paraId="0EDD9005" w14:textId="77777777" w:rsidR="009610BA" w:rsidRDefault="00000000">
            <w:pPr>
              <w:rPr>
                <w:rFonts w:hint="eastAsia"/>
              </w:rPr>
            </w:pPr>
            <w:r>
              <w:rPr>
                <w:b/>
                <w:color w:val="FFFFFF"/>
                <w:sz w:val="19"/>
              </w:rPr>
              <w:t>Con siguiente paso</w:t>
            </w:r>
          </w:p>
        </w:tc>
        <w:tc>
          <w:tcPr>
            <w:tcW w:w="3168" w:type="dxa"/>
            <w:shd w:val="clear" w:color="auto" w:fill="0D3326"/>
          </w:tcPr>
          <w:p w14:paraId="64EAC6E3" w14:textId="77777777" w:rsidR="009610BA" w:rsidRDefault="00000000">
            <w:pPr>
              <w:rPr>
                <w:rFonts w:hint="eastAsia"/>
              </w:rPr>
            </w:pPr>
            <w:r>
              <w:rPr>
                <w:b/>
                <w:color w:val="FFFFFF"/>
                <w:sz w:val="19"/>
              </w:rPr>
              <w:t>Sin siguiente paso</w:t>
            </w:r>
          </w:p>
        </w:tc>
      </w:tr>
      <w:tr w:rsidR="009610BA" w14:paraId="0D4460F3" w14:textId="77777777">
        <w:trPr>
          <w:jc w:val="center"/>
        </w:trPr>
        <w:tc>
          <w:tcPr>
            <w:tcW w:w="3168" w:type="dxa"/>
          </w:tcPr>
          <w:p w14:paraId="3D7F1C83" w14:textId="77777777" w:rsidR="009610BA" w:rsidRDefault="00000000">
            <w:pPr>
              <w:rPr>
                <w:rFonts w:hint="eastAsia"/>
              </w:rPr>
            </w:pPr>
            <w:r>
              <w:rPr>
                <w:sz w:val="19"/>
              </w:rPr>
              <w:t>Bloqueado</w:t>
            </w:r>
          </w:p>
        </w:tc>
        <w:tc>
          <w:tcPr>
            <w:tcW w:w="3168" w:type="dxa"/>
          </w:tcPr>
          <w:p w14:paraId="5075ADCC" w14:textId="77777777" w:rsidR="009610BA" w:rsidRDefault="00000000">
            <w:pPr>
              <w:rPr>
                <w:rFonts w:hint="eastAsia"/>
              </w:rPr>
            </w:pPr>
            <w:r>
              <w:rPr>
                <w:sz w:val="19"/>
              </w:rPr>
              <w:t>70</w:t>
            </w:r>
          </w:p>
        </w:tc>
        <w:tc>
          <w:tcPr>
            <w:tcW w:w="3168" w:type="dxa"/>
          </w:tcPr>
          <w:p w14:paraId="4D994DA4" w14:textId="77777777" w:rsidR="009610BA" w:rsidRDefault="00000000">
            <w:pPr>
              <w:rPr>
                <w:rFonts w:hint="eastAsia"/>
              </w:rPr>
            </w:pPr>
            <w:r>
              <w:rPr>
                <w:sz w:val="19"/>
              </w:rPr>
              <w:t>100</w:t>
            </w:r>
          </w:p>
        </w:tc>
      </w:tr>
      <w:tr w:rsidR="009610BA" w14:paraId="21638F1E" w14:textId="77777777">
        <w:trPr>
          <w:jc w:val="center"/>
        </w:trPr>
        <w:tc>
          <w:tcPr>
            <w:tcW w:w="3168" w:type="dxa"/>
          </w:tcPr>
          <w:p w14:paraId="134811FD" w14:textId="77777777" w:rsidR="009610BA" w:rsidRDefault="00000000">
            <w:pPr>
              <w:rPr>
                <w:rFonts w:hint="eastAsia"/>
              </w:rPr>
            </w:pPr>
            <w:r>
              <w:rPr>
                <w:sz w:val="19"/>
              </w:rPr>
              <w:t>En riesgo</w:t>
            </w:r>
          </w:p>
        </w:tc>
        <w:tc>
          <w:tcPr>
            <w:tcW w:w="3168" w:type="dxa"/>
          </w:tcPr>
          <w:p w14:paraId="4EE6C3DE" w14:textId="77777777" w:rsidR="009610BA" w:rsidRDefault="00000000">
            <w:pPr>
              <w:rPr>
                <w:rFonts w:hint="eastAsia"/>
              </w:rPr>
            </w:pPr>
            <w:r>
              <w:rPr>
                <w:sz w:val="19"/>
              </w:rPr>
              <w:t>50</w:t>
            </w:r>
          </w:p>
        </w:tc>
        <w:tc>
          <w:tcPr>
            <w:tcW w:w="3168" w:type="dxa"/>
          </w:tcPr>
          <w:p w14:paraId="05F4F4E4" w14:textId="77777777" w:rsidR="009610BA" w:rsidRDefault="00000000">
            <w:pPr>
              <w:rPr>
                <w:rFonts w:hint="eastAsia"/>
              </w:rPr>
            </w:pPr>
            <w:r>
              <w:rPr>
                <w:sz w:val="19"/>
              </w:rPr>
              <w:t>65</w:t>
            </w:r>
          </w:p>
        </w:tc>
      </w:tr>
      <w:tr w:rsidR="009610BA" w14:paraId="1A2EEE8E" w14:textId="77777777">
        <w:trPr>
          <w:jc w:val="center"/>
        </w:trPr>
        <w:tc>
          <w:tcPr>
            <w:tcW w:w="3168" w:type="dxa"/>
          </w:tcPr>
          <w:p w14:paraId="037645E6" w14:textId="77777777" w:rsidR="009610BA" w:rsidRDefault="00000000">
            <w:pPr>
              <w:rPr>
                <w:rFonts w:hint="eastAsia"/>
              </w:rPr>
            </w:pPr>
            <w:r>
              <w:rPr>
                <w:sz w:val="19"/>
              </w:rPr>
              <w:t>Sano</w:t>
            </w:r>
          </w:p>
        </w:tc>
        <w:tc>
          <w:tcPr>
            <w:tcW w:w="3168" w:type="dxa"/>
          </w:tcPr>
          <w:p w14:paraId="6B642D6B" w14:textId="77777777" w:rsidR="009610BA" w:rsidRDefault="00000000">
            <w:pPr>
              <w:rPr>
                <w:rFonts w:hint="eastAsia"/>
              </w:rPr>
            </w:pPr>
            <w:r>
              <w:rPr>
                <w:sz w:val="19"/>
              </w:rPr>
              <w:t>10</w:t>
            </w:r>
          </w:p>
        </w:tc>
        <w:tc>
          <w:tcPr>
            <w:tcW w:w="3168" w:type="dxa"/>
          </w:tcPr>
          <w:p w14:paraId="7D2F49CB" w14:textId="77777777" w:rsidR="009610BA" w:rsidRDefault="00000000">
            <w:pPr>
              <w:rPr>
                <w:rFonts w:hint="eastAsia"/>
              </w:rPr>
            </w:pPr>
            <w:r>
              <w:rPr>
                <w:sz w:val="19"/>
              </w:rPr>
              <w:t>25</w:t>
            </w:r>
          </w:p>
        </w:tc>
      </w:tr>
    </w:tbl>
    <w:p w14:paraId="1582702A" w14:textId="77777777" w:rsidR="009610BA" w:rsidRDefault="009610BA">
      <w:pPr>
        <w:spacing w:after="80"/>
        <w:rPr>
          <w:rFonts w:hint="eastAsia"/>
        </w:rPr>
      </w:pPr>
    </w:p>
    <w:p w14:paraId="4815C609" w14:textId="77777777" w:rsidR="009610BA" w:rsidRPr="00247D1D" w:rsidRDefault="00000000">
      <w:pPr>
        <w:spacing w:after="160"/>
        <w:rPr>
          <w:rFonts w:hint="eastAsia"/>
          <w:lang w:val="es-CO"/>
        </w:rPr>
      </w:pPr>
      <w:r w:rsidRPr="00247D1D">
        <w:rPr>
          <w:lang w:val="es-CO"/>
        </w:rPr>
        <w:t xml:space="preserve">Ejemplo con un proyecto real del </w:t>
      </w:r>
      <w:proofErr w:type="spellStart"/>
      <w:r w:rsidRPr="00247D1D">
        <w:rPr>
          <w:lang w:val="es-CO"/>
        </w:rPr>
        <w:t>dataset</w:t>
      </w:r>
      <w:proofErr w:type="spellEnd"/>
      <w:r w:rsidRPr="00247D1D">
        <w:rPr>
          <w:lang w:val="es-CO"/>
        </w:rPr>
        <w:t>: PRJ-03 (“</w:t>
      </w:r>
      <w:proofErr w:type="spellStart"/>
      <w:r w:rsidRPr="00247D1D">
        <w:rPr>
          <w:lang w:val="es-CO"/>
        </w:rPr>
        <w:t>Patient</w:t>
      </w:r>
      <w:proofErr w:type="spellEnd"/>
      <w:r w:rsidRPr="00247D1D">
        <w:rPr>
          <w:lang w:val="es-CO"/>
        </w:rPr>
        <w:t xml:space="preserve"> Care </w:t>
      </w:r>
      <w:proofErr w:type="spellStart"/>
      <w:r w:rsidRPr="00247D1D">
        <w:rPr>
          <w:lang w:val="es-CO"/>
        </w:rPr>
        <w:t>Assistant</w:t>
      </w:r>
      <w:proofErr w:type="spellEnd"/>
      <w:r w:rsidRPr="00247D1D">
        <w:rPr>
          <w:lang w:val="es-CO"/>
        </w:rPr>
        <w:t xml:space="preserve">”, cliente </w:t>
      </w:r>
      <w:proofErr w:type="spellStart"/>
      <w:r w:rsidRPr="00247D1D">
        <w:rPr>
          <w:lang w:val="es-CO"/>
        </w:rPr>
        <w:t>Lunara</w:t>
      </w:r>
      <w:proofErr w:type="spellEnd"/>
      <w:r w:rsidRPr="00247D1D">
        <w:rPr>
          <w:lang w:val="es-CO"/>
        </w:rPr>
        <w:t xml:space="preserve"> </w:t>
      </w:r>
      <w:proofErr w:type="spellStart"/>
      <w:r w:rsidRPr="00247D1D">
        <w:rPr>
          <w:lang w:val="es-CO"/>
        </w:rPr>
        <w:t>Health</w:t>
      </w:r>
      <w:proofErr w:type="spellEnd"/>
      <w:r w:rsidRPr="00247D1D">
        <w:rPr>
          <w:lang w:val="es-CO"/>
        </w:rPr>
        <w:t xml:space="preserve">) está marcado Bloqueado en el Excel original, y el </w:t>
      </w:r>
      <w:proofErr w:type="spellStart"/>
      <w:r w:rsidRPr="00247D1D">
        <w:rPr>
          <w:lang w:val="es-CO"/>
        </w:rPr>
        <w:t>dataset</w:t>
      </w:r>
      <w:proofErr w:type="spellEnd"/>
      <w:r w:rsidRPr="00247D1D">
        <w:rPr>
          <w:lang w:val="es-CO"/>
        </w:rPr>
        <w:t xml:space="preserve"> no trae un siguiente paso definido para él. Bajo esta tabla, su componente de salud puntúa 100 sobre 100, el más alto posible: es exactamente el tipo de proyecto que la fórmula está diseñada para poner arriba de la lista.</w:t>
      </w:r>
    </w:p>
    <w:p w14:paraId="065B2BC1" w14:textId="77777777" w:rsidR="009610BA" w:rsidRPr="00247D1D" w:rsidRDefault="00000000">
      <w:pPr>
        <w:spacing w:after="160"/>
        <w:rPr>
          <w:rFonts w:hint="eastAsia"/>
          <w:lang w:val="es-CO"/>
        </w:rPr>
      </w:pPr>
      <w:r w:rsidRPr="00247D1D">
        <w:rPr>
          <w:lang w:val="es-CO"/>
        </w:rPr>
        <w:t>Los otros tres componentes, ya en su forma final:</w:t>
      </w:r>
    </w:p>
    <w:p w14:paraId="72AA2E7A" w14:textId="77777777" w:rsidR="009610BA" w:rsidRPr="00247D1D" w:rsidRDefault="00000000">
      <w:pPr>
        <w:pStyle w:val="Listaconvietas"/>
        <w:spacing w:after="80"/>
        <w:rPr>
          <w:rFonts w:hint="eastAsia"/>
          <w:lang w:val="es-CO"/>
        </w:rPr>
      </w:pPr>
      <w:r w:rsidRPr="00247D1D">
        <w:rPr>
          <w:lang w:val="es-CO"/>
        </w:rPr>
        <w:t>Tareas abiertas y vencidas: no solo cuenta cuántas hay, pesa qué tan grave es cada atraso — una tarea vencida sin depender de ninguna otra pesa más que una que espera a otra, porque el atraso es propio y no el efecto de un bloqueo aguas arriba.</w:t>
      </w:r>
    </w:p>
    <w:p w14:paraId="05C5F456" w14:textId="77777777" w:rsidR="009610BA" w:rsidRPr="00247D1D" w:rsidRDefault="00000000">
      <w:pPr>
        <w:pStyle w:val="Listaconvietas"/>
        <w:spacing w:after="80"/>
        <w:rPr>
          <w:rFonts w:hint="eastAsia"/>
          <w:lang w:val="es-CO"/>
        </w:rPr>
      </w:pPr>
      <w:r w:rsidRPr="00247D1D">
        <w:rPr>
          <w:lang w:val="es-CO"/>
        </w:rPr>
        <w:lastRenderedPageBreak/>
        <w:t>Cercanía de la fecha límite: la urgencia crece dentro de una ventana de 90 días antes del vencimiento, y sigue creciendo (sin topar de golpe) durante los primeros 150 días después de vencido — un proyecto con 5 meses de atraso no pesa igual que uno que venció ayer.</w:t>
      </w:r>
    </w:p>
    <w:p w14:paraId="163B3E05" w14:textId="77777777" w:rsidR="009610BA" w:rsidRPr="00247D1D" w:rsidRDefault="00000000">
      <w:pPr>
        <w:pStyle w:val="Listaconvietas"/>
        <w:spacing w:after="80"/>
        <w:rPr>
          <w:rFonts w:hint="eastAsia"/>
          <w:lang w:val="es-CO"/>
        </w:rPr>
      </w:pPr>
      <w:r w:rsidRPr="00247D1D">
        <w:rPr>
          <w:lang w:val="es-CO"/>
        </w:rPr>
        <w:t xml:space="preserve">Valor de negocio: escala de forma lineal con el valor del proyecto en dólares, hasta un tope de 50.000 USD (el proyecto más grande del </w:t>
      </w:r>
      <w:proofErr w:type="spellStart"/>
      <w:r w:rsidRPr="00247D1D">
        <w:rPr>
          <w:lang w:val="es-CO"/>
        </w:rPr>
        <w:t>dataset</w:t>
      </w:r>
      <w:proofErr w:type="spellEnd"/>
      <w:r w:rsidRPr="00247D1D">
        <w:rPr>
          <w:lang w:val="es-CO"/>
        </w:rPr>
        <w:t xml:space="preserve"> real está en 38.000, así que el tope deja margen).</w:t>
      </w:r>
    </w:p>
    <w:p w14:paraId="79C6F0D2" w14:textId="312DAD26" w:rsidR="009610BA" w:rsidRPr="00247D1D" w:rsidRDefault="00000000">
      <w:pPr>
        <w:spacing w:after="160"/>
        <w:rPr>
          <w:rFonts w:hint="eastAsia"/>
          <w:lang w:val="es-CO"/>
        </w:rPr>
      </w:pPr>
      <w:r w:rsidRPr="00247D1D">
        <w:rPr>
          <w:lang w:val="es-CO"/>
        </w:rPr>
        <w:t xml:space="preserve">La prioridad que ve el usuario (Baja/Media/Alta/Crítica) sale directo de ese score: 85 o más es Crítica, 50-84 es Alta, 25-49 Media, menos de 25 Baja. </w:t>
      </w:r>
    </w:p>
    <w:p w14:paraId="6011B288" w14:textId="77777777" w:rsidR="009610BA" w:rsidRPr="00247D1D" w:rsidRDefault="00000000">
      <w:pPr>
        <w:rPr>
          <w:rFonts w:hint="eastAsia"/>
          <w:lang w:val="es-CO"/>
        </w:rPr>
      </w:pPr>
      <w:r w:rsidRPr="00247D1D">
        <w:rPr>
          <w:b/>
          <w:color w:val="0D3326"/>
          <w:sz w:val="30"/>
          <w:lang w:val="es-CO"/>
        </w:rPr>
        <w:t>Decisiones clave y su razón</w:t>
      </w:r>
    </w:p>
    <w:tbl>
      <w:tblPr>
        <w:tblW w:w="0" w:type="auto"/>
        <w:jc w:val="center"/>
        <w:tblLook w:val="04A0" w:firstRow="1" w:lastRow="0" w:firstColumn="1" w:lastColumn="0" w:noHBand="0" w:noVBand="1"/>
      </w:tblPr>
      <w:tblGrid>
        <w:gridCol w:w="3312"/>
        <w:gridCol w:w="6048"/>
      </w:tblGrid>
      <w:tr w:rsidR="009610BA" w14:paraId="723A5B1F" w14:textId="77777777">
        <w:trPr>
          <w:jc w:val="center"/>
        </w:trPr>
        <w:tc>
          <w:tcPr>
            <w:tcW w:w="3312" w:type="dxa"/>
            <w:shd w:val="clear" w:color="auto" w:fill="0D3326"/>
          </w:tcPr>
          <w:p w14:paraId="21FAEA31" w14:textId="77777777" w:rsidR="009610BA" w:rsidRDefault="00000000">
            <w:pPr>
              <w:rPr>
                <w:rFonts w:hint="eastAsia"/>
              </w:rPr>
            </w:pPr>
            <w:proofErr w:type="spellStart"/>
            <w:r>
              <w:rPr>
                <w:b/>
                <w:color w:val="FFFFFF"/>
                <w:sz w:val="19"/>
              </w:rPr>
              <w:t>Decisión</w:t>
            </w:r>
            <w:proofErr w:type="spellEnd"/>
          </w:p>
        </w:tc>
        <w:tc>
          <w:tcPr>
            <w:tcW w:w="6048" w:type="dxa"/>
            <w:shd w:val="clear" w:color="auto" w:fill="0D3326"/>
          </w:tcPr>
          <w:p w14:paraId="31F72B06" w14:textId="77777777" w:rsidR="009610BA" w:rsidRDefault="00000000">
            <w:pPr>
              <w:rPr>
                <w:rFonts w:hint="eastAsia"/>
              </w:rPr>
            </w:pPr>
            <w:r>
              <w:rPr>
                <w:b/>
                <w:color w:val="FFFFFF"/>
                <w:sz w:val="19"/>
              </w:rPr>
              <w:t>Por qué</w:t>
            </w:r>
          </w:p>
        </w:tc>
      </w:tr>
      <w:tr w:rsidR="009610BA" w:rsidRPr="00247D1D" w14:paraId="0D3173E6" w14:textId="77777777">
        <w:trPr>
          <w:jc w:val="center"/>
        </w:trPr>
        <w:tc>
          <w:tcPr>
            <w:tcW w:w="3312" w:type="dxa"/>
          </w:tcPr>
          <w:p w14:paraId="43C69B37" w14:textId="77777777" w:rsidR="009610BA" w:rsidRPr="00247D1D" w:rsidRDefault="00000000">
            <w:pPr>
              <w:rPr>
                <w:rFonts w:hint="eastAsia"/>
                <w:lang w:val="es-CO"/>
              </w:rPr>
            </w:pPr>
            <w:proofErr w:type="spellStart"/>
            <w:r w:rsidRPr="00247D1D">
              <w:rPr>
                <w:sz w:val="19"/>
                <w:lang w:val="es-CO"/>
              </w:rPr>
              <w:t>Login</w:t>
            </w:r>
            <w:proofErr w:type="spellEnd"/>
            <w:r w:rsidRPr="00247D1D">
              <w:rPr>
                <w:sz w:val="19"/>
                <w:lang w:val="es-CO"/>
              </w:rPr>
              <w:t xml:space="preserve"> con usuario/contraseña, no correo</w:t>
            </w:r>
          </w:p>
        </w:tc>
        <w:tc>
          <w:tcPr>
            <w:tcW w:w="6048" w:type="dxa"/>
          </w:tcPr>
          <w:p w14:paraId="353D56A3" w14:textId="77777777" w:rsidR="009610BA" w:rsidRPr="00247D1D" w:rsidRDefault="00000000">
            <w:pPr>
              <w:rPr>
                <w:rFonts w:hint="eastAsia"/>
                <w:lang w:val="es-CO"/>
              </w:rPr>
            </w:pPr>
            <w:r w:rsidRPr="00247D1D">
              <w:rPr>
                <w:sz w:val="19"/>
                <w:lang w:val="es-CO"/>
              </w:rPr>
              <w:t xml:space="preserve">Un solo usuario </w:t>
            </w:r>
            <w:proofErr w:type="spellStart"/>
            <w:r w:rsidRPr="00247D1D">
              <w:rPr>
                <w:sz w:val="19"/>
                <w:lang w:val="es-CO"/>
              </w:rPr>
              <w:t>admin</w:t>
            </w:r>
            <w:proofErr w:type="spellEnd"/>
            <w:r w:rsidRPr="00247D1D">
              <w:rPr>
                <w:sz w:val="19"/>
                <w:lang w:val="es-CO"/>
              </w:rPr>
              <w:t>, cero dependencia de que un correo llegue a tiempo durante la grabación del video.</w:t>
            </w:r>
          </w:p>
        </w:tc>
      </w:tr>
      <w:tr w:rsidR="009610BA" w:rsidRPr="00247D1D" w14:paraId="275E0671" w14:textId="77777777">
        <w:trPr>
          <w:jc w:val="center"/>
        </w:trPr>
        <w:tc>
          <w:tcPr>
            <w:tcW w:w="3312" w:type="dxa"/>
          </w:tcPr>
          <w:p w14:paraId="3D37F960" w14:textId="77777777" w:rsidR="009610BA" w:rsidRPr="00247D1D" w:rsidRDefault="00000000">
            <w:pPr>
              <w:rPr>
                <w:rFonts w:hint="eastAsia"/>
                <w:lang w:val="es-CO"/>
              </w:rPr>
            </w:pPr>
            <w:r w:rsidRPr="00247D1D">
              <w:rPr>
                <w:sz w:val="19"/>
                <w:lang w:val="es-CO"/>
              </w:rPr>
              <w:t>Vista única de administrador, sin permisos por rol</w:t>
            </w:r>
          </w:p>
        </w:tc>
        <w:tc>
          <w:tcPr>
            <w:tcW w:w="6048" w:type="dxa"/>
          </w:tcPr>
          <w:p w14:paraId="2766A1E8" w14:textId="77777777" w:rsidR="009610BA" w:rsidRPr="00247D1D" w:rsidRDefault="00000000">
            <w:pPr>
              <w:rPr>
                <w:rFonts w:hint="eastAsia"/>
                <w:lang w:val="es-CO"/>
              </w:rPr>
            </w:pPr>
            <w:r w:rsidRPr="00247D1D">
              <w:rPr>
                <w:sz w:val="19"/>
                <w:lang w:val="es-CO"/>
              </w:rPr>
              <w:t>Reduce el alcance a lo que sí cabe en 24 horas; queda documentado como capacidad futura, no como algo olvidado.</w:t>
            </w:r>
          </w:p>
        </w:tc>
      </w:tr>
      <w:tr w:rsidR="009610BA" w:rsidRPr="00247D1D" w14:paraId="607A833E" w14:textId="77777777">
        <w:trPr>
          <w:jc w:val="center"/>
        </w:trPr>
        <w:tc>
          <w:tcPr>
            <w:tcW w:w="3312" w:type="dxa"/>
          </w:tcPr>
          <w:p w14:paraId="5D29E9A0" w14:textId="77777777" w:rsidR="009610BA" w:rsidRPr="00247D1D" w:rsidRDefault="00000000">
            <w:pPr>
              <w:rPr>
                <w:rFonts w:hint="eastAsia"/>
                <w:lang w:val="es-CO"/>
              </w:rPr>
            </w:pPr>
            <w:r w:rsidRPr="00247D1D">
              <w:rPr>
                <w:sz w:val="19"/>
                <w:lang w:val="es-CO"/>
              </w:rPr>
              <w:t>Carga de datos de ejemplo vía botón en la UI, no script de terminal</w:t>
            </w:r>
          </w:p>
        </w:tc>
        <w:tc>
          <w:tcPr>
            <w:tcW w:w="6048" w:type="dxa"/>
          </w:tcPr>
          <w:p w14:paraId="2BF49164" w14:textId="77777777" w:rsidR="009610BA" w:rsidRPr="00247D1D" w:rsidRDefault="00000000">
            <w:pPr>
              <w:rPr>
                <w:rFonts w:hint="eastAsia"/>
                <w:lang w:val="es-CO"/>
              </w:rPr>
            </w:pPr>
            <w:r w:rsidRPr="00247D1D">
              <w:rPr>
                <w:sz w:val="19"/>
                <w:lang w:val="es-CO"/>
              </w:rPr>
              <w:t xml:space="preserve">A prueba de evaluador: no depende de que corra bien un comando de consola con la versión correcta de </w:t>
            </w:r>
            <w:proofErr w:type="spellStart"/>
            <w:r w:rsidRPr="00247D1D">
              <w:rPr>
                <w:sz w:val="19"/>
                <w:lang w:val="es-CO"/>
              </w:rPr>
              <w:t>Node</w:t>
            </w:r>
            <w:proofErr w:type="spellEnd"/>
            <w:r w:rsidRPr="00247D1D">
              <w:rPr>
                <w:sz w:val="19"/>
                <w:lang w:val="es-CO"/>
              </w:rPr>
              <w:t>.</w:t>
            </w:r>
          </w:p>
        </w:tc>
      </w:tr>
      <w:tr w:rsidR="009610BA" w:rsidRPr="00247D1D" w14:paraId="12C8B3A5" w14:textId="77777777">
        <w:trPr>
          <w:jc w:val="center"/>
        </w:trPr>
        <w:tc>
          <w:tcPr>
            <w:tcW w:w="3312" w:type="dxa"/>
          </w:tcPr>
          <w:p w14:paraId="5709BA2A" w14:textId="77777777" w:rsidR="009610BA" w:rsidRDefault="00000000">
            <w:pPr>
              <w:rPr>
                <w:rFonts w:hint="eastAsia"/>
              </w:rPr>
            </w:pPr>
            <w:r>
              <w:rPr>
                <w:sz w:val="19"/>
              </w:rPr>
              <w:t>CRUD con Server Actions de Next.js, no API Routes tradicionales</w:t>
            </w:r>
          </w:p>
        </w:tc>
        <w:tc>
          <w:tcPr>
            <w:tcW w:w="6048" w:type="dxa"/>
          </w:tcPr>
          <w:p w14:paraId="2B37B287" w14:textId="77777777" w:rsidR="009610BA" w:rsidRPr="00247D1D" w:rsidRDefault="00000000">
            <w:pPr>
              <w:rPr>
                <w:rFonts w:hint="eastAsia"/>
                <w:lang w:val="es-CO"/>
              </w:rPr>
            </w:pPr>
            <w:r w:rsidRPr="00247D1D">
              <w:rPr>
                <w:sz w:val="19"/>
                <w:lang w:val="es-CO"/>
              </w:rPr>
              <w:t xml:space="preserve">Menos código duplicado (no hay que mantener ruta + </w:t>
            </w:r>
            <w:proofErr w:type="spellStart"/>
            <w:r w:rsidRPr="00247D1D">
              <w:rPr>
                <w:sz w:val="19"/>
                <w:lang w:val="es-CO"/>
              </w:rPr>
              <w:t>fetch</w:t>
            </w:r>
            <w:proofErr w:type="spellEnd"/>
            <w:r w:rsidRPr="00247D1D">
              <w:rPr>
                <w:sz w:val="19"/>
                <w:lang w:val="es-CO"/>
              </w:rPr>
              <w:t xml:space="preserve"> por separado) para el mismo resultado, dado que todo el consumo es interno.</w:t>
            </w:r>
          </w:p>
        </w:tc>
      </w:tr>
      <w:tr w:rsidR="009610BA" w:rsidRPr="00247D1D" w14:paraId="06C8879A" w14:textId="77777777">
        <w:trPr>
          <w:jc w:val="center"/>
        </w:trPr>
        <w:tc>
          <w:tcPr>
            <w:tcW w:w="3312" w:type="dxa"/>
          </w:tcPr>
          <w:p w14:paraId="38A0892C" w14:textId="77777777" w:rsidR="009610BA" w:rsidRPr="00247D1D" w:rsidRDefault="00000000">
            <w:pPr>
              <w:rPr>
                <w:rFonts w:hint="eastAsia"/>
                <w:lang w:val="es-CO"/>
              </w:rPr>
            </w:pPr>
            <w:r w:rsidRPr="00247D1D">
              <w:rPr>
                <w:sz w:val="19"/>
                <w:lang w:val="es-CO"/>
              </w:rPr>
              <w:t xml:space="preserve">Un </w:t>
            </w:r>
            <w:proofErr w:type="spellStart"/>
            <w:r w:rsidRPr="00247D1D">
              <w:rPr>
                <w:sz w:val="19"/>
                <w:lang w:val="es-CO"/>
              </w:rPr>
              <w:t>endpoint</w:t>
            </w:r>
            <w:proofErr w:type="spellEnd"/>
            <w:r w:rsidRPr="00247D1D">
              <w:rPr>
                <w:sz w:val="19"/>
                <w:lang w:val="es-CO"/>
              </w:rPr>
              <w:t xml:space="preserve"> de solo lectura (/api/proyectos) sí se expone</w:t>
            </w:r>
          </w:p>
        </w:tc>
        <w:tc>
          <w:tcPr>
            <w:tcW w:w="6048" w:type="dxa"/>
          </w:tcPr>
          <w:p w14:paraId="01BB3AB9" w14:textId="77777777" w:rsidR="009610BA" w:rsidRPr="00247D1D" w:rsidRDefault="00000000">
            <w:pPr>
              <w:rPr>
                <w:rFonts w:hint="eastAsia"/>
                <w:lang w:val="es-CO"/>
              </w:rPr>
            </w:pPr>
            <w:r w:rsidRPr="00247D1D">
              <w:rPr>
                <w:sz w:val="19"/>
                <w:lang w:val="es-CO"/>
              </w:rPr>
              <w:t xml:space="preserve">Plus barato de construir, pensado para integraciones externas como n8n; protegido con su propia API </w:t>
            </w:r>
            <w:proofErr w:type="spellStart"/>
            <w:r w:rsidRPr="00247D1D">
              <w:rPr>
                <w:sz w:val="19"/>
                <w:lang w:val="es-CO"/>
              </w:rPr>
              <w:t>key</w:t>
            </w:r>
            <w:proofErr w:type="spellEnd"/>
            <w:r w:rsidRPr="00247D1D">
              <w:rPr>
                <w:sz w:val="19"/>
                <w:lang w:val="es-CO"/>
              </w:rPr>
              <w:t xml:space="preserve">, sin exponer la llave de </w:t>
            </w:r>
            <w:proofErr w:type="spellStart"/>
            <w:r w:rsidRPr="00247D1D">
              <w:rPr>
                <w:sz w:val="19"/>
                <w:lang w:val="es-CO"/>
              </w:rPr>
              <w:t>Supabase</w:t>
            </w:r>
            <w:proofErr w:type="spellEnd"/>
            <w:r w:rsidRPr="00247D1D">
              <w:rPr>
                <w:sz w:val="19"/>
                <w:lang w:val="es-CO"/>
              </w:rPr>
              <w:t xml:space="preserve"> que sí abre la base completa.</w:t>
            </w:r>
          </w:p>
        </w:tc>
      </w:tr>
      <w:tr w:rsidR="009610BA" w:rsidRPr="00247D1D" w14:paraId="4538D16F" w14:textId="77777777">
        <w:trPr>
          <w:jc w:val="center"/>
        </w:trPr>
        <w:tc>
          <w:tcPr>
            <w:tcW w:w="3312" w:type="dxa"/>
          </w:tcPr>
          <w:p w14:paraId="5606E1DC" w14:textId="77777777" w:rsidR="009610BA" w:rsidRPr="00247D1D" w:rsidRDefault="00000000">
            <w:pPr>
              <w:rPr>
                <w:rFonts w:hint="eastAsia"/>
                <w:lang w:val="es-CO"/>
              </w:rPr>
            </w:pPr>
            <w:r w:rsidRPr="00247D1D">
              <w:rPr>
                <w:sz w:val="19"/>
                <w:lang w:val="es-CO"/>
              </w:rPr>
              <w:t xml:space="preserve">Historial de cambios vía </w:t>
            </w:r>
            <w:proofErr w:type="spellStart"/>
            <w:r w:rsidRPr="00247D1D">
              <w:rPr>
                <w:sz w:val="19"/>
                <w:lang w:val="es-CO"/>
              </w:rPr>
              <w:t>trigger</w:t>
            </w:r>
            <w:proofErr w:type="spellEnd"/>
            <w:r w:rsidRPr="00247D1D">
              <w:rPr>
                <w:sz w:val="19"/>
                <w:lang w:val="es-CO"/>
              </w:rPr>
              <w:t xml:space="preserve"> de </w:t>
            </w:r>
            <w:proofErr w:type="spellStart"/>
            <w:r w:rsidRPr="00247D1D">
              <w:rPr>
                <w:sz w:val="19"/>
                <w:lang w:val="es-CO"/>
              </w:rPr>
              <w:t>Postgres</w:t>
            </w:r>
            <w:proofErr w:type="spellEnd"/>
            <w:r w:rsidRPr="00247D1D">
              <w:rPr>
                <w:sz w:val="19"/>
                <w:lang w:val="es-CO"/>
              </w:rPr>
              <w:t xml:space="preserve">, no </w:t>
            </w:r>
            <w:proofErr w:type="spellStart"/>
            <w:r w:rsidRPr="00247D1D">
              <w:rPr>
                <w:sz w:val="19"/>
                <w:lang w:val="es-CO"/>
              </w:rPr>
              <w:t>logging</w:t>
            </w:r>
            <w:proofErr w:type="spellEnd"/>
            <w:r w:rsidRPr="00247D1D">
              <w:rPr>
                <w:sz w:val="19"/>
                <w:lang w:val="es-CO"/>
              </w:rPr>
              <w:t xml:space="preserve"> manual en el código</w:t>
            </w:r>
          </w:p>
        </w:tc>
        <w:tc>
          <w:tcPr>
            <w:tcW w:w="6048" w:type="dxa"/>
          </w:tcPr>
          <w:p w14:paraId="61138742" w14:textId="77777777" w:rsidR="009610BA" w:rsidRPr="00247D1D" w:rsidRDefault="00000000">
            <w:pPr>
              <w:rPr>
                <w:rFonts w:hint="eastAsia"/>
                <w:lang w:val="es-CO"/>
              </w:rPr>
            </w:pPr>
            <w:r w:rsidRPr="00247D1D">
              <w:rPr>
                <w:sz w:val="19"/>
                <w:lang w:val="es-CO"/>
              </w:rPr>
              <w:t>No se puede “olvidar” registrar un cambio: la base de datos lo hace sola en cualquier edición, venga de donde venga.</w:t>
            </w:r>
          </w:p>
        </w:tc>
      </w:tr>
      <w:tr w:rsidR="009610BA" w:rsidRPr="00247D1D" w14:paraId="58B77700" w14:textId="77777777">
        <w:trPr>
          <w:jc w:val="center"/>
        </w:trPr>
        <w:tc>
          <w:tcPr>
            <w:tcW w:w="3312" w:type="dxa"/>
          </w:tcPr>
          <w:p w14:paraId="2FC75CBA" w14:textId="77777777" w:rsidR="009610BA" w:rsidRPr="00247D1D" w:rsidRDefault="00000000">
            <w:pPr>
              <w:rPr>
                <w:rFonts w:hint="eastAsia"/>
                <w:lang w:val="es-CO"/>
              </w:rPr>
            </w:pPr>
            <w:r w:rsidRPr="00247D1D">
              <w:rPr>
                <w:sz w:val="19"/>
                <w:lang w:val="es-CO"/>
              </w:rPr>
              <w:t>El score se recalcula al momento del cambio, no una vez al día</w:t>
            </w:r>
          </w:p>
        </w:tc>
        <w:tc>
          <w:tcPr>
            <w:tcW w:w="6048" w:type="dxa"/>
          </w:tcPr>
          <w:p w14:paraId="0E3D1767" w14:textId="77777777" w:rsidR="009610BA" w:rsidRPr="00247D1D" w:rsidRDefault="00000000">
            <w:pPr>
              <w:rPr>
                <w:rFonts w:hint="eastAsia"/>
                <w:lang w:val="es-CO"/>
              </w:rPr>
            </w:pPr>
            <w:r w:rsidRPr="00247D1D">
              <w:rPr>
                <w:sz w:val="19"/>
                <w:lang w:val="es-CO"/>
              </w:rPr>
              <w:t>Si el evaluador ve marcar un proyecto como bloqueado en el video, el score y el orden de la tabla deben moverse ahí mismo, no al día siguiente.</w:t>
            </w:r>
          </w:p>
        </w:tc>
      </w:tr>
      <w:tr w:rsidR="009610BA" w:rsidRPr="00247D1D" w14:paraId="3C6FC66B" w14:textId="77777777">
        <w:trPr>
          <w:jc w:val="center"/>
        </w:trPr>
        <w:tc>
          <w:tcPr>
            <w:tcW w:w="3312" w:type="dxa"/>
          </w:tcPr>
          <w:p w14:paraId="115D17C4" w14:textId="77777777" w:rsidR="009610BA" w:rsidRPr="00247D1D" w:rsidRDefault="00000000">
            <w:pPr>
              <w:rPr>
                <w:rFonts w:hint="eastAsia"/>
                <w:lang w:val="es-CO"/>
              </w:rPr>
            </w:pPr>
            <w:r w:rsidRPr="00247D1D">
              <w:rPr>
                <w:sz w:val="19"/>
                <w:lang w:val="es-CO"/>
              </w:rPr>
              <w:t>Tasa de cambio USD/COP fija, con fecha de referencia documentada</w:t>
            </w:r>
          </w:p>
        </w:tc>
        <w:tc>
          <w:tcPr>
            <w:tcW w:w="6048" w:type="dxa"/>
          </w:tcPr>
          <w:p w14:paraId="3B6568BC" w14:textId="77777777" w:rsidR="009610BA" w:rsidRPr="00247D1D" w:rsidRDefault="00000000">
            <w:pPr>
              <w:rPr>
                <w:rFonts w:hint="eastAsia"/>
                <w:lang w:val="es-CO"/>
              </w:rPr>
            </w:pPr>
            <w:r w:rsidRPr="00247D1D">
              <w:rPr>
                <w:sz w:val="19"/>
                <w:lang w:val="es-CO"/>
              </w:rPr>
              <w:t>Nada en la demo debe poder fallar por una API externa de terceros fuera de nuestro control. Tasa: 3.210 COP/USD, referencia Investing.com al 29 de julio de 2026.</w:t>
            </w:r>
          </w:p>
        </w:tc>
      </w:tr>
      <w:tr w:rsidR="009610BA" w:rsidRPr="00247D1D" w14:paraId="148C5567" w14:textId="77777777">
        <w:trPr>
          <w:jc w:val="center"/>
        </w:trPr>
        <w:tc>
          <w:tcPr>
            <w:tcW w:w="3312" w:type="dxa"/>
          </w:tcPr>
          <w:p w14:paraId="271BD3B6" w14:textId="77777777" w:rsidR="009610BA" w:rsidRPr="00247D1D" w:rsidRDefault="00000000">
            <w:pPr>
              <w:rPr>
                <w:rFonts w:hint="eastAsia"/>
                <w:lang w:val="es-CO"/>
              </w:rPr>
            </w:pPr>
            <w:proofErr w:type="spellStart"/>
            <w:r w:rsidRPr="00247D1D">
              <w:rPr>
                <w:sz w:val="19"/>
                <w:lang w:val="es-CO"/>
              </w:rPr>
              <w:t>Chatbot</w:t>
            </w:r>
            <w:proofErr w:type="spellEnd"/>
            <w:r w:rsidRPr="00247D1D">
              <w:rPr>
                <w:sz w:val="19"/>
                <w:lang w:val="es-CO"/>
              </w:rPr>
              <w:t xml:space="preserve"> con </w:t>
            </w:r>
            <w:proofErr w:type="spellStart"/>
            <w:r w:rsidRPr="00247D1D">
              <w:rPr>
                <w:sz w:val="19"/>
                <w:lang w:val="es-CO"/>
              </w:rPr>
              <w:t>retrieval</w:t>
            </w:r>
            <w:proofErr w:type="spellEnd"/>
            <w:r w:rsidRPr="00247D1D">
              <w:rPr>
                <w:sz w:val="19"/>
                <w:lang w:val="es-CO"/>
              </w:rPr>
              <w:t xml:space="preserve"> en vivo desde la base de datos, sin base vectorial</w:t>
            </w:r>
          </w:p>
        </w:tc>
        <w:tc>
          <w:tcPr>
            <w:tcW w:w="6048" w:type="dxa"/>
          </w:tcPr>
          <w:p w14:paraId="7195A29D" w14:textId="77777777" w:rsidR="009610BA" w:rsidRPr="00247D1D" w:rsidRDefault="00000000">
            <w:pPr>
              <w:rPr>
                <w:rFonts w:hint="eastAsia"/>
                <w:lang w:val="es-CO"/>
              </w:rPr>
            </w:pPr>
            <w:r w:rsidRPr="00247D1D">
              <w:rPr>
                <w:sz w:val="19"/>
                <w:lang w:val="es-CO"/>
              </w:rPr>
              <w:t xml:space="preserve">Con 22 proyectos, un </w:t>
            </w:r>
            <w:proofErr w:type="spellStart"/>
            <w:r w:rsidRPr="00247D1D">
              <w:rPr>
                <w:sz w:val="19"/>
                <w:lang w:val="es-CO"/>
              </w:rPr>
              <w:t>query</w:t>
            </w:r>
            <w:proofErr w:type="spellEnd"/>
            <w:r w:rsidRPr="00247D1D">
              <w:rPr>
                <w:sz w:val="19"/>
                <w:lang w:val="es-CO"/>
              </w:rPr>
              <w:t xml:space="preserve"> normal a la base cabe completo en el contexto del modelo; montar </w:t>
            </w:r>
            <w:proofErr w:type="spellStart"/>
            <w:r w:rsidRPr="00247D1D">
              <w:rPr>
                <w:sz w:val="19"/>
                <w:lang w:val="es-CO"/>
              </w:rPr>
              <w:t>embeddings</w:t>
            </w:r>
            <w:proofErr w:type="spellEnd"/>
            <w:r w:rsidRPr="00247D1D">
              <w:rPr>
                <w:sz w:val="19"/>
                <w:lang w:val="es-CO"/>
              </w:rPr>
              <w:t xml:space="preserve"> sería </w:t>
            </w:r>
            <w:proofErr w:type="spellStart"/>
            <w:r w:rsidRPr="00247D1D">
              <w:rPr>
                <w:sz w:val="19"/>
                <w:lang w:val="es-CO"/>
              </w:rPr>
              <w:t>sobre-ingeniería</w:t>
            </w:r>
            <w:proofErr w:type="spellEnd"/>
            <w:r w:rsidRPr="00247D1D">
              <w:rPr>
                <w:sz w:val="19"/>
                <w:lang w:val="es-CO"/>
              </w:rPr>
              <w:t xml:space="preserve"> para este volumen.</w:t>
            </w:r>
          </w:p>
        </w:tc>
      </w:tr>
      <w:tr w:rsidR="009610BA" w:rsidRPr="00247D1D" w14:paraId="4F56B3A5" w14:textId="77777777">
        <w:trPr>
          <w:jc w:val="center"/>
        </w:trPr>
        <w:tc>
          <w:tcPr>
            <w:tcW w:w="3312" w:type="dxa"/>
          </w:tcPr>
          <w:p w14:paraId="66B50757" w14:textId="77777777" w:rsidR="009610BA" w:rsidRPr="00247D1D" w:rsidRDefault="00000000">
            <w:pPr>
              <w:rPr>
                <w:rFonts w:hint="eastAsia"/>
                <w:lang w:val="es-CO"/>
              </w:rPr>
            </w:pPr>
            <w:r w:rsidRPr="00247D1D">
              <w:rPr>
                <w:sz w:val="19"/>
                <w:lang w:val="es-CO"/>
              </w:rPr>
              <w:t>Widget de chat flotante, no una página aparte</w:t>
            </w:r>
          </w:p>
        </w:tc>
        <w:tc>
          <w:tcPr>
            <w:tcW w:w="6048" w:type="dxa"/>
          </w:tcPr>
          <w:p w14:paraId="49E773EA" w14:textId="77777777" w:rsidR="009610BA" w:rsidRPr="00247D1D" w:rsidRDefault="00000000">
            <w:pPr>
              <w:rPr>
                <w:rFonts w:hint="eastAsia"/>
                <w:lang w:val="es-CO"/>
              </w:rPr>
            </w:pPr>
            <w:r w:rsidRPr="00247D1D">
              <w:rPr>
                <w:sz w:val="19"/>
                <w:lang w:val="es-CO"/>
              </w:rPr>
              <w:t>Se puede preguntar sobre el portafolio sin salir de la tabla o del detalle que se está viendo.</w:t>
            </w:r>
          </w:p>
        </w:tc>
      </w:tr>
      <w:tr w:rsidR="009610BA" w:rsidRPr="00247D1D" w14:paraId="2ED2C1B5" w14:textId="77777777">
        <w:trPr>
          <w:jc w:val="center"/>
        </w:trPr>
        <w:tc>
          <w:tcPr>
            <w:tcW w:w="3312" w:type="dxa"/>
          </w:tcPr>
          <w:p w14:paraId="4C36A066" w14:textId="77777777" w:rsidR="009610BA" w:rsidRPr="00247D1D" w:rsidRDefault="00000000">
            <w:pPr>
              <w:rPr>
                <w:rFonts w:hint="eastAsia"/>
                <w:lang w:val="es-CO"/>
              </w:rPr>
            </w:pPr>
            <w:r w:rsidRPr="00247D1D">
              <w:rPr>
                <w:sz w:val="19"/>
                <w:lang w:val="es-CO"/>
              </w:rPr>
              <w:t xml:space="preserve">Se comparte la llave </w:t>
            </w:r>
            <w:proofErr w:type="spellStart"/>
            <w:r w:rsidRPr="00247D1D">
              <w:rPr>
                <w:sz w:val="19"/>
                <w:lang w:val="es-CO"/>
              </w:rPr>
              <w:t>anon</w:t>
            </w:r>
            <w:proofErr w:type="spellEnd"/>
            <w:r w:rsidRPr="00247D1D">
              <w:rPr>
                <w:sz w:val="19"/>
                <w:lang w:val="es-CO"/>
              </w:rPr>
              <w:t xml:space="preserve"> de </w:t>
            </w:r>
            <w:proofErr w:type="spellStart"/>
            <w:r w:rsidRPr="00247D1D">
              <w:rPr>
                <w:sz w:val="19"/>
                <w:lang w:val="es-CO"/>
              </w:rPr>
              <w:t>Supabase</w:t>
            </w:r>
            <w:proofErr w:type="spellEnd"/>
            <w:r w:rsidRPr="00247D1D">
              <w:rPr>
                <w:sz w:val="19"/>
                <w:lang w:val="es-CO"/>
              </w:rPr>
              <w:t xml:space="preserve">, no la llave de </w:t>
            </w:r>
            <w:proofErr w:type="spellStart"/>
            <w:r w:rsidRPr="00247D1D">
              <w:rPr>
                <w:sz w:val="19"/>
                <w:lang w:val="es-CO"/>
              </w:rPr>
              <w:t>OpenAI</w:t>
            </w:r>
            <w:proofErr w:type="spellEnd"/>
          </w:p>
        </w:tc>
        <w:tc>
          <w:tcPr>
            <w:tcW w:w="6048" w:type="dxa"/>
          </w:tcPr>
          <w:p w14:paraId="66B452A0" w14:textId="77777777" w:rsidR="009610BA" w:rsidRPr="00247D1D" w:rsidRDefault="00000000">
            <w:pPr>
              <w:rPr>
                <w:rFonts w:hint="eastAsia"/>
                <w:lang w:val="es-CO"/>
              </w:rPr>
            </w:pPr>
            <w:r w:rsidRPr="00247D1D">
              <w:rPr>
                <w:sz w:val="19"/>
                <w:lang w:val="es-CO"/>
              </w:rPr>
              <w:t xml:space="preserve">La llave </w:t>
            </w:r>
            <w:proofErr w:type="spellStart"/>
            <w:r w:rsidRPr="00247D1D">
              <w:rPr>
                <w:sz w:val="19"/>
                <w:lang w:val="es-CO"/>
              </w:rPr>
              <w:t>anon</w:t>
            </w:r>
            <w:proofErr w:type="spellEnd"/>
            <w:r w:rsidRPr="00247D1D">
              <w:rPr>
                <w:sz w:val="19"/>
                <w:lang w:val="es-CO"/>
              </w:rPr>
              <w:t xml:space="preserve"> está diseñada para vivir en el </w:t>
            </w:r>
            <w:proofErr w:type="spellStart"/>
            <w:r w:rsidRPr="00247D1D">
              <w:rPr>
                <w:sz w:val="19"/>
                <w:lang w:val="es-CO"/>
              </w:rPr>
              <w:t>frontend</w:t>
            </w:r>
            <w:proofErr w:type="spellEnd"/>
            <w:r w:rsidRPr="00247D1D">
              <w:rPr>
                <w:sz w:val="19"/>
                <w:lang w:val="es-CO"/>
              </w:rPr>
              <w:t xml:space="preserve"> y depende de los permisos de la base, no del saldo de una cuenta; la de </w:t>
            </w:r>
            <w:proofErr w:type="spellStart"/>
            <w:r w:rsidRPr="00247D1D">
              <w:rPr>
                <w:sz w:val="19"/>
                <w:lang w:val="es-CO"/>
              </w:rPr>
              <w:t>OpenAI</w:t>
            </w:r>
            <w:proofErr w:type="spellEnd"/>
            <w:r w:rsidRPr="00247D1D">
              <w:rPr>
                <w:sz w:val="19"/>
                <w:lang w:val="es-CO"/>
              </w:rPr>
              <w:t xml:space="preserve"> sí consume créditos propios reales.</w:t>
            </w:r>
          </w:p>
        </w:tc>
      </w:tr>
      <w:tr w:rsidR="009610BA" w:rsidRPr="00247D1D" w14:paraId="3779BA25" w14:textId="77777777">
        <w:trPr>
          <w:jc w:val="center"/>
        </w:trPr>
        <w:tc>
          <w:tcPr>
            <w:tcW w:w="3312" w:type="dxa"/>
          </w:tcPr>
          <w:p w14:paraId="665E00B6" w14:textId="77777777" w:rsidR="009610BA" w:rsidRPr="00247D1D" w:rsidRDefault="00000000">
            <w:pPr>
              <w:rPr>
                <w:rFonts w:hint="eastAsia"/>
                <w:lang w:val="es-CO"/>
              </w:rPr>
            </w:pPr>
            <w:r w:rsidRPr="00247D1D">
              <w:rPr>
                <w:sz w:val="19"/>
                <w:lang w:val="es-CO"/>
              </w:rPr>
              <w:lastRenderedPageBreak/>
              <w:t xml:space="preserve">Un solo </w:t>
            </w:r>
            <w:proofErr w:type="spellStart"/>
            <w:r w:rsidRPr="00247D1D">
              <w:rPr>
                <w:sz w:val="19"/>
                <w:lang w:val="es-CO"/>
              </w:rPr>
              <w:t>deploy</w:t>
            </w:r>
            <w:proofErr w:type="spellEnd"/>
            <w:r w:rsidRPr="00247D1D">
              <w:rPr>
                <w:sz w:val="19"/>
                <w:lang w:val="es-CO"/>
              </w:rPr>
              <w:t xml:space="preserve"> a </w:t>
            </w:r>
            <w:proofErr w:type="spellStart"/>
            <w:r w:rsidRPr="00247D1D">
              <w:rPr>
                <w:sz w:val="19"/>
                <w:lang w:val="es-CO"/>
              </w:rPr>
              <w:t>Vercel</w:t>
            </w:r>
            <w:proofErr w:type="spellEnd"/>
            <w:r w:rsidRPr="00247D1D">
              <w:rPr>
                <w:sz w:val="19"/>
                <w:lang w:val="es-CO"/>
              </w:rPr>
              <w:t>, al final del proceso</w:t>
            </w:r>
          </w:p>
        </w:tc>
        <w:tc>
          <w:tcPr>
            <w:tcW w:w="6048" w:type="dxa"/>
          </w:tcPr>
          <w:p w14:paraId="3F4E3CA7" w14:textId="77777777" w:rsidR="009610BA" w:rsidRPr="00247D1D" w:rsidRDefault="00000000">
            <w:pPr>
              <w:rPr>
                <w:rFonts w:hint="eastAsia"/>
                <w:lang w:val="es-CO"/>
              </w:rPr>
            </w:pPr>
            <w:r w:rsidRPr="00247D1D">
              <w:rPr>
                <w:sz w:val="19"/>
                <w:lang w:val="es-CO"/>
              </w:rPr>
              <w:t xml:space="preserve">Evita que un error de </w:t>
            </w:r>
            <w:proofErr w:type="spellStart"/>
            <w:r w:rsidRPr="00247D1D">
              <w:rPr>
                <w:sz w:val="19"/>
                <w:lang w:val="es-CO"/>
              </w:rPr>
              <w:t>build</w:t>
            </w:r>
            <w:proofErr w:type="spellEnd"/>
            <w:r w:rsidRPr="00247D1D">
              <w:rPr>
                <w:sz w:val="19"/>
                <w:lang w:val="es-CO"/>
              </w:rPr>
              <w:t xml:space="preserve"> a mitad de camino consuma tiempo que no sobra; se construye y valida en local primero.</w:t>
            </w:r>
          </w:p>
        </w:tc>
      </w:tr>
    </w:tbl>
    <w:p w14:paraId="53E6F15C" w14:textId="77777777" w:rsidR="009610BA" w:rsidRPr="00247D1D" w:rsidRDefault="009610BA">
      <w:pPr>
        <w:spacing w:after="80"/>
        <w:rPr>
          <w:rFonts w:hint="eastAsia"/>
          <w:lang w:val="es-CO"/>
        </w:rPr>
      </w:pPr>
    </w:p>
    <w:p w14:paraId="5DC6410B" w14:textId="77777777" w:rsidR="009610BA" w:rsidRPr="00247D1D" w:rsidRDefault="00000000">
      <w:pPr>
        <w:rPr>
          <w:rFonts w:hint="eastAsia"/>
          <w:lang w:val="es-CO"/>
        </w:rPr>
      </w:pPr>
      <w:r w:rsidRPr="00247D1D">
        <w:rPr>
          <w:b/>
          <w:color w:val="0D3326"/>
          <w:sz w:val="30"/>
          <w:lang w:val="es-CO"/>
        </w:rPr>
        <w:t>Qué se dejó fuera a propósito</w:t>
      </w:r>
    </w:p>
    <w:p w14:paraId="19BA2F0C" w14:textId="77777777" w:rsidR="009610BA" w:rsidRPr="00247D1D" w:rsidRDefault="00000000">
      <w:pPr>
        <w:spacing w:after="160"/>
        <w:rPr>
          <w:rFonts w:hint="eastAsia"/>
          <w:lang w:val="es-CO"/>
        </w:rPr>
      </w:pPr>
      <w:r w:rsidRPr="00247D1D">
        <w:rPr>
          <w:lang w:val="es-CO"/>
        </w:rPr>
        <w:t xml:space="preserve">Estas decisiones no son </w:t>
      </w:r>
      <w:proofErr w:type="spellStart"/>
      <w:r w:rsidRPr="00247D1D">
        <w:rPr>
          <w:lang w:val="es-CO"/>
        </w:rPr>
        <w:t>features</w:t>
      </w:r>
      <w:proofErr w:type="spellEnd"/>
      <w:r w:rsidRPr="00247D1D">
        <w:rPr>
          <w:lang w:val="es-CO"/>
        </w:rPr>
        <w:t xml:space="preserve"> olvidadas: se evaluaron, se decidió no construirlas ahora, y quedan documentadas para dejar claro que fue un corte consciente de alcance, no una omisión.</w:t>
      </w:r>
    </w:p>
    <w:p w14:paraId="16AB8FFE" w14:textId="77777777" w:rsidR="009610BA" w:rsidRDefault="00000000">
      <w:pPr>
        <w:pStyle w:val="Listaconvietas"/>
        <w:spacing w:after="80"/>
        <w:rPr>
          <w:rFonts w:hint="eastAsia"/>
        </w:rPr>
      </w:pPr>
      <w:r w:rsidRPr="00247D1D">
        <w:rPr>
          <w:lang w:val="es-CO"/>
        </w:rPr>
        <w:t xml:space="preserve">Restricciones de edición por rol de usuario (ej. que solo el responsable de una tarea pueda marcarla, o que solo un </w:t>
      </w:r>
      <w:proofErr w:type="spellStart"/>
      <w:r w:rsidRPr="00247D1D">
        <w:rPr>
          <w:lang w:val="es-CO"/>
        </w:rPr>
        <w:t>admin</w:t>
      </w:r>
      <w:proofErr w:type="spellEnd"/>
      <w:r w:rsidRPr="00247D1D">
        <w:rPr>
          <w:lang w:val="es-CO"/>
        </w:rPr>
        <w:t xml:space="preserve"> pueda reasignar). </w:t>
      </w:r>
      <w:r>
        <w:t xml:space="preserve">El </w:t>
      </w:r>
      <w:proofErr w:type="spellStart"/>
      <w:r>
        <w:t>prototipo</w:t>
      </w:r>
      <w:proofErr w:type="spellEnd"/>
      <w:r>
        <w:t xml:space="preserve"> </w:t>
      </w:r>
      <w:proofErr w:type="spellStart"/>
      <w:r>
        <w:t>corre</w:t>
      </w:r>
      <w:proofErr w:type="spellEnd"/>
      <w:r>
        <w:t xml:space="preserve"> </w:t>
      </w:r>
      <w:proofErr w:type="spellStart"/>
      <w:r>
        <w:t>en</w:t>
      </w:r>
      <w:proofErr w:type="spellEnd"/>
      <w:r>
        <w:t xml:space="preserve"> una sola vista de administrador.</w:t>
      </w:r>
    </w:p>
    <w:p w14:paraId="4EBFB254" w14:textId="77777777" w:rsidR="009610BA" w:rsidRPr="00247D1D" w:rsidRDefault="00000000">
      <w:pPr>
        <w:pStyle w:val="Listaconvietas"/>
        <w:spacing w:after="80"/>
        <w:rPr>
          <w:rFonts w:hint="eastAsia"/>
          <w:lang w:val="es-CO"/>
        </w:rPr>
      </w:pPr>
      <w:r w:rsidRPr="00247D1D">
        <w:rPr>
          <w:lang w:val="es-CO"/>
        </w:rPr>
        <w:t xml:space="preserve">Cuentas de </w:t>
      </w:r>
      <w:proofErr w:type="spellStart"/>
      <w:r w:rsidRPr="00247D1D">
        <w:rPr>
          <w:lang w:val="es-CO"/>
        </w:rPr>
        <w:t>login</w:t>
      </w:r>
      <w:proofErr w:type="spellEnd"/>
      <w:r w:rsidRPr="00247D1D">
        <w:rPr>
          <w:lang w:val="es-CO"/>
        </w:rPr>
        <w:t xml:space="preserve"> reales para los demás miembros del equipo (</w:t>
      </w:r>
      <w:proofErr w:type="spellStart"/>
      <w:r w:rsidRPr="00247D1D">
        <w:rPr>
          <w:lang w:val="es-CO"/>
        </w:rPr>
        <w:t>Team</w:t>
      </w:r>
      <w:proofErr w:type="spellEnd"/>
      <w:r w:rsidRPr="00247D1D">
        <w:rPr>
          <w:lang w:val="es-CO"/>
        </w:rPr>
        <w:t xml:space="preserve">, en el </w:t>
      </w:r>
      <w:proofErr w:type="spellStart"/>
      <w:r w:rsidRPr="00247D1D">
        <w:rPr>
          <w:lang w:val="es-CO"/>
        </w:rPr>
        <w:t>dataset</w:t>
      </w:r>
      <w:proofErr w:type="spellEnd"/>
      <w:r w:rsidRPr="00247D1D">
        <w:rPr>
          <w:lang w:val="es-CO"/>
        </w:rPr>
        <w:t xml:space="preserve">). Solo existe el usuario </w:t>
      </w:r>
      <w:proofErr w:type="spellStart"/>
      <w:r w:rsidRPr="00247D1D">
        <w:rPr>
          <w:lang w:val="es-CO"/>
        </w:rPr>
        <w:t>admin</w:t>
      </w:r>
      <w:proofErr w:type="spellEnd"/>
      <w:r w:rsidRPr="00247D1D">
        <w:rPr>
          <w:lang w:val="es-CO"/>
        </w:rPr>
        <w:t>; los demás quedan como capacidad futura.</w:t>
      </w:r>
    </w:p>
    <w:p w14:paraId="2B291D0E" w14:textId="77777777" w:rsidR="009610BA" w:rsidRPr="00247D1D" w:rsidRDefault="00000000">
      <w:pPr>
        <w:pStyle w:val="Listaconvietas"/>
        <w:spacing w:after="80"/>
        <w:rPr>
          <w:rFonts w:hint="eastAsia"/>
          <w:lang w:val="es-CO"/>
        </w:rPr>
      </w:pPr>
      <w:r w:rsidRPr="00247D1D">
        <w:rPr>
          <w:lang w:val="es-CO"/>
        </w:rPr>
        <w:t>Las vistas alternas “Estado” y “Tareas” del selector de vistas del listado. Quedan como marcador visual de que existe el patrón, sin construirse a fondo.</w:t>
      </w:r>
    </w:p>
    <w:p w14:paraId="634C6213" w14:textId="77777777" w:rsidR="009610BA" w:rsidRPr="00247D1D" w:rsidRDefault="00000000">
      <w:pPr>
        <w:pStyle w:val="Listaconvietas"/>
        <w:spacing w:after="80"/>
        <w:rPr>
          <w:rFonts w:hint="eastAsia"/>
          <w:lang w:val="es-CO"/>
        </w:rPr>
      </w:pPr>
      <w:r w:rsidRPr="00247D1D">
        <w:rPr>
          <w:lang w:val="es-CO"/>
        </w:rPr>
        <w:t>Tasa de cambio en tiempo real vía API externa. Se usa una tasa fija documentada, más predecible para una demo en vivo.</w:t>
      </w:r>
    </w:p>
    <w:p w14:paraId="045B5164" w14:textId="77777777" w:rsidR="009610BA" w:rsidRPr="00247D1D" w:rsidRDefault="00000000">
      <w:pPr>
        <w:pStyle w:val="Listaconvietas"/>
        <w:spacing w:after="80"/>
        <w:rPr>
          <w:rFonts w:hint="eastAsia"/>
          <w:lang w:val="es-CO"/>
        </w:rPr>
      </w:pPr>
      <w:r w:rsidRPr="00247D1D">
        <w:rPr>
          <w:lang w:val="es-CO"/>
        </w:rPr>
        <w:t xml:space="preserve">Integración y despliegue continuo (CI/CD). El </w:t>
      </w:r>
      <w:proofErr w:type="spellStart"/>
      <w:r w:rsidRPr="00247D1D">
        <w:rPr>
          <w:lang w:val="es-CO"/>
        </w:rPr>
        <w:t>deploy</w:t>
      </w:r>
      <w:proofErr w:type="spellEnd"/>
      <w:r w:rsidRPr="00247D1D">
        <w:rPr>
          <w:lang w:val="es-CO"/>
        </w:rPr>
        <w:t xml:space="preserve"> es manual y único, al cierre del proyecto.</w:t>
      </w:r>
    </w:p>
    <w:p w14:paraId="3E4E1EAD" w14:textId="77777777" w:rsidR="009610BA" w:rsidRPr="00247D1D" w:rsidRDefault="00000000">
      <w:pPr>
        <w:rPr>
          <w:rFonts w:hint="eastAsia"/>
          <w:lang w:val="es-CO"/>
        </w:rPr>
      </w:pPr>
      <w:proofErr w:type="spellStart"/>
      <w:r w:rsidRPr="00247D1D">
        <w:rPr>
          <w:b/>
          <w:color w:val="0D3326"/>
          <w:sz w:val="30"/>
          <w:lang w:val="es-CO"/>
        </w:rPr>
        <w:t>Stack</w:t>
      </w:r>
      <w:proofErr w:type="spellEnd"/>
      <w:r w:rsidRPr="00247D1D">
        <w:rPr>
          <w:b/>
          <w:color w:val="0D3326"/>
          <w:sz w:val="30"/>
          <w:lang w:val="es-CO"/>
        </w:rPr>
        <w:t xml:space="preserve"> técnico</w:t>
      </w:r>
    </w:p>
    <w:p w14:paraId="55FBB946" w14:textId="77777777" w:rsidR="009610BA" w:rsidRPr="00247D1D" w:rsidRDefault="00000000">
      <w:pPr>
        <w:spacing w:after="160"/>
        <w:rPr>
          <w:rFonts w:hint="eastAsia"/>
          <w:lang w:val="es-CO"/>
        </w:rPr>
      </w:pPr>
      <w:r w:rsidRPr="00247D1D">
        <w:rPr>
          <w:lang w:val="es-CO"/>
        </w:rPr>
        <w:t xml:space="preserve">Next.js 16 (App </w:t>
      </w:r>
      <w:proofErr w:type="spellStart"/>
      <w:r w:rsidRPr="00247D1D">
        <w:rPr>
          <w:lang w:val="es-CO"/>
        </w:rPr>
        <w:t>Router</w:t>
      </w:r>
      <w:proofErr w:type="spellEnd"/>
      <w:r w:rsidRPr="00247D1D">
        <w:rPr>
          <w:lang w:val="es-CO"/>
        </w:rPr>
        <w:t xml:space="preserve">) con Server </w:t>
      </w:r>
      <w:proofErr w:type="spellStart"/>
      <w:r w:rsidRPr="00247D1D">
        <w:rPr>
          <w:lang w:val="es-CO"/>
        </w:rPr>
        <w:t>Actions</w:t>
      </w:r>
      <w:proofErr w:type="spellEnd"/>
      <w:r w:rsidRPr="00247D1D">
        <w:rPr>
          <w:lang w:val="es-CO"/>
        </w:rPr>
        <w:t xml:space="preserve"> para el </w:t>
      </w:r>
      <w:proofErr w:type="spellStart"/>
      <w:r w:rsidRPr="00247D1D">
        <w:rPr>
          <w:lang w:val="es-CO"/>
        </w:rPr>
        <w:t>backend</w:t>
      </w:r>
      <w:proofErr w:type="spellEnd"/>
      <w:r w:rsidRPr="00247D1D">
        <w:rPr>
          <w:lang w:val="es-CO"/>
        </w:rPr>
        <w:t xml:space="preserve"> y </w:t>
      </w:r>
      <w:proofErr w:type="spellStart"/>
      <w:r w:rsidRPr="00247D1D">
        <w:rPr>
          <w:lang w:val="es-CO"/>
        </w:rPr>
        <w:t>TypeScript</w:t>
      </w:r>
      <w:proofErr w:type="spellEnd"/>
      <w:r w:rsidRPr="00247D1D">
        <w:rPr>
          <w:lang w:val="es-CO"/>
        </w:rPr>
        <w:t xml:space="preserve"> en modo estricto; </w:t>
      </w:r>
      <w:proofErr w:type="spellStart"/>
      <w:r w:rsidRPr="00247D1D">
        <w:rPr>
          <w:lang w:val="es-CO"/>
        </w:rPr>
        <w:t>Supabase</w:t>
      </w:r>
      <w:proofErr w:type="spellEnd"/>
      <w:r w:rsidRPr="00247D1D">
        <w:rPr>
          <w:lang w:val="es-CO"/>
        </w:rPr>
        <w:t xml:space="preserve"> (</w:t>
      </w:r>
      <w:proofErr w:type="spellStart"/>
      <w:r w:rsidRPr="00247D1D">
        <w:rPr>
          <w:lang w:val="es-CO"/>
        </w:rPr>
        <w:t>Postgres</w:t>
      </w:r>
      <w:proofErr w:type="spellEnd"/>
      <w:r w:rsidRPr="00247D1D">
        <w:rPr>
          <w:lang w:val="es-CO"/>
        </w:rPr>
        <w:t xml:space="preserve">, autenticación, </w:t>
      </w:r>
      <w:proofErr w:type="spellStart"/>
      <w:r w:rsidRPr="00247D1D">
        <w:rPr>
          <w:lang w:val="es-CO"/>
        </w:rPr>
        <w:t>triggers</w:t>
      </w:r>
      <w:proofErr w:type="spellEnd"/>
      <w:r w:rsidRPr="00247D1D">
        <w:rPr>
          <w:lang w:val="es-CO"/>
        </w:rPr>
        <w:t xml:space="preserve"> en SQL) como base de datos; </w:t>
      </w:r>
      <w:proofErr w:type="spellStart"/>
      <w:r w:rsidRPr="00247D1D">
        <w:rPr>
          <w:lang w:val="es-CO"/>
        </w:rPr>
        <w:t>Tailwind</w:t>
      </w:r>
      <w:proofErr w:type="spellEnd"/>
      <w:r w:rsidRPr="00247D1D">
        <w:rPr>
          <w:lang w:val="es-CO"/>
        </w:rPr>
        <w:t xml:space="preserve"> v4, configurado por CSS y no por archivo de configuración aparte; </w:t>
      </w:r>
      <w:proofErr w:type="spellStart"/>
      <w:r w:rsidRPr="00247D1D">
        <w:rPr>
          <w:lang w:val="es-CO"/>
        </w:rPr>
        <w:t>Vercel</w:t>
      </w:r>
      <w:proofErr w:type="spellEnd"/>
      <w:r w:rsidRPr="00247D1D">
        <w:rPr>
          <w:lang w:val="es-CO"/>
        </w:rPr>
        <w:t xml:space="preserve"> para el hospedaje (</w:t>
      </w:r>
      <w:proofErr w:type="spellStart"/>
      <w:r w:rsidRPr="00247D1D">
        <w:rPr>
          <w:lang w:val="es-CO"/>
        </w:rPr>
        <w:t>deploy</w:t>
      </w:r>
      <w:proofErr w:type="spellEnd"/>
      <w:r w:rsidRPr="00247D1D">
        <w:rPr>
          <w:lang w:val="es-CO"/>
        </w:rPr>
        <w:t xml:space="preserve"> pendiente al cierre de este documento); y un </w:t>
      </w:r>
      <w:proofErr w:type="spellStart"/>
      <w:r w:rsidRPr="00247D1D">
        <w:rPr>
          <w:lang w:val="es-CO"/>
        </w:rPr>
        <w:t>chatbot</w:t>
      </w:r>
      <w:proofErr w:type="spellEnd"/>
      <w:r w:rsidRPr="00247D1D">
        <w:rPr>
          <w:lang w:val="es-CO"/>
        </w:rPr>
        <w:t xml:space="preserve"> con </w:t>
      </w:r>
      <w:proofErr w:type="spellStart"/>
      <w:r w:rsidRPr="00247D1D">
        <w:rPr>
          <w:lang w:val="es-CO"/>
        </w:rPr>
        <w:t>retrieval</w:t>
      </w:r>
      <w:proofErr w:type="spellEnd"/>
      <w:r w:rsidRPr="00247D1D">
        <w:rPr>
          <w:lang w:val="es-CO"/>
        </w:rPr>
        <w:t xml:space="preserve"> en vivo llamando directo a la API de </w:t>
      </w:r>
      <w:proofErr w:type="spellStart"/>
      <w:r w:rsidRPr="00247D1D">
        <w:rPr>
          <w:lang w:val="es-CO"/>
        </w:rPr>
        <w:t>OpenAI</w:t>
      </w:r>
      <w:proofErr w:type="spellEnd"/>
      <w:r w:rsidRPr="00247D1D">
        <w:rPr>
          <w:lang w:val="es-CO"/>
        </w:rPr>
        <w:t xml:space="preserve"> (modelo configurable, gpt-4o-mini por defecto). El detalle exacto de cada pieza — esquema de tablas, </w:t>
      </w:r>
      <w:proofErr w:type="spellStart"/>
      <w:r w:rsidRPr="00247D1D">
        <w:rPr>
          <w:lang w:val="es-CO"/>
        </w:rPr>
        <w:t>triggers</w:t>
      </w:r>
      <w:proofErr w:type="spellEnd"/>
      <w:r w:rsidRPr="00247D1D">
        <w:rPr>
          <w:lang w:val="es-CO"/>
        </w:rPr>
        <w:t>, estructura de archivos, cada verificación corrida — vive en el repositorio del proyecto, en TAREAS.md y APRENDIZAJES.md, no en este documento.</w:t>
      </w:r>
    </w:p>
    <w:sectPr w:rsidR="009610BA" w:rsidRPr="00247D1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lus Jakarta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9174752">
    <w:abstractNumId w:val="8"/>
  </w:num>
  <w:num w:numId="2" w16cid:durableId="193348738">
    <w:abstractNumId w:val="6"/>
  </w:num>
  <w:num w:numId="3" w16cid:durableId="129783095">
    <w:abstractNumId w:val="5"/>
  </w:num>
  <w:num w:numId="4" w16cid:durableId="1121800963">
    <w:abstractNumId w:val="4"/>
  </w:num>
  <w:num w:numId="5" w16cid:durableId="348409023">
    <w:abstractNumId w:val="7"/>
  </w:num>
  <w:num w:numId="6" w16cid:durableId="649553165">
    <w:abstractNumId w:val="3"/>
  </w:num>
  <w:num w:numId="7" w16cid:durableId="678657661">
    <w:abstractNumId w:val="2"/>
  </w:num>
  <w:num w:numId="8" w16cid:durableId="144978156">
    <w:abstractNumId w:val="1"/>
  </w:num>
  <w:num w:numId="9" w16cid:durableId="47988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D1D"/>
    <w:rsid w:val="0029639D"/>
    <w:rsid w:val="00326F90"/>
    <w:rsid w:val="009610BA"/>
    <w:rsid w:val="00AA1D8D"/>
    <w:rsid w:val="00B47730"/>
    <w:rsid w:val="00CB0664"/>
    <w:rsid w:val="00DC2C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5BD1A"/>
  <w14:defaultImageDpi w14:val="300"/>
  <w15:docId w15:val="{A1984AFD-F6AA-46DD-A956-6008D406C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lus Jakarta Sans" w:hAnsi="Plus Jakarta Sans"/>
      <w:color w:val="1A1A1A"/>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2424</Words>
  <Characters>13332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Mendoza</cp:lastModifiedBy>
  <cp:revision>2</cp:revision>
  <dcterms:created xsi:type="dcterms:W3CDTF">2013-12-23T23:15:00Z</dcterms:created>
  <dcterms:modified xsi:type="dcterms:W3CDTF">2026-07-30T12:42:00Z</dcterms:modified>
  <cp:category/>
</cp:coreProperties>
</file>