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039be5"/>
          <w:sz w:val="72"/>
          <w:szCs w:val="72"/>
          <w:rtl w:val="0"/>
        </w:rPr>
        <w:t xml:space="preserve">Manual de desenvolvimento</w:t>
      </w:r>
      <w:r w:rsidDel="00000000" w:rsidR="00000000" w:rsidRPr="00000000">
        <w:rPr>
          <w:rFonts w:ascii="Proxima Nova" w:cs="Proxima Nova" w:eastAsia="Proxima Nova" w:hAnsi="Proxima Nova"/>
          <w:b w:val="1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tl w:val="0"/>
        </w:rPr>
        <w:t xml:space="preserve">Empathy Bot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0" w:line="240" w:lineRule="auto"/>
        <w:rPr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linha curta" id="16" name="image3.png"/>
            <a:graphic>
              <a:graphicData uri="http://schemas.openxmlformats.org/drawingml/2006/picture">
                <pic:pic>
                  <pic:nvPicPr>
                    <pic:cNvPr descr="linha curta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0" w:line="240" w:lineRule="auto"/>
        <w:rPr>
          <w:sz w:val="32"/>
          <w:szCs w:val="32"/>
        </w:rPr>
      </w:pPr>
      <w:r w:rsidDel="00000000" w:rsidR="00000000" w:rsidRPr="00000000">
        <w:rPr>
          <w:color w:val="666666"/>
          <w:sz w:val="32"/>
          <w:szCs w:val="32"/>
          <w:rtl w:val="0"/>
        </w:rPr>
        <w:t xml:space="preserve">Setembro de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lqp25cx7kth" w:id="1"/>
      <w:bookmarkEnd w:id="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2266950</wp:posOffset>
            </wp:positionH>
            <wp:positionV relativeFrom="paragraph">
              <wp:posOffset>695325</wp:posOffset>
            </wp:positionV>
            <wp:extent cx="3678895" cy="2347913"/>
            <wp:effectExtent b="0" l="0" r="0" t="0"/>
            <wp:wrapSquare wrapText="bothSides" distB="114300" distT="114300" distL="114300" distR="11430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8895" cy="2347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83mlivkqiqab" w:id="2"/>
      <w:bookmarkEnd w:id="2"/>
      <w:r w:rsidDel="00000000" w:rsidR="00000000" w:rsidRPr="00000000">
        <w:rPr>
          <w:rtl w:val="0"/>
        </w:rPr>
        <w:t xml:space="preserve">O Hardware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0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  <w:t xml:space="preserve">Raspberry 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rFonts w:ascii="Proxima Nova" w:cs="Proxima Nova" w:eastAsia="Proxima Nova" w:hAnsi="Proxima Nova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BrickPI by dexter Industries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Raspberry PI Serial Camera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  <w:t xml:space="preserve">Speaker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30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  <w:t xml:space="preserve">Button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rFonts w:ascii="Proxima Nova" w:cs="Proxima Nova" w:eastAsia="Proxima Nova" w:hAnsi="Proxima Nova"/>
          <w:color w:val="666666"/>
        </w:rPr>
      </w:pPr>
      <w:r w:rsidDel="00000000" w:rsidR="00000000" w:rsidRPr="00000000">
        <w:rPr>
          <w:color w:val="ed0800"/>
          <w:rtl w:val="0"/>
        </w:rPr>
        <w:t xml:space="preserve">Nota sobre as peças</w:t>
      </w:r>
      <w:r w:rsidDel="00000000" w:rsidR="00000000" w:rsidRPr="00000000">
        <w:rPr>
          <w:rFonts w:ascii="Proxima Nova" w:cs="Proxima Nova" w:eastAsia="Proxima Nova" w:hAnsi="Proxima Nova"/>
          <w:color w:val="ed0800"/>
          <w:rtl w:val="0"/>
        </w:rPr>
        <w:t xml:space="preserve">: </w:t>
      </w:r>
      <w:r w:rsidDel="00000000" w:rsidR="00000000" w:rsidRPr="00000000">
        <w:rPr>
          <w:color w:val="666666"/>
          <w:rtl w:val="0"/>
        </w:rPr>
        <w:t xml:space="preserve">Uso do BrickPi é opcional, sendo facilmente substituído por peças comuns.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/>
      </w:pPr>
      <w:bookmarkStart w:colFirst="0" w:colLast="0" w:name="_wj249xa64hfo" w:id="3"/>
      <w:bookmarkEnd w:id="3"/>
      <w:r w:rsidDel="00000000" w:rsidR="00000000" w:rsidRPr="00000000">
        <w:rPr>
          <w:rtl w:val="0"/>
        </w:rPr>
        <w:t xml:space="preserve">A Câmera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câmera deve ser instalada na porta serial do Raspberry PI </w:t>
      </w:r>
    </w:p>
    <w:p w:rsidR="00000000" w:rsidDel="00000000" w:rsidP="00000000" w:rsidRDefault="00000000" w:rsidRPr="00000000" w14:paraId="00000013">
      <w:pPr>
        <w:ind w:left="720" w:firstLine="0"/>
        <w:jc w:val="center"/>
        <w:rPr>
          <w:rFonts w:ascii="Proxima Nova" w:cs="Proxima Nova" w:eastAsia="Proxima Nova" w:hAnsi="Proxima Nova"/>
          <w:color w:val="039be5"/>
          <w:sz w:val="36"/>
          <w:szCs w:val="36"/>
        </w:rPr>
      </w:pPr>
      <w:r w:rsidDel="00000000" w:rsidR="00000000" w:rsidRPr="00000000">
        <w:rPr/>
        <w:drawing>
          <wp:inline distB="114300" distT="114300" distL="114300" distR="114300">
            <wp:extent cx="2043113" cy="2310741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2310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ovawxjoi07ia" w:id="4"/>
      <w:bookmarkEnd w:id="4"/>
      <w:r w:rsidDel="00000000" w:rsidR="00000000" w:rsidRPr="00000000">
        <w:rPr>
          <w:rtl w:val="0"/>
        </w:rPr>
        <w:t xml:space="preserve">O ambiente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DexterOS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Sistema operacional desenvolvido pela Dexter industries.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Já instalado Python 2 e Bibliotecas para controle do BrickPi.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Conexão com a internet.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3992699" cy="29972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2699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rFonts w:ascii="Proxima Nova" w:cs="Proxima Nova" w:eastAsia="Proxima Nova" w:hAnsi="Proxima Nova"/>
          <w:color w:val="666666"/>
        </w:rPr>
      </w:pPr>
      <w:r w:rsidDel="00000000" w:rsidR="00000000" w:rsidRPr="00000000">
        <w:rPr>
          <w:color w:val="ed0800"/>
          <w:rtl w:val="0"/>
        </w:rPr>
        <w:t xml:space="preserve">Dica</w:t>
      </w:r>
      <w:r w:rsidDel="00000000" w:rsidR="00000000" w:rsidRPr="00000000">
        <w:rPr>
          <w:rFonts w:ascii="Proxima Nova" w:cs="Proxima Nova" w:eastAsia="Proxima Nova" w:hAnsi="Proxima Nova"/>
          <w:color w:val="ed0800"/>
          <w:rtl w:val="0"/>
        </w:rPr>
        <w:t xml:space="preserve">:</w:t>
      </w:r>
      <w:r w:rsidDel="00000000" w:rsidR="00000000" w:rsidRPr="00000000">
        <w:rPr>
          <w:rFonts w:ascii="Proxima Nova" w:cs="Proxima Nova" w:eastAsia="Proxima Nova" w:hAnsi="Proxima Nova"/>
          <w:color w:val="ff5722"/>
          <w:rtl w:val="0"/>
        </w:rPr>
        <w:t xml:space="preserve"> </w:t>
      </w:r>
      <w:r w:rsidDel="00000000" w:rsidR="00000000" w:rsidRPr="00000000">
        <w:rPr>
          <w:color w:val="666666"/>
          <w:rtl w:val="0"/>
        </w:rPr>
        <w:t xml:space="preserve">Conectar raspberry PI a mesma rede wifi do computador de acesso para se conectar ao workspace do robô, após isso acesse página de configuração: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Acesse aqui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rFonts w:ascii="Proxima Nova" w:cs="Proxima Nova" w:eastAsia="Proxima Nova" w:hAnsi="Proxima Nov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lzr2si3oshbv" w:id="5"/>
      <w:bookmarkEnd w:id="5"/>
      <w:r w:rsidDel="00000000" w:rsidR="00000000" w:rsidRPr="00000000">
        <w:rPr>
          <w:rtl w:val="0"/>
        </w:rPr>
        <w:t xml:space="preserve">O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00" w:lineRule="auto"/>
        <w:ind w:left="720" w:hanging="360"/>
        <w:rPr>
          <w:u w:val="none"/>
        </w:rPr>
      </w:pPr>
      <w:r w:rsidDel="00000000" w:rsidR="00000000" w:rsidRPr="00000000">
        <w:rPr>
          <w:color w:val="ed0800"/>
          <w:rtl w:val="0"/>
        </w:rPr>
        <w:t xml:space="preserve">Versão do Python</w:t>
      </w:r>
      <w:r w:rsidDel="00000000" w:rsidR="00000000" w:rsidRPr="00000000">
        <w:rPr>
          <w:rFonts w:ascii="Proxima Nova" w:cs="Proxima Nova" w:eastAsia="Proxima Nova" w:hAnsi="Proxima Nova"/>
          <w:color w:val="ed0800"/>
          <w:rtl w:val="0"/>
        </w:rPr>
        <w:t xml:space="preserve">: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</w:t>
      </w:r>
      <w:r w:rsidDel="00000000" w:rsidR="00000000" w:rsidRPr="00000000">
        <w:rPr>
          <w:color w:val="666666"/>
          <w:rtl w:val="0"/>
        </w:rPr>
        <w:t xml:space="preserve">O Empathy Bot foi desenvolvido em Python 2 devido a facilidade de integração com o BrickPI.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300" w:lineRule="auto"/>
        <w:ind w:left="720" w:hanging="360"/>
        <w:rPr>
          <w:color w:val="666666"/>
          <w:u w:val="none"/>
        </w:rPr>
      </w:pPr>
      <w:r w:rsidDel="00000000" w:rsidR="00000000" w:rsidRPr="00000000">
        <w:rPr>
          <w:color w:val="666666"/>
          <w:rtl w:val="0"/>
        </w:rPr>
        <w:t xml:space="preserve">Código fonte: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Acesse</w:t>
        </w:r>
      </w:hyperlink>
      <w:r w:rsidDel="00000000" w:rsidR="00000000" w:rsidRPr="00000000">
        <w:rPr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xjxg70fgc789" w:id="6"/>
      <w:bookmarkEnd w:id="6"/>
      <w:r w:rsidDel="00000000" w:rsidR="00000000" w:rsidRPr="00000000">
        <w:rPr>
          <w:rtl w:val="0"/>
        </w:rPr>
        <w:t xml:space="preserve">Configurações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Copiar arquivo </w:t>
      </w:r>
      <w:r w:rsidDel="00000000" w:rsidR="00000000" w:rsidRPr="00000000">
        <w:rPr>
          <w:rFonts w:ascii="Consolas" w:cs="Consolas" w:eastAsia="Consolas" w:hAnsi="Consolas"/>
          <w:color w:val="032f62"/>
          <w:highlight w:val="white"/>
          <w:rtl w:val="0"/>
        </w:rPr>
        <w:t xml:space="preserve">Main.py</w:t>
      </w:r>
      <w:r w:rsidDel="00000000" w:rsidR="00000000" w:rsidRPr="00000000">
        <w:rPr>
          <w:rtl w:val="0"/>
        </w:rPr>
        <w:t xml:space="preserve"> para a pasta </w:t>
      </w:r>
      <w:r w:rsidDel="00000000" w:rsidR="00000000" w:rsidRPr="00000000">
        <w:rPr>
          <w:rFonts w:ascii="Consolas" w:cs="Consolas" w:eastAsia="Consolas" w:hAnsi="Consolas"/>
          <w:color w:val="032f62"/>
          <w:highlight w:val="white"/>
          <w:rtl w:val="0"/>
        </w:rPr>
        <w:t xml:space="preserve">/home/pi/EmpathyBot/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Copiar pasta de áudios para </w:t>
      </w:r>
      <w:r w:rsidDel="00000000" w:rsidR="00000000" w:rsidRPr="00000000">
        <w:rPr>
          <w:rFonts w:ascii="Consolas" w:cs="Consolas" w:eastAsia="Consolas" w:hAnsi="Consolas"/>
          <w:color w:val="032f62"/>
          <w:highlight w:val="white"/>
          <w:rtl w:val="0"/>
        </w:rPr>
        <w:t xml:space="preserve">/home/pi/EmpathyBot/audio/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Instalar Microsoft Cognitive Faces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terminal: </w:t>
      </w:r>
      <w:r w:rsidDel="00000000" w:rsidR="00000000" w:rsidRPr="00000000">
        <w:rPr>
          <w:rFonts w:ascii="Consolas" w:cs="Consolas" w:eastAsia="Consolas" w:hAnsi="Consolas"/>
          <w:color w:val="6a737d"/>
          <w:sz w:val="18"/>
          <w:szCs w:val="18"/>
          <w:highlight w:val="white"/>
          <w:rtl w:val="0"/>
        </w:rPr>
        <w:t xml:space="preserve">pip install cognitive_face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Definir as portas corretas para cada componente.</w:t>
      </w:r>
    </w:p>
    <w:p w:rsidR="00000000" w:rsidDel="00000000" w:rsidP="00000000" w:rsidRDefault="00000000" w:rsidRPr="00000000" w14:paraId="00000027">
      <w:pPr>
        <w:ind w:left="0" w:firstLine="0"/>
        <w:jc w:val="center"/>
        <w:rPr>
          <w:rFonts w:ascii="Consolas" w:cs="Consolas" w:eastAsia="Consolas" w:hAnsi="Consolas"/>
          <w:color w:val="005cc5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5cc5"/>
          <w:sz w:val="18"/>
          <w:szCs w:val="18"/>
          <w:highlight w:val="white"/>
          <w:rtl w:val="0"/>
        </w:rPr>
        <w:t xml:space="preserve">PORT_4 - </w:t>
      </w:r>
      <w:r w:rsidDel="00000000" w:rsidR="00000000" w:rsidRPr="00000000">
        <w:rPr>
          <w:rtl w:val="0"/>
        </w:rPr>
        <w:t xml:space="preserve">Porta referente ao botão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1028700</wp:posOffset>
            </wp:positionH>
            <wp:positionV relativeFrom="paragraph">
              <wp:posOffset>114300</wp:posOffset>
            </wp:positionV>
            <wp:extent cx="3676650" cy="638175"/>
            <wp:effectExtent b="0" l="0" r="0" t="0"/>
            <wp:wrapTopAndBottom distB="114300" distT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jc w:val="center"/>
        <w:rPr>
          <w:rFonts w:ascii="Consolas" w:cs="Consolas" w:eastAsia="Consolas" w:hAnsi="Consolas"/>
          <w:color w:val="005cc5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5cc5"/>
          <w:sz w:val="18"/>
          <w:szCs w:val="18"/>
          <w:highlight w:val="white"/>
          <w:rtl w:val="0"/>
        </w:rPr>
        <w:t xml:space="preserve">PORT_A - </w:t>
      </w:r>
      <w:r w:rsidDel="00000000" w:rsidR="00000000" w:rsidRPr="00000000">
        <w:rPr>
          <w:rtl w:val="0"/>
        </w:rPr>
        <w:t xml:space="preserve">Porta referente ao Motor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Consolas" w:cs="Consolas" w:eastAsia="Consolas" w:hAnsi="Consolas"/>
          <w:color w:val="005cc5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5cc5"/>
          <w:sz w:val="18"/>
          <w:szCs w:val="18"/>
          <w:highlight w:val="white"/>
          <w:rtl w:val="0"/>
        </w:rPr>
        <w:t xml:space="preserve">PORT_D - </w:t>
      </w:r>
      <w:r w:rsidDel="00000000" w:rsidR="00000000" w:rsidRPr="00000000">
        <w:rPr>
          <w:rtl w:val="0"/>
        </w:rPr>
        <w:t xml:space="preserve">Porta referente ao Motor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Conexão com a microsoft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472113" cy="2536986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2536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8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 sua conta azure gere uma chave de acesso para o serviço de cognitive faces na região Brazil South.</w:t>
      </w:r>
    </w:p>
    <w:p w:rsidR="00000000" w:rsidDel="00000000" w:rsidP="00000000" w:rsidRDefault="00000000" w:rsidRPr="00000000" w14:paraId="0000002D">
      <w:pPr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Insira a chave gerada no campo </w:t>
      </w:r>
      <w:r w:rsidDel="00000000" w:rsidR="00000000" w:rsidRPr="00000000">
        <w:rPr>
          <w:rFonts w:ascii="Consolas" w:cs="Consolas" w:eastAsia="Consolas" w:hAnsi="Consolas"/>
          <w:color w:val="005cc5"/>
          <w:sz w:val="18"/>
          <w:szCs w:val="18"/>
          <w:highlight w:val="whit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3a49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32f62"/>
          <w:sz w:val="18"/>
          <w:szCs w:val="18"/>
          <w:highlight w:val="white"/>
          <w:rtl w:val="0"/>
        </w:rPr>
        <w:t xml:space="preserve">'INSIRA AQUI'</w:t>
      </w:r>
    </w:p>
    <w:p w:rsidR="00000000" w:rsidDel="00000000" w:rsidP="00000000" w:rsidRDefault="00000000" w:rsidRPr="00000000" w14:paraId="0000002E">
      <w:pPr>
        <w:numPr>
          <w:ilvl w:val="1"/>
          <w:numId w:val="8"/>
        </w:numPr>
        <w:ind w:left="1440" w:hanging="360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https://azure.microsoft.com/pt-br/services/cognitive-services/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>
          <w:rFonts w:ascii="Proxima Nova" w:cs="Proxima Nova" w:eastAsia="Proxima Nova" w:hAnsi="Proxima Nova"/>
          <w:color w:val="039be5"/>
          <w:sz w:val="36"/>
          <w:szCs w:val="36"/>
        </w:rPr>
      </w:pPr>
      <w:bookmarkStart w:colFirst="0" w:colLast="0" w:name="_ijbx9ztbzl2d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>
          <w:rFonts w:ascii="Proxima Nova" w:cs="Proxima Nova" w:eastAsia="Proxima Nova" w:hAnsi="Proxima Nova"/>
          <w:color w:val="039be5"/>
          <w:sz w:val="36"/>
          <w:szCs w:val="36"/>
        </w:rPr>
      </w:pPr>
      <w:bookmarkStart w:colFirst="0" w:colLast="0" w:name="_i85ws8se9wc5" w:id="8"/>
      <w:bookmarkEnd w:id="8"/>
      <w:r w:rsidDel="00000000" w:rsidR="00000000" w:rsidRPr="00000000">
        <w:rPr>
          <w:rtl w:val="0"/>
        </w:rPr>
        <w:t xml:space="preserve">Documentação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ff5722"/>
        </w:rPr>
      </w:pPr>
      <w:r w:rsidDel="00000000" w:rsidR="00000000" w:rsidRPr="00000000">
        <w:rPr>
          <w:color w:val="ff5722"/>
          <w:rtl w:val="0"/>
        </w:rPr>
        <w:t xml:space="preserve">Funções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ff5722"/>
        </w:rPr>
      </w:pPr>
      <w:r w:rsidDel="00000000" w:rsidR="00000000" w:rsidRPr="00000000">
        <w:rPr>
          <w:color w:val="ff5722"/>
        </w:rPr>
        <w:drawing>
          <wp:inline distB="114300" distT="114300" distL="114300" distR="114300">
            <wp:extent cx="5943600" cy="1282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jc w:val="right"/>
        <w:rPr>
          <w:color w:val="ff5722"/>
        </w:rPr>
      </w:pPr>
      <w:r w:rsidDel="00000000" w:rsidR="00000000" w:rsidRPr="00000000">
        <w:rPr>
          <w:color w:val="ff5722"/>
          <w:rtl w:val="0"/>
        </w:rPr>
        <w:t xml:space="preserve">Realiza a captura da foto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ff57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ff5722"/>
        </w:rPr>
      </w:pPr>
      <w:r w:rsidDel="00000000" w:rsidR="00000000" w:rsidRPr="00000000">
        <w:rPr>
          <w:color w:val="ff5722"/>
        </w:rPr>
        <w:drawing>
          <wp:inline distB="114300" distT="114300" distL="114300" distR="114300">
            <wp:extent cx="5943600" cy="2717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jc w:val="right"/>
        <w:rPr>
          <w:color w:val="ff5722"/>
        </w:rPr>
      </w:pPr>
      <w:r w:rsidDel="00000000" w:rsidR="00000000" w:rsidRPr="00000000">
        <w:rPr>
          <w:color w:val="ff5722"/>
          <w:rtl w:val="0"/>
        </w:rPr>
        <w:t xml:space="preserve">Realiza a conexão com o Azure e chama a função 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emotion(faces) </w:t>
      </w:r>
      <w:r w:rsidDel="00000000" w:rsidR="00000000" w:rsidRPr="00000000">
        <w:rPr>
          <w:color w:val="ff5722"/>
          <w:rtl w:val="0"/>
        </w:rPr>
        <w:t xml:space="preserve">com os parametros retornados pela microsoft.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jc w:val="right"/>
        <w:rPr>
          <w:color w:val="ff5722"/>
        </w:rPr>
      </w:pPr>
      <w:r w:rsidDel="00000000" w:rsidR="00000000" w:rsidRPr="00000000">
        <w:rPr>
          <w:color w:val="ff5722"/>
        </w:rPr>
        <w:drawing>
          <wp:inline distB="114300" distT="114300" distL="114300" distR="114300">
            <wp:extent cx="59436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5722"/>
          <w:rtl w:val="0"/>
        </w:rPr>
        <w:t xml:space="preserve">Define qual foi a emoção com maior valor de confiabilidade e chama a função Vozes com o nome da maior expressão como parâmetro.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jc w:val="center"/>
        <w:rPr>
          <w:color w:val="ff5722"/>
        </w:rPr>
      </w:pPr>
      <w:r w:rsidDel="00000000" w:rsidR="00000000" w:rsidRPr="00000000">
        <w:rPr>
          <w:color w:val="ff5722"/>
        </w:rPr>
        <w:drawing>
          <wp:inline distB="114300" distT="114300" distL="114300" distR="114300">
            <wp:extent cx="3119018" cy="287655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018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jc w:val="right"/>
        <w:rPr>
          <w:color w:val="ff5722"/>
        </w:rPr>
      </w:pPr>
      <w:r w:rsidDel="00000000" w:rsidR="00000000" w:rsidRPr="00000000">
        <w:rPr>
          <w:color w:val="ff5722"/>
          <w:rtl w:val="0"/>
        </w:rPr>
        <w:t xml:space="preserve">Reproduz o áudio correspondente ao parâmetro recebido.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rPr>
          <w:rFonts w:ascii="Proxima Nova" w:cs="Proxima Nova" w:eastAsia="Proxima Nova" w:hAnsi="Proxima Nova"/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438150" cy="57150"/>
            <wp:effectExtent b="0" l="0" r="0" t="0"/>
            <wp:docPr descr="traço curto" id="19" name="image6.png"/>
            <a:graphic>
              <a:graphicData uri="http://schemas.openxmlformats.org/drawingml/2006/picture">
                <pic:pic>
                  <pic:nvPicPr>
                    <pic:cNvPr descr="traço curto"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13250" cy="5304387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5304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right"/>
        <w:rPr>
          <w:color w:val="ff5722"/>
        </w:rPr>
      </w:pPr>
      <w:r w:rsidDel="00000000" w:rsidR="00000000" w:rsidRPr="00000000">
        <w:rPr>
          <w:color w:val="ff5722"/>
          <w:rtl w:val="0"/>
        </w:rPr>
        <w:t xml:space="preserve">Função main onde é definida a ordem de execução das funções assim como os movimentos a serem realizados.</w:t>
      </w:r>
    </w:p>
    <w:p w:rsidR="00000000" w:rsidDel="00000000" w:rsidP="00000000" w:rsidRDefault="00000000" w:rsidRPr="00000000" w14:paraId="0000003D">
      <w:pPr>
        <w:jc w:val="right"/>
        <w:rPr>
          <w:color w:val="ff57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color w:val="ff5722"/>
        </w:rPr>
      </w:pPr>
      <w:r w:rsidDel="00000000" w:rsidR="00000000" w:rsidRPr="00000000">
        <w:rPr>
          <w:color w:val="ff5722"/>
        </w:rPr>
        <w:drawing>
          <wp:inline distB="114300" distT="114300" distL="114300" distR="114300">
            <wp:extent cx="2609850" cy="3396151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396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color w:val="ff57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0" w:afterAutospacing="0"/>
        <w:ind w:left="720" w:hanging="360"/>
        <w:jc w:val="both"/>
        <w:rPr>
          <w:color w:val="ff5722"/>
          <w:u w:val="none"/>
        </w:rPr>
      </w:pPr>
      <w:r w:rsidDel="00000000" w:rsidR="00000000" w:rsidRPr="00000000">
        <w:rPr>
          <w:i w:val="1"/>
          <w:color w:val="ff5722"/>
          <w:u w:val="single"/>
          <w:rtl w:val="0"/>
        </w:rPr>
        <w:t xml:space="preserve">sensor_toque</w:t>
      </w:r>
      <w:r w:rsidDel="00000000" w:rsidR="00000000" w:rsidRPr="00000000">
        <w:rPr>
          <w:color w:val="ff5722"/>
          <w:u w:val="single"/>
          <w:rtl w:val="0"/>
        </w:rPr>
        <w:t xml:space="preserve"> </w:t>
      </w:r>
      <w:r w:rsidDel="00000000" w:rsidR="00000000" w:rsidRPr="00000000">
        <w:rPr>
          <w:color w:val="ff5722"/>
          <w:rtl w:val="0"/>
        </w:rPr>
        <w:t xml:space="preserve">retorna True ao ter o botão pressionado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color w:val="ff5722"/>
          <w:u w:val="none"/>
        </w:rPr>
      </w:pPr>
      <w:r w:rsidDel="00000000" w:rsidR="00000000" w:rsidRPr="00000000">
        <w:rPr>
          <w:i w:val="1"/>
          <w:color w:val="ff5722"/>
          <w:u w:val="single"/>
          <w:rtl w:val="0"/>
        </w:rPr>
        <w:t xml:space="preserve">andar</w:t>
      </w:r>
      <w:r w:rsidDel="00000000" w:rsidR="00000000" w:rsidRPr="00000000">
        <w:rPr>
          <w:color w:val="ff5722"/>
          <w:rtl w:val="0"/>
        </w:rPr>
        <w:t xml:space="preserve"> recebe valor com velocidade que andar ( Ex: 0 até 255)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color w:val="ff5722"/>
          <w:u w:val="none"/>
        </w:rPr>
      </w:pPr>
      <w:r w:rsidDel="00000000" w:rsidR="00000000" w:rsidRPr="00000000">
        <w:rPr>
          <w:i w:val="1"/>
          <w:color w:val="ff5722"/>
          <w:u w:val="single"/>
          <w:rtl w:val="0"/>
        </w:rPr>
        <w:t xml:space="preserve">tempo</w:t>
      </w:r>
      <w:r w:rsidDel="00000000" w:rsidR="00000000" w:rsidRPr="00000000">
        <w:rPr>
          <w:i w:val="1"/>
          <w:color w:val="ff5722"/>
          <w:rtl w:val="0"/>
        </w:rPr>
        <w:t xml:space="preserve"> </w:t>
      </w:r>
      <w:r w:rsidDel="00000000" w:rsidR="00000000" w:rsidRPr="00000000">
        <w:rPr>
          <w:color w:val="ff5722"/>
          <w:rtl w:val="0"/>
        </w:rPr>
        <w:t xml:space="preserve">recebe valor em milissegundos com o tempo de espera para a próxima função.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before="0" w:beforeAutospacing="0"/>
        <w:ind w:left="720" w:hanging="360"/>
        <w:jc w:val="both"/>
        <w:rPr>
          <w:color w:val="ff5722"/>
          <w:u w:val="none"/>
        </w:rPr>
      </w:pPr>
      <w:r w:rsidDel="00000000" w:rsidR="00000000" w:rsidRPr="00000000">
        <w:rPr>
          <w:color w:val="ff5722"/>
          <w:u w:val="single"/>
          <w:rtl w:val="0"/>
        </w:rPr>
        <w:t xml:space="preserve">BrickPiUpdateValues</w:t>
      </w:r>
      <w:r w:rsidDel="00000000" w:rsidR="00000000" w:rsidRPr="00000000">
        <w:rPr>
          <w:color w:val="ff5722"/>
          <w:rtl w:val="0"/>
        </w:rPr>
        <w:t xml:space="preserve"> atualiza as leituras e escritas para os sensores do brickPI.</w:t>
      </w:r>
    </w:p>
    <w:p w:rsidR="00000000" w:rsidDel="00000000" w:rsidP="00000000" w:rsidRDefault="00000000" w:rsidRPr="00000000" w14:paraId="00000044">
      <w:pPr>
        <w:jc w:val="center"/>
        <w:rPr>
          <w:color w:val="ff5722"/>
        </w:rPr>
      </w:pP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footerReference r:id="rId25" w:type="default"/>
      <w:footerReference r:id="rId26" w:type="first"/>
      <w:pgSz w:h="15840" w:w="12240" w:orient="portrait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rodapé" id="6" name="image2.png"/>
          <a:graphic>
            <a:graphicData uri="http://schemas.openxmlformats.org/drawingml/2006/picture">
              <pic:pic>
                <pic:nvPicPr>
                  <pic:cNvPr descr="rodapé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rodapé" id="2" name="image2.png"/>
          <a:graphic>
            <a:graphicData uri="http://schemas.openxmlformats.org/drawingml/2006/picture">
              <pic:pic>
                <pic:nvPicPr>
                  <pic:cNvPr descr="rodapé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linha horizontal" id="1" name="image2.png"/>
          <a:graphic>
            <a:graphicData uri="http://schemas.openxmlformats.org/drawingml/2006/picture">
              <pic:pic>
                <pic:nvPicPr>
                  <pic:cNvPr descr="linha horizont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horizontal line" id="18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rFonts w:ascii="Proxima Nova" w:cs="Proxima Nova" w:eastAsia="Proxima Nova" w:hAnsi="Proxima Nova"/>
        <w:color w:val="666666"/>
        <w:sz w:val="20"/>
        <w:szCs w:val="20"/>
      </w:rPr>
      <w:drawing>
        <wp:inline distB="114300" distT="114300" distL="114300" distR="114300">
          <wp:extent cx="447675" cy="57150"/>
          <wp:effectExtent b="0" l="0" r="0" t="0"/>
          <wp:docPr descr="linha curta" id="13" name="image1.png"/>
          <a:graphic>
            <a:graphicData uri="http://schemas.openxmlformats.org/drawingml/2006/picture">
              <pic:pic>
                <pic:nvPicPr>
                  <pic:cNvPr descr="linha curta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linha horizontal" id="12" name="image2.png"/>
          <a:graphic>
            <a:graphicData uri="http://schemas.openxmlformats.org/drawingml/2006/picture">
              <pic:pic>
                <pic:nvPicPr>
                  <pic:cNvPr descr="linha horizont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pt_BR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2.png"/><Relationship Id="rId21" Type="http://schemas.openxmlformats.org/officeDocument/2006/relationships/image" Target="media/image9.png"/><Relationship Id="rId24" Type="http://schemas.openxmlformats.org/officeDocument/2006/relationships/header" Target="header2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5.png"/><Relationship Id="rId8" Type="http://schemas.openxmlformats.org/officeDocument/2006/relationships/hyperlink" Target="https://www.dexterindustries.com/brickpi3-tutorials-documentation/" TargetMode="External"/><Relationship Id="rId11" Type="http://schemas.openxmlformats.org/officeDocument/2006/relationships/hyperlink" Target="https://www.dexterindustries.com/BrickPi/brickpi3-getting-started-step-2-connect-brickpi/brickpi3-getting-started-step-2-connect-brickpi-with-a-pc/" TargetMode="External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hyperlink" Target="https://github.com/publi0/EmpathyBot" TargetMode="External"/><Relationship Id="rId15" Type="http://schemas.openxmlformats.org/officeDocument/2006/relationships/hyperlink" Target="https://azure.microsoft.com/pt-br/services/cognitive-services/" TargetMode="External"/><Relationship Id="rId14" Type="http://schemas.openxmlformats.org/officeDocument/2006/relationships/image" Target="media/image14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19" Type="http://schemas.openxmlformats.org/officeDocument/2006/relationships/image" Target="media/image13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