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E0759B" w14:textId="77777777" w:rsidR="004C1DE8" w:rsidRPr="002D3DA7" w:rsidRDefault="00000000">
      <w:pPr>
        <w:spacing w:after="0"/>
        <w:jc w:val="center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  <w:sz w:val="30"/>
        </w:rPr>
        <w:t>Felipe C. Figueiredo</w:t>
      </w:r>
    </w:p>
    <w:p w14:paraId="5A0CA88E" w14:textId="77777777" w:rsidR="004C1DE8" w:rsidRPr="002D3DA7" w:rsidRDefault="00000000">
      <w:pPr>
        <w:spacing w:after="60"/>
        <w:jc w:val="center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MD Candidate | Belo Horizonte, Brazil</w:t>
      </w:r>
      <w:r w:rsidRPr="002D3DA7">
        <w:rPr>
          <w:rFonts w:ascii="Times New Roman" w:hAnsi="Times New Roman" w:cs="Times New Roman"/>
        </w:rPr>
        <w:br/>
        <w:t xml:space="preserve">feliipe.figueiredo@hotmail.com | +55 (71) 99959-2670 | </w:t>
      </w:r>
      <w:hyperlink r:id="rId6">
        <w:r w:rsidR="004C1DE8" w:rsidRPr="002D3DA7">
          <w:rPr>
            <w:rFonts w:ascii="Times New Roman" w:hAnsi="Times New Roman" w:cs="Times New Roman"/>
            <w:color w:val="0563C1"/>
            <w:u w:val="single"/>
          </w:rPr>
          <w:t>linkedin.com/in/felipedcfigueiredo/</w:t>
        </w:r>
      </w:hyperlink>
    </w:p>
    <w:p w14:paraId="32AB22FB" w14:textId="77777777" w:rsidR="004C1DE8" w:rsidRPr="002D3DA7" w:rsidRDefault="00000000">
      <w:pPr>
        <w:pBdr>
          <w:bottom w:val="single" w:sz="4" w:space="1" w:color="808080"/>
        </w:pBdr>
        <w:spacing w:before="80" w:after="2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EDUCATION</w:t>
      </w:r>
    </w:p>
    <w:p w14:paraId="6A69D764" w14:textId="77777777" w:rsidR="004C1DE8" w:rsidRPr="002D3DA7" w:rsidRDefault="00000000">
      <w:pPr>
        <w:spacing w:after="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M.D. Candidate</w:t>
      </w:r>
      <w:r w:rsidRPr="002D3DA7">
        <w:rPr>
          <w:rFonts w:ascii="Times New Roman" w:hAnsi="Times New Roman" w:cs="Times New Roman"/>
          <w:i/>
        </w:rPr>
        <w:t xml:space="preserve"> | Federal University of Minas Gerais (UFMG), Belo Horizonte, Brazil</w:t>
      </w:r>
      <w:r w:rsidRPr="002D3DA7">
        <w:rPr>
          <w:rFonts w:ascii="Times New Roman" w:hAnsi="Times New Roman" w:cs="Times New Roman"/>
          <w:b/>
        </w:rPr>
        <w:t xml:space="preserve">    Expected Dec 2026</w:t>
      </w:r>
    </w:p>
    <w:p w14:paraId="7978F9DB" w14:textId="77777777" w:rsidR="004C1DE8" w:rsidRPr="002D3DA7" w:rsidRDefault="00000000">
      <w:pPr>
        <w:spacing w:after="20"/>
        <w:ind w:left="202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• WES course-by-course evaluated GPA: 3.73/4.00 (245 completed credit hours through the 10th semester).</w:t>
      </w:r>
    </w:p>
    <w:p w14:paraId="3116414B" w14:textId="77777777" w:rsidR="004C1DE8" w:rsidRPr="002D3DA7" w:rsidRDefault="00000000">
      <w:pPr>
        <w:spacing w:after="20"/>
        <w:ind w:left="202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• USMLE Step 1: Pass (September 2026).</w:t>
      </w:r>
    </w:p>
    <w:p w14:paraId="3DD3A1F4" w14:textId="014FFA86" w:rsidR="004C1DE8" w:rsidRPr="002D3DA7" w:rsidRDefault="00000000">
      <w:pPr>
        <w:spacing w:after="20"/>
        <w:ind w:left="202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• Duolingo English Test: 145 (July 17, 2026</w:t>
      </w:r>
      <w:r w:rsidR="00306E11">
        <w:rPr>
          <w:rFonts w:ascii="Times New Roman" w:hAnsi="Times New Roman" w:cs="Times New Roman"/>
        </w:rPr>
        <w:t>. C1/C2</w:t>
      </w:r>
      <w:r w:rsidRPr="002D3DA7">
        <w:rPr>
          <w:rFonts w:ascii="Times New Roman" w:hAnsi="Times New Roman" w:cs="Times New Roman"/>
        </w:rPr>
        <w:t>).</w:t>
      </w:r>
    </w:p>
    <w:p w14:paraId="7AF8E0F5" w14:textId="77777777" w:rsidR="004C1DE8" w:rsidRPr="002D3DA7" w:rsidRDefault="00000000">
      <w:pPr>
        <w:pBdr>
          <w:bottom w:val="single" w:sz="4" w:space="1" w:color="808080"/>
        </w:pBdr>
        <w:spacing w:before="80" w:after="2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CLINICAL EXPERIENCE</w:t>
      </w:r>
    </w:p>
    <w:p w14:paraId="38DB169C" w14:textId="77777777" w:rsidR="004C1DE8" w:rsidRPr="002D3DA7" w:rsidRDefault="00000000">
      <w:pPr>
        <w:spacing w:after="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International Clinical Clerkship</w:t>
      </w:r>
      <w:r w:rsidRPr="002D3DA7">
        <w:rPr>
          <w:rFonts w:ascii="Times New Roman" w:hAnsi="Times New Roman" w:cs="Times New Roman"/>
          <w:i/>
        </w:rPr>
        <w:t xml:space="preserve"> | CHU Lille - Lille University Hospital, France</w:t>
      </w:r>
      <w:r w:rsidRPr="002D3DA7">
        <w:rPr>
          <w:rFonts w:ascii="Times New Roman" w:hAnsi="Times New Roman" w:cs="Times New Roman"/>
          <w:b/>
        </w:rPr>
        <w:t xml:space="preserve">    2026</w:t>
      </w:r>
    </w:p>
    <w:p w14:paraId="47FF1F09" w14:textId="77777777" w:rsidR="004C1DE8" w:rsidRPr="002D3DA7" w:rsidRDefault="00000000">
      <w:pPr>
        <w:spacing w:after="20"/>
        <w:ind w:left="202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• Completed a 10-week clerkship in Burn Anesthesia and Cardiothoracic Anesthesia at a tertiary academic referral center.</w:t>
      </w:r>
    </w:p>
    <w:p w14:paraId="2156773C" w14:textId="77777777" w:rsidR="004C1DE8" w:rsidRPr="002D3DA7" w:rsidRDefault="00000000">
      <w:pPr>
        <w:pBdr>
          <w:bottom w:val="single" w:sz="4" w:space="1" w:color="808080"/>
        </w:pBdr>
        <w:spacing w:before="80" w:after="2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RESEARCH EXPERIENCE</w:t>
      </w:r>
    </w:p>
    <w:p w14:paraId="0D28FFE8" w14:textId="77777777" w:rsidR="004C1DE8" w:rsidRPr="002D3DA7" w:rsidRDefault="00000000">
      <w:pPr>
        <w:spacing w:after="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Assistant Editor and Healthcare Consultant</w:t>
      </w:r>
      <w:r w:rsidRPr="002D3DA7">
        <w:rPr>
          <w:rFonts w:ascii="Times New Roman" w:hAnsi="Times New Roman" w:cs="Times New Roman"/>
          <w:i/>
        </w:rPr>
        <w:t xml:space="preserve"> | Afya</w:t>
      </w:r>
      <w:r w:rsidRPr="002D3DA7">
        <w:rPr>
          <w:rFonts w:ascii="Times New Roman" w:hAnsi="Times New Roman" w:cs="Times New Roman"/>
          <w:b/>
        </w:rPr>
        <w:t xml:space="preserve">    Jan 2026 - Present</w:t>
      </w:r>
    </w:p>
    <w:p w14:paraId="78EE2937" w14:textId="77777777" w:rsidR="004C1DE8" w:rsidRPr="002D3DA7" w:rsidRDefault="00000000">
      <w:pPr>
        <w:spacing w:after="20"/>
        <w:ind w:left="202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• Author evidence-based clinical educational content and perform clinical quality review of large-language-model outputs for physicians and medical students.</w:t>
      </w:r>
    </w:p>
    <w:p w14:paraId="63B01D30" w14:textId="77777777" w:rsidR="004C1DE8" w:rsidRPr="002D3DA7" w:rsidRDefault="00000000">
      <w:pPr>
        <w:spacing w:after="20"/>
        <w:ind w:left="202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• Contribute clinical-domain expertise to the development and evaluation of digital tools for medical education and bedside information retrieval.</w:t>
      </w:r>
    </w:p>
    <w:p w14:paraId="765C9E2A" w14:textId="2A905F82" w:rsidR="004C1DE8" w:rsidRPr="002D3DA7" w:rsidRDefault="00000000">
      <w:pPr>
        <w:spacing w:after="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Research Assistant</w:t>
      </w:r>
      <w:r w:rsidRPr="002D3DA7">
        <w:rPr>
          <w:rFonts w:ascii="Times New Roman" w:hAnsi="Times New Roman" w:cs="Times New Roman"/>
          <w:i/>
        </w:rPr>
        <w:t xml:space="preserve"> | </w:t>
      </w:r>
      <w:r w:rsidR="00C24041">
        <w:rPr>
          <w:rFonts w:ascii="Times New Roman" w:hAnsi="Times New Roman" w:cs="Times New Roman"/>
          <w:i/>
        </w:rPr>
        <w:t>Alpha Institute of Gastroenterology</w:t>
      </w:r>
      <w:r w:rsidRPr="002D3DA7">
        <w:rPr>
          <w:rFonts w:ascii="Times New Roman" w:hAnsi="Times New Roman" w:cs="Times New Roman"/>
          <w:i/>
        </w:rPr>
        <w:t>, UFMG</w:t>
      </w:r>
      <w:r w:rsidRPr="002D3DA7">
        <w:rPr>
          <w:rFonts w:ascii="Times New Roman" w:hAnsi="Times New Roman" w:cs="Times New Roman"/>
          <w:b/>
        </w:rPr>
        <w:t xml:space="preserve">    2024</w:t>
      </w:r>
    </w:p>
    <w:p w14:paraId="5A2CA864" w14:textId="77777777" w:rsidR="004C1DE8" w:rsidRPr="002D3DA7" w:rsidRDefault="00000000">
      <w:pPr>
        <w:spacing w:after="20"/>
        <w:ind w:left="202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• Coordinated recruitment and informed consent for a prospective microbiome cohort involving liver-transplant recipients.</w:t>
      </w:r>
    </w:p>
    <w:p w14:paraId="7E44FD2F" w14:textId="77777777" w:rsidR="004C1DE8" w:rsidRPr="002D3DA7" w:rsidRDefault="00000000">
      <w:pPr>
        <w:spacing w:after="20"/>
        <w:ind w:left="202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• Processed, catalogued, and archived biospecimens using standardized biobanking procedures.</w:t>
      </w:r>
    </w:p>
    <w:p w14:paraId="37B1F3C1" w14:textId="77777777" w:rsidR="004C1DE8" w:rsidRPr="002D3DA7" w:rsidRDefault="00000000">
      <w:pPr>
        <w:spacing w:after="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Research Assistant</w:t>
      </w:r>
      <w:r w:rsidRPr="002D3DA7">
        <w:rPr>
          <w:rFonts w:ascii="Times New Roman" w:hAnsi="Times New Roman" w:cs="Times New Roman"/>
          <w:i/>
        </w:rPr>
        <w:t xml:space="preserve"> | Hypertension Lab, UFMG</w:t>
      </w:r>
      <w:r w:rsidRPr="002D3DA7">
        <w:rPr>
          <w:rFonts w:ascii="Times New Roman" w:hAnsi="Times New Roman" w:cs="Times New Roman"/>
          <w:b/>
        </w:rPr>
        <w:t xml:space="preserve">    2022</w:t>
      </w:r>
    </w:p>
    <w:p w14:paraId="40E0FA5F" w14:textId="77777777" w:rsidR="004C1DE8" w:rsidRPr="002D3DA7" w:rsidRDefault="00000000">
      <w:pPr>
        <w:spacing w:after="20"/>
        <w:ind w:left="202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• Conducted preclinical cardiovascular research using MRGPRD-knockout mouse models to investigate blood-pressure regulation.</w:t>
      </w:r>
    </w:p>
    <w:p w14:paraId="11F1DE63" w14:textId="77777777" w:rsidR="004C1DE8" w:rsidRPr="002D3DA7" w:rsidRDefault="00000000">
      <w:pPr>
        <w:spacing w:after="20"/>
        <w:ind w:left="202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• Performed tail-cuff blood-pressure measurements, spectrophotometric assays, biospecimen preparation, vascular-reactivity experiments, and cardiovascular physiology data analysis.</w:t>
      </w:r>
    </w:p>
    <w:p w14:paraId="06ED4792" w14:textId="77777777" w:rsidR="004C1DE8" w:rsidRPr="002D3DA7" w:rsidRDefault="00000000">
      <w:pPr>
        <w:pBdr>
          <w:bottom w:val="single" w:sz="4" w:space="1" w:color="808080"/>
        </w:pBdr>
        <w:spacing w:before="80" w:after="2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ONGOING PRIMARY RESEARCH</w:t>
      </w:r>
    </w:p>
    <w:p w14:paraId="57DF6A14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Figueiredo FC. From Inpatient Analgesia to Discharge Prescribing: Clinically Validated Machine Learning to Identify Opioid Stewardship Opportunities After Orthopedic Surgery. Retrospective MIMIC-IV/MIMIC-IV-Note EHR model-validation study. Protocol registered on OSF (DOI: 10.17605/OSF.IO/4KWRF); cohort definition and extraction in progress.</w:t>
      </w:r>
    </w:p>
    <w:p w14:paraId="30F56A64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Figueiredo FC. Clinical Usefulness and Transportability of Routine-Data Hypotension Warnings After Traumatic Brain Injury. MIMIC-IV neurocritical-care machine-learning study evaluating documentation delay, observation frequency, and transportability; Monte Carlo simulations in progress.</w:t>
      </w:r>
    </w:p>
    <w:p w14:paraId="51FF5219" w14:textId="77777777" w:rsidR="004C1DE8" w:rsidRPr="002D3DA7" w:rsidRDefault="00000000">
      <w:pPr>
        <w:pBdr>
          <w:bottom w:val="single" w:sz="4" w:space="1" w:color="808080"/>
        </w:pBdr>
        <w:spacing w:before="80" w:after="2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MANUSCRIPTS</w:t>
      </w:r>
    </w:p>
    <w:p w14:paraId="4AFD65C5" w14:textId="77777777" w:rsidR="004C1DE8" w:rsidRPr="002D3DA7" w:rsidRDefault="00000000">
      <w:pPr>
        <w:spacing w:after="32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Selected first-author systematic reviews involved protocol/question development, literature searching and screening, project coordination, manuscript drafting, and submission; statistical analyses were performed in R where applicable. All review stages were conducted with at least two investigators.</w:t>
      </w:r>
    </w:p>
    <w:p w14:paraId="7636047D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Figueiredo FC</w:t>
      </w:r>
      <w:r w:rsidRPr="002D3DA7">
        <w:rPr>
          <w:rFonts w:ascii="Times New Roman" w:hAnsi="Times New Roman" w:cs="Times New Roman"/>
        </w:rPr>
        <w:t>, et al. Remimazolam as a Novel Sedative Agent in Adult Intensive Care Units: A Systematic Review and Network Meta-Analysis. PROSPERO CRD420261437255. Under review at Journal of Critical Care.</w:t>
      </w:r>
    </w:p>
    <w:p w14:paraId="11572C05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 xml:space="preserve">Menezes CRB, Saffi M, Vendrusculo C, </w:t>
      </w:r>
      <w:r w:rsidRPr="002D3DA7">
        <w:rPr>
          <w:rFonts w:ascii="Times New Roman" w:hAnsi="Times New Roman" w:cs="Times New Roman"/>
          <w:b/>
        </w:rPr>
        <w:t>Figueiredo FC</w:t>
      </w:r>
      <w:r w:rsidRPr="002D3DA7">
        <w:rPr>
          <w:rFonts w:ascii="Times New Roman" w:hAnsi="Times New Roman" w:cs="Times New Roman"/>
        </w:rPr>
        <w:t>, Viana DC, Machado A, Sampaio GM. Septal Myectomy Combined with Mitral Valve Repair vs. Replacement in Hypertrophic Cardiomyopathy: A Systematic Review and Meta-analysis. PROSPERO CRD420261416319. Under review.</w:t>
      </w:r>
    </w:p>
    <w:p w14:paraId="584071FD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Figueiredo FC</w:t>
      </w:r>
      <w:r w:rsidRPr="002D3DA7">
        <w:rPr>
          <w:rFonts w:ascii="Times New Roman" w:hAnsi="Times New Roman" w:cs="Times New Roman"/>
        </w:rPr>
        <w:t>, Machado A, Marques MEG, Saffi M, Pinheiro LF, Menezes CRB, Sousa L, Sampaio GM. Histidine-Tryptophan-Ketoglutarate (HTK/Custodiol) Cardioplegia Versus Blood Cardioplegia for Myocardial Protection in Adult Valve Surgery: A Systematic Review and Meta-Analysis. PROSPERO CRD420261416550. Under review.</w:t>
      </w:r>
    </w:p>
    <w:p w14:paraId="3B61DD43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 xml:space="preserve">Souza M, </w:t>
      </w:r>
      <w:r w:rsidRPr="002D3DA7">
        <w:rPr>
          <w:rFonts w:ascii="Times New Roman" w:hAnsi="Times New Roman" w:cs="Times New Roman"/>
          <w:b/>
        </w:rPr>
        <w:t>Figueiredo FC</w:t>
      </w:r>
      <w:r w:rsidRPr="002D3DA7">
        <w:rPr>
          <w:rFonts w:ascii="Times New Roman" w:hAnsi="Times New Roman" w:cs="Times New Roman"/>
        </w:rPr>
        <w:t>. afya-medqol: A Python Package for Computing the Afya MedQoL Physician Quality-of-Life Index. Under review.</w:t>
      </w:r>
    </w:p>
    <w:p w14:paraId="347231D3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Figueiredo FC</w:t>
      </w:r>
      <w:r w:rsidRPr="002D3DA7">
        <w:rPr>
          <w:rFonts w:ascii="Times New Roman" w:hAnsi="Times New Roman" w:cs="Times New Roman"/>
        </w:rPr>
        <w:t>, et al. Prophylactic Pre-Endoscopic Intubation in Acute Upper Gastrointestinal Bleeding: A Systematic Review and Meta-Analysis. PROSPERO CRD420261492790. Prepared for submission to Journal of Critical Care.</w:t>
      </w:r>
    </w:p>
    <w:p w14:paraId="1BEE475E" w14:textId="77777777" w:rsidR="004C1DE8" w:rsidRPr="002D3DA7" w:rsidRDefault="00000000">
      <w:pPr>
        <w:pageBreakBefore/>
        <w:pBdr>
          <w:bottom w:val="single" w:sz="4" w:space="1" w:color="808080"/>
        </w:pBdr>
        <w:spacing w:before="80" w:after="2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ACCEPTED ABSTRACTS AND POSTER PRESENTATIONS</w:t>
      </w:r>
    </w:p>
    <w:p w14:paraId="1F34A137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Figueiredo FC</w:t>
      </w:r>
      <w:r w:rsidRPr="002D3DA7">
        <w:rPr>
          <w:rFonts w:ascii="Times New Roman" w:hAnsi="Times New Roman" w:cs="Times New Roman"/>
        </w:rPr>
        <w:t>, Machado A, Marques MEG, Saffi M, Pinheiro LF, Menezes CRB, Sousa L, Sampaio GM. Histidine-Tryptophan-Ketoglutarate (HTK/Custodiol) Cardioplegia Versus Blood Cardioplegia for Myocardial Protection in Adult Valve Surgery: A Systematic Review and Meta-Analysis. Accepted as a digital poster, American Heart Association Scientific Sessions, 2026.</w:t>
      </w:r>
    </w:p>
    <w:p w14:paraId="41197A12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Figueiredo FC</w:t>
      </w:r>
      <w:r w:rsidRPr="002D3DA7">
        <w:rPr>
          <w:rFonts w:ascii="Times New Roman" w:hAnsi="Times New Roman" w:cs="Times New Roman"/>
        </w:rPr>
        <w:t>, et al. Durability, discontinuation, rebound progression, and rechallenge after MAPK-pathway inhibition in pediatric BRAF V600E-mutant low-grade glioma: a systematic review and meta-analysis. Accepted as a digital poster, Congress of Neurological Surgeons Annual Meeting, 2026.</w:t>
      </w:r>
    </w:p>
    <w:p w14:paraId="096CDC22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Figueiredo FC</w:t>
      </w:r>
      <w:r w:rsidRPr="002D3DA7">
        <w:rPr>
          <w:rFonts w:ascii="Times New Roman" w:hAnsi="Times New Roman" w:cs="Times New Roman"/>
        </w:rPr>
        <w:t>, et al. Snakebite Emergencies: A Review. III National Congress of Trauma and Emergency Medicine, 2024.</w:t>
      </w:r>
    </w:p>
    <w:p w14:paraId="3045C4CB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Figueiredo FC</w:t>
      </w:r>
      <w:r w:rsidRPr="002D3DA7">
        <w:rPr>
          <w:rFonts w:ascii="Times New Roman" w:hAnsi="Times New Roman" w:cs="Times New Roman"/>
        </w:rPr>
        <w:t>, et al. Myocardial Bridge in Athletes: A Case Study. 35th Brazilian Congress and 29th Pan-American Congress of Sports Medicine, 2023.</w:t>
      </w:r>
    </w:p>
    <w:p w14:paraId="7F9B5B4F" w14:textId="77777777" w:rsidR="004C1DE8" w:rsidRPr="002D3DA7" w:rsidRDefault="00000000">
      <w:pPr>
        <w:pBdr>
          <w:bottom w:val="single" w:sz="4" w:space="1" w:color="808080"/>
        </w:pBdr>
        <w:spacing w:before="80" w:after="2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SUBMITTED ABSTRACTS</w:t>
      </w:r>
    </w:p>
    <w:p w14:paraId="060AF56A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Figueiredo FC</w:t>
      </w:r>
      <w:r w:rsidRPr="002D3DA7">
        <w:rPr>
          <w:rFonts w:ascii="Times New Roman" w:hAnsi="Times New Roman" w:cs="Times New Roman"/>
        </w:rPr>
        <w:t>, et al. Remimazolam as a Novel Sedative Agent in Adult Intensive Care Units: A Systematic Review and Network Meta-Analysis. Submitted to the Society of Critical Care Medicine Critical Care Congress, 2027; decision pending.</w:t>
      </w:r>
    </w:p>
    <w:p w14:paraId="6D75A5D1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Figueiredo FC</w:t>
      </w:r>
      <w:r w:rsidRPr="002D3DA7">
        <w:rPr>
          <w:rFonts w:ascii="Times New Roman" w:hAnsi="Times New Roman" w:cs="Times New Roman"/>
        </w:rPr>
        <w:t>, et al. Early Vasopressor with Fluid Restriction Versus Standard Fluid Resuscitation in Septic Shock. Submitted to the Society of Critical Care Medicine Critical Care Congress, 2027; decision pending.</w:t>
      </w:r>
    </w:p>
    <w:p w14:paraId="5567399C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Figueiredo FC</w:t>
      </w:r>
      <w:r w:rsidRPr="002D3DA7">
        <w:rPr>
          <w:rFonts w:ascii="Times New Roman" w:hAnsi="Times New Roman" w:cs="Times New Roman"/>
        </w:rPr>
        <w:t>, et al. Functional-flow Monitoring for Delirium and Cognitive Outcomes After Adult Cardiac Surgery. Submitted to the Society of Critical Care Medicine Critical Care Congress, 2027; decision pending.</w:t>
      </w:r>
    </w:p>
    <w:p w14:paraId="741A0B15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Figueiredo FC</w:t>
      </w:r>
      <w:r w:rsidRPr="002D3DA7">
        <w:rPr>
          <w:rFonts w:ascii="Times New Roman" w:hAnsi="Times New Roman" w:cs="Times New Roman"/>
        </w:rPr>
        <w:t>, et al. Individualized Cerebral Autoregulation-derived Blood-pressure Targets After Acute Brain Injury. Submitted to the Society of Critical Care Medicine Critical Care Congress, 2027; decision pending.</w:t>
      </w:r>
    </w:p>
    <w:p w14:paraId="262816AC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Figueiredo FC</w:t>
      </w:r>
      <w:r w:rsidRPr="002D3DA7">
        <w:rPr>
          <w:rFonts w:ascii="Times New Roman" w:hAnsi="Times New Roman" w:cs="Times New Roman"/>
        </w:rPr>
        <w:t>, et al. Prophylactic Pre-Endoscopic Intubation in Acute Upper GI Bleeding: Systematic Review &amp; Meta-Analysis. Submitted to the Society of Critical Care Medicine Critical Care Congress, 2027; decision pending.</w:t>
      </w:r>
    </w:p>
    <w:p w14:paraId="6AFA897E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Jorqueira ECB, et al. Transpulmonary Thermodilution in Septic Shock and ARDS: A Meta-Analysis of Randomized Trials. Submitted to the Society of Critical Care Medicine Critical Care Congress, 2027; decision pending.</w:t>
      </w:r>
    </w:p>
    <w:p w14:paraId="28798BC7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 xml:space="preserve">Rangel da Silva Neto M, Jones PNR, Vergna RD, Souza de Moura Ribeiro M, Teles GA, </w:t>
      </w:r>
      <w:r w:rsidRPr="002D3DA7">
        <w:rPr>
          <w:rFonts w:ascii="Times New Roman" w:hAnsi="Times New Roman" w:cs="Times New Roman"/>
          <w:b/>
        </w:rPr>
        <w:t>Figueiredo FC</w:t>
      </w:r>
      <w:r w:rsidRPr="002D3DA7">
        <w:rPr>
          <w:rFonts w:ascii="Times New Roman" w:hAnsi="Times New Roman" w:cs="Times New Roman"/>
        </w:rPr>
        <w:t>. Automated vs. Manual Oxygen Titration in Critically Ill Patients: A Meta-Analysis of RCTs and TSA. Submitted to the Society of Critical Care Medicine Critical Care Congress, 2027; decision pending.</w:t>
      </w:r>
    </w:p>
    <w:p w14:paraId="59F42570" w14:textId="77777777" w:rsidR="004C1DE8" w:rsidRPr="002D3DA7" w:rsidRDefault="00000000">
      <w:pPr>
        <w:spacing w:after="32"/>
        <w:ind w:left="173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 xml:space="preserve">Pivetta HB, Costa JVG, Massoud RO, Mendes RG, Alles I, Fonseca LG, Forte DN, Pimenta GP, </w:t>
      </w:r>
      <w:r w:rsidRPr="002D3DA7">
        <w:rPr>
          <w:rFonts w:ascii="Times New Roman" w:hAnsi="Times New Roman" w:cs="Times New Roman"/>
          <w:b/>
        </w:rPr>
        <w:t>Figueiredo FC</w:t>
      </w:r>
      <w:r w:rsidRPr="002D3DA7">
        <w:rPr>
          <w:rFonts w:ascii="Times New Roman" w:hAnsi="Times New Roman" w:cs="Times New Roman"/>
        </w:rPr>
        <w:t>. LMWH versus DOACs for Thromboprophylaxis After Bariatric Surgery: A Meta-Analysis. Submitted to the Society of Critical Care Medicine Critical Care Congress, 2027; decision pending.</w:t>
      </w:r>
    </w:p>
    <w:p w14:paraId="064D12DB" w14:textId="77777777" w:rsidR="004C1DE8" w:rsidRPr="002D3DA7" w:rsidRDefault="00000000">
      <w:pPr>
        <w:pBdr>
          <w:bottom w:val="single" w:sz="4" w:space="1" w:color="808080"/>
        </w:pBdr>
        <w:spacing w:before="80" w:after="2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OPEN-SOURCE TOOL</w:t>
      </w:r>
    </w:p>
    <w:p w14:paraId="55D914E1" w14:textId="77777777" w:rsidR="004C1DE8" w:rsidRPr="002D3DA7" w:rsidRDefault="00000000">
      <w:pPr>
        <w:spacing w:after="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 xml:space="preserve">Clinia - </w:t>
      </w:r>
      <w:hyperlink r:id="rId7">
        <w:r w:rsidR="004C1DE8" w:rsidRPr="002D3DA7">
          <w:rPr>
            <w:rFonts w:ascii="Times New Roman" w:hAnsi="Times New Roman" w:cs="Times New Roman"/>
            <w:color w:val="0563C1"/>
            <w:u w:val="single"/>
          </w:rPr>
          <w:t>github.com/felipe2170/Clinia</w:t>
        </w:r>
      </w:hyperlink>
    </w:p>
    <w:p w14:paraId="0402D3DC" w14:textId="77777777" w:rsidR="004C1DE8" w:rsidRPr="002D3DA7" w:rsidRDefault="00000000">
      <w:pPr>
        <w:spacing w:after="20"/>
        <w:ind w:left="202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• Web application for organizing clinical notes and case-log workflows during medical internship rotations; approximately 200 users across multiple Brazilian medical schools. Brazilian software registration BR512025003190-4.</w:t>
      </w:r>
    </w:p>
    <w:p w14:paraId="7B864369" w14:textId="77777777" w:rsidR="004C1DE8" w:rsidRPr="002D3DA7" w:rsidRDefault="00000000">
      <w:pPr>
        <w:pBdr>
          <w:bottom w:val="single" w:sz="4" w:space="1" w:color="808080"/>
        </w:pBdr>
        <w:spacing w:before="80" w:after="2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TEACHING AND SERVICE</w:t>
      </w:r>
    </w:p>
    <w:p w14:paraId="68D4FE97" w14:textId="77777777" w:rsidR="004C1DE8" w:rsidRPr="002D3DA7" w:rsidRDefault="00000000">
      <w:pPr>
        <w:spacing w:after="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Student Tutor, Systemic Anatomy</w:t>
      </w:r>
      <w:r w:rsidRPr="002D3DA7">
        <w:rPr>
          <w:rFonts w:ascii="Times New Roman" w:hAnsi="Times New Roman" w:cs="Times New Roman"/>
          <w:i/>
        </w:rPr>
        <w:t xml:space="preserve"> | UFMG</w:t>
      </w:r>
      <w:r w:rsidRPr="002D3DA7">
        <w:rPr>
          <w:rFonts w:ascii="Times New Roman" w:hAnsi="Times New Roman" w:cs="Times New Roman"/>
          <w:b/>
        </w:rPr>
        <w:t xml:space="preserve">    2022</w:t>
      </w:r>
    </w:p>
    <w:p w14:paraId="4E37D2D4" w14:textId="77777777" w:rsidR="004C1DE8" w:rsidRPr="002D3DA7" w:rsidRDefault="00000000">
      <w:pPr>
        <w:spacing w:after="20"/>
        <w:ind w:left="202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• Designed weekly anatomy review sessions and supervised cadaveric dissection for 16 medical students.</w:t>
      </w:r>
    </w:p>
    <w:p w14:paraId="4E9FDF0A" w14:textId="77777777" w:rsidR="004C1DE8" w:rsidRPr="002D3DA7" w:rsidRDefault="00000000">
      <w:pPr>
        <w:spacing w:after="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Medical Student Volunteer</w:t>
      </w:r>
      <w:r w:rsidRPr="002D3DA7">
        <w:rPr>
          <w:rFonts w:ascii="Times New Roman" w:hAnsi="Times New Roman" w:cs="Times New Roman"/>
          <w:i/>
        </w:rPr>
        <w:t xml:space="preserve"> | Caminhos do Trabalho</w:t>
      </w:r>
      <w:r w:rsidRPr="002D3DA7">
        <w:rPr>
          <w:rFonts w:ascii="Times New Roman" w:hAnsi="Times New Roman" w:cs="Times New Roman"/>
          <w:b/>
        </w:rPr>
        <w:t xml:space="preserve">    2025 - 2026</w:t>
      </w:r>
    </w:p>
    <w:p w14:paraId="663C5C2C" w14:textId="77777777" w:rsidR="004C1DE8" w:rsidRPr="002D3DA7" w:rsidRDefault="00000000">
      <w:pPr>
        <w:spacing w:after="20"/>
        <w:ind w:left="202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• Supported supervised occupational-health assessments and preventive-health education for underserved workers.</w:t>
      </w:r>
    </w:p>
    <w:p w14:paraId="34A8E026" w14:textId="77777777" w:rsidR="004C1DE8" w:rsidRPr="002D3DA7" w:rsidRDefault="00000000">
      <w:pPr>
        <w:spacing w:after="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Medical Student Volunteer</w:t>
      </w:r>
      <w:r w:rsidRPr="002D3DA7">
        <w:rPr>
          <w:rFonts w:ascii="Times New Roman" w:hAnsi="Times New Roman" w:cs="Times New Roman"/>
          <w:i/>
        </w:rPr>
        <w:t xml:space="preserve"> | Brazilian Red Cross</w:t>
      </w:r>
      <w:r w:rsidRPr="002D3DA7">
        <w:rPr>
          <w:rFonts w:ascii="Times New Roman" w:hAnsi="Times New Roman" w:cs="Times New Roman"/>
          <w:b/>
        </w:rPr>
        <w:t xml:space="preserve">    2025 - 2026</w:t>
      </w:r>
    </w:p>
    <w:p w14:paraId="4DABD551" w14:textId="77777777" w:rsidR="004C1DE8" w:rsidRPr="002D3DA7" w:rsidRDefault="00000000">
      <w:pPr>
        <w:spacing w:after="20"/>
        <w:ind w:left="202" w:hanging="173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</w:rPr>
        <w:t>• Facilitated community health education, humanitarian outreach, and disaster-relief initiatives.</w:t>
      </w:r>
    </w:p>
    <w:p w14:paraId="54235127" w14:textId="77777777" w:rsidR="004C1DE8" w:rsidRPr="002D3DA7" w:rsidRDefault="00000000">
      <w:pPr>
        <w:pBdr>
          <w:bottom w:val="single" w:sz="4" w:space="1" w:color="808080"/>
        </w:pBdr>
        <w:spacing w:before="80" w:after="2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SKILLS</w:t>
      </w:r>
    </w:p>
    <w:p w14:paraId="69ED1F01" w14:textId="77777777" w:rsidR="004C1DE8" w:rsidRPr="002D3DA7" w:rsidRDefault="00000000">
      <w:pPr>
        <w:spacing w:after="20"/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Research: protocol and question development; systematic review and meta-analysis; literature searching and screening; statistical analysis in R; risk-of-bias assessment; GRADE; manuscript drafting, project coordination, and submission; REDCap; patient recruitment, informed consent, and biobanking.</w:t>
      </w:r>
    </w:p>
    <w:p w14:paraId="48CB6166" w14:textId="77777777" w:rsidR="004C1DE8" w:rsidRPr="002D3DA7" w:rsidRDefault="00000000">
      <w:pPr>
        <w:rPr>
          <w:rFonts w:ascii="Times New Roman" w:hAnsi="Times New Roman" w:cs="Times New Roman"/>
        </w:rPr>
      </w:pPr>
      <w:r w:rsidRPr="002D3DA7">
        <w:rPr>
          <w:rFonts w:ascii="Times New Roman" w:hAnsi="Times New Roman" w:cs="Times New Roman"/>
          <w:b/>
        </w:rPr>
        <w:t>Computational: Git (proficient); working knowledge of Python, SQL, pandas, and scikit-learn.</w:t>
      </w:r>
      <w:r w:rsidRPr="002D3DA7">
        <w:rPr>
          <w:rFonts w:ascii="Times New Roman" w:hAnsi="Times New Roman" w:cs="Times New Roman"/>
          <w:b/>
        </w:rPr>
        <w:br/>
        <w:t>Languages: Portuguese (native); English (Duolingo English Test 145, July 2026); French (B1); Spanish (B1).</w:t>
      </w:r>
    </w:p>
    <w:sectPr w:rsidR="004C1DE8" w:rsidRPr="002D3DA7" w:rsidSect="00034616">
      <w:pgSz w:w="12240" w:h="15840"/>
      <w:pgMar w:top="691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3545630">
    <w:abstractNumId w:val="8"/>
  </w:num>
  <w:num w:numId="2" w16cid:durableId="1288664402">
    <w:abstractNumId w:val="6"/>
  </w:num>
  <w:num w:numId="3" w16cid:durableId="64494774">
    <w:abstractNumId w:val="5"/>
  </w:num>
  <w:num w:numId="4" w16cid:durableId="1347169565">
    <w:abstractNumId w:val="4"/>
  </w:num>
  <w:num w:numId="5" w16cid:durableId="1441954508">
    <w:abstractNumId w:val="7"/>
  </w:num>
  <w:num w:numId="6" w16cid:durableId="1718165399">
    <w:abstractNumId w:val="3"/>
  </w:num>
  <w:num w:numId="7" w16cid:durableId="636683503">
    <w:abstractNumId w:val="2"/>
  </w:num>
  <w:num w:numId="8" w16cid:durableId="944000799">
    <w:abstractNumId w:val="1"/>
  </w:num>
  <w:num w:numId="9" w16cid:durableId="3629005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24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7512"/>
    <w:rsid w:val="0029639D"/>
    <w:rsid w:val="002D3DA7"/>
    <w:rsid w:val="00306E11"/>
    <w:rsid w:val="00326F90"/>
    <w:rsid w:val="00466049"/>
    <w:rsid w:val="004C1DE8"/>
    <w:rsid w:val="007515FA"/>
    <w:rsid w:val="00AA1D8D"/>
    <w:rsid w:val="00B47730"/>
    <w:rsid w:val="00C2404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9F55693"/>
  <w14:defaultImageDpi w14:val="300"/>
  <w15:docId w15:val="{DD178AA4-E05E-8A4F-B90E-C5328C0F8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felipe2170/Clini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linkedin.com/in/felipedcfigueired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1212</Words>
  <Characters>6913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Felipe de Carvalho Figueiredo</cp:lastModifiedBy>
  <cp:revision>4</cp:revision>
  <dcterms:created xsi:type="dcterms:W3CDTF">2013-12-23T23:15:00Z</dcterms:created>
  <dcterms:modified xsi:type="dcterms:W3CDTF">2026-09-26T02:08:00Z</dcterms:modified>
  <cp:category/>
</cp:coreProperties>
</file>