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line="240" w:lineRule="auto"/>
        <w:ind w:left="425" w:hanging="425"/>
        <w:jc w:val="center"/>
        <w:rPr>
          <w:sz w:val="24"/>
          <w:szCs w:val="24"/>
        </w:rPr>
      </w:pPr>
      <w:bookmarkStart w:colFirst="0" w:colLast="0" w:name="_hg01qtr08b0n" w:id="0"/>
      <w:bookmarkEnd w:id="0"/>
      <w:r w:rsidDel="00000000" w:rsidR="00000000" w:rsidRPr="00000000">
        <w:rPr>
          <w:sz w:val="24"/>
          <w:szCs w:val="24"/>
          <w:rtl w:val="0"/>
        </w:rPr>
        <w:t xml:space="preserve">INFORME DE ANÁLISIS DE SOFTWARE - SENALINK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425" w:hanging="425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Fecha: 21/03/2025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425" w:hanging="425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Autor(es): Juan Felipe Osorio López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425" w:hanging="425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425" w:hanging="425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g01qtr08b0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INFORME DE ANÁLISIS DE SOFTWARE - SENALINK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vzj5akyj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eyfev9fhnk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gxbpi64qcj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oo0zyuyai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Impacto: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dc01eec5f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Definiciones y Acrónimos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rt53u9eml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Referencias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9b92dyq79m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JUSTIFICACIÓN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jr2v18ld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DESCRIPCIÓN GENERAL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ygo8a0htla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Perspectiva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5hq5e9n8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Funcionalidades Principales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9ps1y6pk20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Características de los Usuarios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qg9udaz23k8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Suposiciones y Dependencias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152379etj7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MODELOS Y DIAGRAMAS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iy7ngpue9l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Diagramas de 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3mj9h9kl9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Diagramas de Clases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g042wesmp31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Diagramas de Secuencia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1k8k4ssbr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Diagrama de Flujo: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fd0qy91wng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Diagrama Entidad Relación: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ztfwq1404m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CONSIDERACIONES TÉCNICAS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91sg2hisw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Plataforma y Tecnología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1k08m2jr7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Interoperabilidad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pv26ye8hipn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Seguridad y Mantenimiento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1mt5oixvsgv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PLANIFICACIÓN Y CRONOGRAMA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30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dm1vsetyc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7.GLOSARIO DE TÉRMINOS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240" w:lineRule="auto"/>
        <w:jc w:val="center"/>
        <w:rPr>
          <w:sz w:val="24"/>
          <w:szCs w:val="24"/>
        </w:rPr>
      </w:pPr>
      <w:bookmarkStart w:colFirst="0" w:colLast="0" w:name="_l7vzj5akyjsx" w:id="1"/>
      <w:bookmarkEnd w:id="1"/>
      <w:r w:rsidDel="00000000" w:rsidR="00000000" w:rsidRPr="00000000">
        <w:rPr>
          <w:sz w:val="24"/>
          <w:szCs w:val="24"/>
          <w:rtl w:val="0"/>
        </w:rPr>
        <w:t xml:space="preserve">1. Introducción</w:t>
      </w:r>
    </w:p>
    <w:p w:rsidR="00000000" w:rsidDel="00000000" w:rsidP="00000000" w:rsidRDefault="00000000" w:rsidRPr="00000000" w14:paraId="00000026">
      <w:pPr>
        <w:pStyle w:val="Heading2"/>
        <w:spacing w:line="240" w:lineRule="auto"/>
        <w:rPr>
          <w:sz w:val="24"/>
          <w:szCs w:val="24"/>
        </w:rPr>
      </w:pPr>
      <w:bookmarkStart w:colFirst="0" w:colLast="0" w:name="_weyfev9fhnk4" w:id="2"/>
      <w:bookmarkEnd w:id="2"/>
      <w:r w:rsidDel="00000000" w:rsidR="00000000" w:rsidRPr="00000000">
        <w:rPr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before="28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Este informe documenta los requerimientos y análisis para el desarrollo del software SenaLink. Se establecen los actores, funcionalidades y restricciones técnicas del sistema.</w:t>
      </w:r>
    </w:p>
    <w:p w:rsidR="00000000" w:rsidDel="00000000" w:rsidP="00000000" w:rsidRDefault="00000000" w:rsidRPr="00000000" w14:paraId="00000028">
      <w:pPr>
        <w:pStyle w:val="Heading2"/>
        <w:spacing w:line="240" w:lineRule="auto"/>
        <w:rPr>
          <w:sz w:val="24"/>
          <w:szCs w:val="24"/>
        </w:rPr>
      </w:pPr>
      <w:bookmarkStart w:colFirst="0" w:colLast="0" w:name="_uarzueifqtqm" w:id="3"/>
      <w:bookmarkEnd w:id="3"/>
      <w:r w:rsidDel="00000000" w:rsidR="00000000" w:rsidRPr="00000000">
        <w:rPr>
          <w:sz w:val="24"/>
          <w:szCs w:val="24"/>
          <w:rtl w:val="0"/>
        </w:rPr>
        <w:t xml:space="preserve">1.2 Alcance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software SenaLink permitirá la administración de usuarios, empresas y programas de formación. Se incluyen funciones para la autenticación de usuarios, gestión de datos y generación de reportes.</w:t>
      </w:r>
    </w:p>
    <w:p w:rsidR="00000000" w:rsidDel="00000000" w:rsidP="00000000" w:rsidRDefault="00000000" w:rsidRPr="00000000" w14:paraId="0000002A">
      <w:pPr>
        <w:pStyle w:val="Heading2"/>
        <w:rPr>
          <w:color w:val="4f81bd"/>
        </w:rPr>
      </w:pPr>
      <w:bookmarkStart w:colFirst="0" w:colLast="0" w:name="_16oo0zyuyaii" w:id="4"/>
      <w:bookmarkEnd w:id="4"/>
      <w:r w:rsidDel="00000000" w:rsidR="00000000" w:rsidRPr="00000000">
        <w:rPr>
          <w:color w:val="4f81bd"/>
          <w:sz w:val="24"/>
          <w:szCs w:val="24"/>
          <w:rtl w:val="0"/>
        </w:rPr>
        <w:t xml:space="preserve">1.3 Impacto</w:t>
      </w:r>
      <w:r w:rsidDel="00000000" w:rsidR="00000000" w:rsidRPr="00000000">
        <w:rPr>
          <w:color w:val="4f81bd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desarrollo e implementación de SenaLink tendrá un impacto positivo en los procesos de asignación de aprendices, beneficiando a los siguientes actores: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SENA: Permitirá un control más eficiente y trazable de los aprendices, reduciendo errores administrativos y optimizando la asignación de roles.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Empresas: Mejor acceso a los perfiles de los aprendices, facilitando la búsqueda de candidatos adecuados para sus necesidades laborales.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Aprendices: Mayor probabilidad de ser asignados a empresas alineadas con su campo de estudio, lo que mejorará su experiencia y desarrollo profesional.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spacing w:line="240" w:lineRule="auto"/>
        <w:rPr>
          <w:color w:val="4f81bd"/>
          <w:sz w:val="24"/>
          <w:szCs w:val="24"/>
        </w:rPr>
      </w:pPr>
      <w:bookmarkStart w:colFirst="0" w:colLast="0" w:name="_oqzygph4arm7" w:id="5"/>
      <w:bookmarkEnd w:id="5"/>
      <w:r w:rsidDel="00000000" w:rsidR="00000000" w:rsidRPr="00000000">
        <w:rPr>
          <w:color w:val="4f81bd"/>
          <w:sz w:val="24"/>
          <w:szCs w:val="24"/>
          <w:rtl w:val="0"/>
        </w:rPr>
        <w:t xml:space="preserve">1.4 Definiciones y Acrónimos: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SU_ADMIN: Super Administrador</w:t>
        <w:br w:type="textWrapping"/>
        <w:t xml:space="preserve"> - EMPRESAS: Usuario empresa</w:t>
        <w:br w:type="textWrapping"/>
        <w:t xml:space="preserve"> - ADMIN_SENA: Administrador de la plataforma</w:t>
        <w:br w:type="textWrapping"/>
      </w:r>
    </w:p>
    <w:p w:rsidR="00000000" w:rsidDel="00000000" w:rsidP="00000000" w:rsidRDefault="00000000" w:rsidRPr="00000000" w14:paraId="00000032">
      <w:pPr>
        <w:pStyle w:val="Heading2"/>
        <w:spacing w:line="240" w:lineRule="auto"/>
        <w:rPr>
          <w:color w:val="4f81bd"/>
          <w:sz w:val="24"/>
          <w:szCs w:val="24"/>
        </w:rPr>
      </w:pPr>
      <w:bookmarkStart w:colFirst="0" w:colLast="0" w:name="_opldt2dhvu93" w:id="6"/>
      <w:bookmarkEnd w:id="6"/>
      <w:r w:rsidDel="00000000" w:rsidR="00000000" w:rsidRPr="00000000">
        <w:rPr>
          <w:color w:val="4f81bd"/>
          <w:sz w:val="24"/>
          <w:szCs w:val="24"/>
          <w:rtl w:val="0"/>
        </w:rPr>
        <w:t xml:space="preserve">1.5 Referencias: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Los requerimientos documentados en este informe se basan en la especificación del sistema SenaLink y en normativas de desarrollo de software.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sz w:val="24"/>
          <w:szCs w:val="24"/>
        </w:rPr>
      </w:pPr>
      <w:bookmarkStart w:colFirst="0" w:colLast="0" w:name="_r4y9hgd0ndjf" w:id="7"/>
      <w:bookmarkEnd w:id="7"/>
      <w:r w:rsidDel="00000000" w:rsidR="00000000" w:rsidRPr="00000000">
        <w:rPr>
          <w:sz w:val="24"/>
          <w:szCs w:val="24"/>
          <w:rtl w:val="0"/>
        </w:rPr>
        <w:t xml:space="preserve">2. Justificación: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administración de procesos institucionales entre el SENA y las empresas enfrenta dificultades como la dispersión de información, la falta de trazabilidad en la gestión de programas de formación y el uso de métodos manuales que incrementan la carga operativa. En este contexto, SenaLink surge como una herramienta tecnológica que busca centralizar y automatizar estas interacciones, mejorando la eficiencia en la gestión y el seguimiento institucional.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está orientado exclusivamente a usuarios con funciones administrativas, como Super Administradores, Administradores del SENA y Empresas, quienes tendrán acceso a funcionalidades específicas para la creación de programas de formación, el registro de diagnósticos empresariales y la generación de reportes. Al eliminar procesos redundantes y estructurar flujos de información claros y seguros, SenaLink facilita la toma de decisiones informadas, mejora la coordinación institucional y reduce significativamente los errores derivados de procesos manuales.</w:t>
      </w:r>
    </w:p>
    <w:p w:rsidR="00000000" w:rsidDel="00000000" w:rsidP="00000000" w:rsidRDefault="00000000" w:rsidRPr="00000000" w14:paraId="00000039">
      <w:pPr>
        <w:pStyle w:val="Heading1"/>
        <w:spacing w:line="240" w:lineRule="auto"/>
        <w:jc w:val="center"/>
        <w:rPr>
          <w:sz w:val="24"/>
          <w:szCs w:val="24"/>
        </w:rPr>
      </w:pPr>
      <w:bookmarkStart w:colFirst="0" w:colLast="0" w:name="_fz81bttg9dae" w:id="8"/>
      <w:bookmarkEnd w:id="8"/>
      <w:r w:rsidDel="00000000" w:rsidR="00000000" w:rsidRPr="00000000">
        <w:rPr>
          <w:sz w:val="24"/>
          <w:szCs w:val="24"/>
          <w:rtl w:val="0"/>
        </w:rPr>
        <w:t xml:space="preserve">3. DESCRIPCIÓN GENERAL</w:t>
      </w:r>
    </w:p>
    <w:p w:rsidR="00000000" w:rsidDel="00000000" w:rsidP="00000000" w:rsidRDefault="00000000" w:rsidRPr="00000000" w14:paraId="0000003A">
      <w:pPr>
        <w:pStyle w:val="Heading2"/>
        <w:spacing w:line="240" w:lineRule="auto"/>
        <w:rPr>
          <w:sz w:val="24"/>
          <w:szCs w:val="24"/>
        </w:rPr>
      </w:pPr>
      <w:bookmarkStart w:colFirst="0" w:colLast="0" w:name="_bh2r77q71744" w:id="9"/>
      <w:bookmarkEnd w:id="9"/>
      <w:r w:rsidDel="00000000" w:rsidR="00000000" w:rsidRPr="00000000">
        <w:rPr>
          <w:sz w:val="24"/>
          <w:szCs w:val="24"/>
          <w:rtl w:val="0"/>
        </w:rPr>
        <w:t xml:space="preserve">3.1 Perspectiva del Producto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SenaLink es un aplicativo web cuyo objetivo es la permitir a las empresas visualizar los programas de formación y servicios que ofrece el CDITI.</w:t>
      </w:r>
    </w:p>
    <w:p w:rsidR="00000000" w:rsidDel="00000000" w:rsidP="00000000" w:rsidRDefault="00000000" w:rsidRPr="00000000" w14:paraId="0000003C">
      <w:pPr>
        <w:pStyle w:val="Heading2"/>
        <w:spacing w:line="240" w:lineRule="auto"/>
        <w:rPr>
          <w:sz w:val="24"/>
          <w:szCs w:val="24"/>
        </w:rPr>
      </w:pPr>
      <w:bookmarkStart w:colFirst="0" w:colLast="0" w:name="_261j7ic9ng6n" w:id="10"/>
      <w:bookmarkEnd w:id="10"/>
      <w:r w:rsidDel="00000000" w:rsidR="00000000" w:rsidRPr="00000000">
        <w:rPr>
          <w:sz w:val="24"/>
          <w:szCs w:val="24"/>
          <w:rtl w:val="0"/>
        </w:rPr>
        <w:t xml:space="preserve">3.2 Funcionalidades Principales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tendrá las siguientes funcionalidades:</w:t>
        <w:br w:type="textWrapping"/>
        <w:t xml:space="preserve"> - Registro y autenticación de usuarios.</w:t>
        <w:br w:type="textWrapping"/>
        <w:t xml:space="preserve"> - Administración de usuarios y empresas.</w:t>
        <w:br w:type="textWrapping"/>
        <w:t xml:space="preserve"> - Gestión de programas de formación.</w:t>
        <w:br w:type="textWrapping"/>
        <w:t xml:space="preserve"> - Generación de reportes en formatos PDF y XML.</w:t>
        <w:br w:type="textWrapping"/>
        <w:t xml:space="preserve"> - Control de accesos y gestión de roles.</w:t>
      </w:r>
    </w:p>
    <w:p w:rsidR="00000000" w:rsidDel="00000000" w:rsidP="00000000" w:rsidRDefault="00000000" w:rsidRPr="00000000" w14:paraId="0000003E">
      <w:pPr>
        <w:pStyle w:val="Heading2"/>
        <w:spacing w:line="240" w:lineRule="auto"/>
        <w:rPr>
          <w:sz w:val="24"/>
          <w:szCs w:val="24"/>
        </w:rPr>
      </w:pPr>
      <w:bookmarkStart w:colFirst="0" w:colLast="0" w:name="_5acr5dsoixyq" w:id="11"/>
      <w:bookmarkEnd w:id="11"/>
      <w:r w:rsidDel="00000000" w:rsidR="00000000" w:rsidRPr="00000000">
        <w:rPr>
          <w:sz w:val="24"/>
          <w:szCs w:val="24"/>
          <w:rtl w:val="0"/>
        </w:rPr>
        <w:t xml:space="preserve">3.3 Características de los Usuarios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contará con los siguientes tipos de usuario:</w:t>
        <w:br w:type="textWrapping"/>
        <w:t xml:space="preserve"> - Super Administrador: Gestión total del sistema.</w:t>
        <w:br w:type="textWrapping"/>
        <w:t xml:space="preserve"> - Empresa: Registro de datos y gestión de diagnósticos.</w:t>
        <w:br w:type="textWrapping"/>
        <w:t xml:space="preserve"> - Administrador Sena: Administración de programas de formación.</w:t>
      </w:r>
    </w:p>
    <w:p w:rsidR="00000000" w:rsidDel="00000000" w:rsidP="00000000" w:rsidRDefault="00000000" w:rsidRPr="00000000" w14:paraId="00000040">
      <w:pPr>
        <w:pStyle w:val="Heading2"/>
        <w:spacing w:line="240" w:lineRule="auto"/>
        <w:rPr>
          <w:sz w:val="24"/>
          <w:szCs w:val="24"/>
        </w:rPr>
      </w:pPr>
      <w:bookmarkStart w:colFirst="0" w:colLast="0" w:name="_yb5l7inp5s5" w:id="12"/>
      <w:bookmarkEnd w:id="12"/>
      <w:r w:rsidDel="00000000" w:rsidR="00000000" w:rsidRPr="00000000">
        <w:rPr>
          <w:sz w:val="24"/>
          <w:szCs w:val="24"/>
          <w:rtl w:val="0"/>
        </w:rPr>
        <w:t xml:space="preserve">3.4 Suposiciones y Dependencias: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software requiere conexión a internet y un servidor de base de datos para su funcionamiento. El acceso al sistema estará restringido a usuarios registrados con credenciales válidas.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240" w:lineRule="auto"/>
        <w:jc w:val="center"/>
        <w:rPr>
          <w:sz w:val="24"/>
          <w:szCs w:val="24"/>
        </w:rPr>
      </w:pPr>
      <w:bookmarkStart w:colFirst="0" w:colLast="0" w:name="_hbhdzzdrpb1q" w:id="13"/>
      <w:bookmarkEnd w:id="13"/>
      <w:r w:rsidDel="00000000" w:rsidR="00000000" w:rsidRPr="00000000">
        <w:rPr>
          <w:sz w:val="24"/>
          <w:szCs w:val="24"/>
          <w:rtl w:val="0"/>
        </w:rPr>
        <w:t xml:space="preserve">4. MODELOS Y DIAGRAMAS</w:t>
      </w:r>
    </w:p>
    <w:p w:rsidR="00000000" w:rsidDel="00000000" w:rsidP="00000000" w:rsidRDefault="00000000" w:rsidRPr="00000000" w14:paraId="00000044">
      <w:pPr>
        <w:pStyle w:val="Heading2"/>
        <w:spacing w:line="240" w:lineRule="auto"/>
        <w:rPr>
          <w:sz w:val="24"/>
          <w:szCs w:val="24"/>
        </w:rPr>
      </w:pPr>
      <w:bookmarkStart w:colFirst="0" w:colLast="0" w:name="_xa9dirococs8" w:id="14"/>
      <w:bookmarkEnd w:id="14"/>
      <w:r w:rsidDel="00000000" w:rsidR="00000000" w:rsidRPr="00000000">
        <w:rPr>
          <w:sz w:val="24"/>
          <w:szCs w:val="24"/>
          <w:rtl w:val="0"/>
        </w:rPr>
        <w:t xml:space="preserve">4.1 Diagramas de Casos de Uso: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Representación de las interacciones de los usuarios con el sistema. 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3245154</wp:posOffset>
            </wp:positionH>
            <wp:positionV relativeFrom="paragraph">
              <wp:posOffset>5971</wp:posOffset>
            </wp:positionV>
            <wp:extent cx="3206115" cy="37528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375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332739</wp:posOffset>
            </wp:positionH>
            <wp:positionV relativeFrom="paragraph">
              <wp:posOffset>3981796</wp:posOffset>
            </wp:positionV>
            <wp:extent cx="4820920" cy="2924175"/>
            <wp:effectExtent b="0" l="0" r="0" t="0"/>
            <wp:wrapSquare wrapText="bothSides" distB="0" distT="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-299798</wp:posOffset>
            </wp:positionH>
            <wp:positionV relativeFrom="paragraph">
              <wp:posOffset>541086</wp:posOffset>
            </wp:positionV>
            <wp:extent cx="3300730" cy="2754630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2754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pStyle w:val="Heading2"/>
        <w:spacing w:line="240" w:lineRule="auto"/>
        <w:rPr>
          <w:sz w:val="24"/>
          <w:szCs w:val="24"/>
        </w:rPr>
      </w:pPr>
      <w:bookmarkStart w:colFirst="0" w:colLast="0" w:name="_1cafyq59sv9w" w:id="15"/>
      <w:bookmarkEnd w:id="15"/>
      <w:r w:rsidDel="00000000" w:rsidR="00000000" w:rsidRPr="00000000">
        <w:rPr>
          <w:sz w:val="24"/>
          <w:szCs w:val="24"/>
          <w:rtl w:val="0"/>
        </w:rPr>
        <w:t xml:space="preserve">4.2 Diagramas de Clases: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Estructura de las clases del sistema y sus relaciones.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86400" cy="53162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6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line="240" w:lineRule="auto"/>
        <w:rPr>
          <w:sz w:val="24"/>
          <w:szCs w:val="24"/>
        </w:rPr>
      </w:pPr>
      <w:bookmarkStart w:colFirst="0" w:colLast="0" w:name="_dhizqnt5mk50" w:id="16"/>
      <w:bookmarkEnd w:id="16"/>
      <w:r w:rsidDel="00000000" w:rsidR="00000000" w:rsidRPr="00000000">
        <w:rPr>
          <w:sz w:val="24"/>
          <w:szCs w:val="24"/>
          <w:rtl w:val="0"/>
        </w:rPr>
        <w:t xml:space="preserve">4.3 Diagramas de Secuencia: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Flujo de comunicación entre los diferentes objetos del sistema.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5310505" cy="2675255"/>
            <wp:effectExtent b="0" l="0" r="0" t="0"/>
            <wp:docPr descr="Screenshot_2025-03-28-14-42-44-520_com.google.android.apps.photos-edit" id="6" name="image6.png"/>
            <a:graphic>
              <a:graphicData uri="http://schemas.openxmlformats.org/drawingml/2006/picture">
                <pic:pic>
                  <pic:nvPicPr>
                    <pic:cNvPr descr="Screenshot_2025-03-28-14-42-44-520_com.google.android.apps.photos-edit" id="0" name="image6.png"/>
                    <pic:cNvPicPr preferRelativeResize="0"/>
                  </pic:nvPicPr>
                  <pic:blipFill>
                    <a:blip r:embed="rId10"/>
                    <a:srcRect b="3383" l="0" r="3150" t="153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2675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sz w:val="24"/>
          <w:szCs w:val="24"/>
        </w:rPr>
      </w:pPr>
      <w:bookmarkStart w:colFirst="0" w:colLast="0" w:name="_syt9po4s5tp6" w:id="17"/>
      <w:bookmarkEnd w:id="17"/>
      <w:r w:rsidDel="00000000" w:rsidR="00000000" w:rsidRPr="00000000">
        <w:rPr>
          <w:sz w:val="24"/>
          <w:szCs w:val="24"/>
          <w:rtl w:val="0"/>
        </w:rPr>
        <w:t xml:space="preserve">4.4 Diagrama de Actividades: </w:t>
      </w:r>
      <w:r w:rsidDel="00000000" w:rsidR="00000000" w:rsidRPr="00000000">
        <w:rPr>
          <w:sz w:val="24"/>
          <w:szCs w:val="2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67200" cy="7711440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1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sz w:val="24"/>
          <w:szCs w:val="24"/>
        </w:rPr>
      </w:pPr>
      <w:bookmarkStart w:colFirst="0" w:colLast="0" w:name="_kqfd0qy91wng" w:id="18"/>
      <w:bookmarkEnd w:id="18"/>
      <w:r w:rsidDel="00000000" w:rsidR="00000000" w:rsidRPr="00000000">
        <w:rPr>
          <w:sz w:val="24"/>
          <w:szCs w:val="24"/>
          <w:rtl w:val="0"/>
        </w:rPr>
        <w:t xml:space="preserve">4.5 Diagrama Entidad Relación: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b w:val="1"/>
          <w:color w:val="4f81b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4"/>
          <w:szCs w:val="24"/>
        </w:rPr>
        <w:drawing>
          <wp:inline distB="0" distT="0" distL="114300" distR="114300">
            <wp:extent cx="5480685" cy="3931285"/>
            <wp:effectExtent b="0" l="0" r="0" t="0"/>
            <wp:docPr descr="Diagrama de MER - Senalink" id="1" name="image1.png"/>
            <a:graphic>
              <a:graphicData uri="http://schemas.openxmlformats.org/drawingml/2006/picture">
                <pic:pic>
                  <pic:nvPicPr>
                    <pic:cNvPr descr="Diagrama de MER - Senalink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3931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240" w:lineRule="auto"/>
        <w:jc w:val="center"/>
        <w:rPr>
          <w:color w:val="4f81bd"/>
          <w:sz w:val="24"/>
          <w:szCs w:val="24"/>
        </w:rPr>
      </w:pPr>
      <w:bookmarkStart w:colFirst="0" w:colLast="0" w:name="_kr34ylpe71g8" w:id="19"/>
      <w:bookmarkEnd w:id="19"/>
      <w:r w:rsidDel="00000000" w:rsidR="00000000" w:rsidRPr="00000000">
        <w:rPr>
          <w:color w:val="4f81bd"/>
          <w:sz w:val="24"/>
          <w:szCs w:val="24"/>
          <w:rtl w:val="0"/>
        </w:rPr>
        <w:t xml:space="preserve">5. CONSIDERACIONES TÉCNICAS</w:t>
      </w:r>
    </w:p>
    <w:p w:rsidR="00000000" w:rsidDel="00000000" w:rsidP="00000000" w:rsidRDefault="00000000" w:rsidRPr="00000000" w14:paraId="00000053">
      <w:pPr>
        <w:pStyle w:val="Heading2"/>
        <w:spacing w:line="240" w:lineRule="auto"/>
        <w:rPr>
          <w:color w:val="4f81bd"/>
          <w:sz w:val="24"/>
          <w:szCs w:val="24"/>
        </w:rPr>
      </w:pPr>
      <w:bookmarkStart w:colFirst="0" w:colLast="0" w:name="_72yoticmtkxo" w:id="20"/>
      <w:bookmarkEnd w:id="20"/>
      <w:r w:rsidDel="00000000" w:rsidR="00000000" w:rsidRPr="00000000">
        <w:rPr>
          <w:color w:val="4f81bd"/>
          <w:sz w:val="24"/>
          <w:szCs w:val="24"/>
          <w:rtl w:val="0"/>
        </w:rPr>
        <w:t xml:space="preserve">5.1 Plataforma y Tecnología</w:t>
      </w:r>
    </w:p>
    <w:p w:rsidR="00000000" w:rsidDel="00000000" w:rsidP="00000000" w:rsidRDefault="00000000" w:rsidRPr="00000000" w14:paraId="00000054">
      <w:pPr>
        <w:pStyle w:val="Heading2"/>
        <w:spacing w:line="240" w:lineRule="auto"/>
        <w:rPr>
          <w:b w:val="0"/>
          <w:color w:val="000000"/>
          <w:sz w:val="24"/>
          <w:szCs w:val="24"/>
        </w:rPr>
      </w:pPr>
      <w:bookmarkStart w:colFirst="0" w:colLast="0" w:name="_nr4kp1sf22zy" w:id="21"/>
      <w:bookmarkEnd w:id="21"/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El sistema se desarrollará como una aplicación web utilizando PHP y MySQL como base de datos.</w:t>
      </w:r>
    </w:p>
    <w:p w:rsidR="00000000" w:rsidDel="00000000" w:rsidP="00000000" w:rsidRDefault="00000000" w:rsidRPr="00000000" w14:paraId="00000055">
      <w:pPr>
        <w:pStyle w:val="Heading2"/>
        <w:spacing w:line="240" w:lineRule="auto"/>
        <w:rPr>
          <w:color w:val="4f81bd"/>
          <w:sz w:val="24"/>
          <w:szCs w:val="24"/>
        </w:rPr>
      </w:pPr>
      <w:r w:rsidDel="00000000" w:rsidR="00000000" w:rsidRPr="00000000">
        <w:rPr>
          <w:color w:val="4f81bd"/>
          <w:sz w:val="24"/>
          <w:szCs w:val="24"/>
          <w:rtl w:val="0"/>
        </w:rPr>
        <w:t xml:space="preserve">5.2 Interoperabilidad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software deberá permitir la integración con servicios externos mediante APIs para validación de datos y generación de reportes.</w:t>
      </w:r>
    </w:p>
    <w:p w:rsidR="00000000" w:rsidDel="00000000" w:rsidP="00000000" w:rsidRDefault="00000000" w:rsidRPr="00000000" w14:paraId="00000057">
      <w:pPr>
        <w:pStyle w:val="Heading2"/>
        <w:spacing w:line="240" w:lineRule="auto"/>
        <w:rPr>
          <w:sz w:val="24"/>
          <w:szCs w:val="24"/>
        </w:rPr>
      </w:pPr>
      <w:bookmarkStart w:colFirst="0" w:colLast="0" w:name="_ge71q4a8reqc" w:id="22"/>
      <w:bookmarkEnd w:id="22"/>
      <w:r w:rsidDel="00000000" w:rsidR="00000000" w:rsidRPr="00000000">
        <w:rPr>
          <w:sz w:val="24"/>
          <w:szCs w:val="24"/>
          <w:rtl w:val="0"/>
        </w:rPr>
        <w:t xml:space="preserve">5.3 Seguridad y Mantenimiento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sistema implementará autenticación de usuarios, cifrado de datos y auditoría de accesos.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x1mt5oixvsgv" w:id="23"/>
      <w:bookmarkEnd w:id="23"/>
      <w:r w:rsidDel="00000000" w:rsidR="00000000" w:rsidRPr="00000000">
        <w:rPr>
          <w:rtl w:val="0"/>
        </w:rPr>
        <w:t xml:space="preserve">6. PLANIFICACIÓN Y CRONOGRAMA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desarrollo del sistema se realizará en fases, iniciando con la definición de requerimientos, seguida del diseño, implementación, pruebas y despliegue en el entorno de producción.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>
          <w:color w:val="4f81bd"/>
          <w:sz w:val="24"/>
          <w:szCs w:val="24"/>
        </w:rPr>
      </w:pPr>
      <w:bookmarkStart w:colFirst="0" w:colLast="0" w:name="_onkn8uv1kgpt" w:id="24"/>
      <w:bookmarkEnd w:id="24"/>
      <w:r w:rsidDel="00000000" w:rsidR="00000000" w:rsidRPr="00000000">
        <w:rPr>
          <w:color w:val="4f81bd"/>
          <w:sz w:val="24"/>
          <w:szCs w:val="24"/>
          <w:rtl w:val="0"/>
        </w:rPr>
        <w:t xml:space="preserve">7.Glosario de términos: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Administrador Sena: Usuario con permisos para gestionar los programas de formación dentro de la plataforma SenaLink.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API (Interfaz de Programación de Aplicaciones): Conjunto de reglas y herramientas que permiten la comunicación entre diferentes sistemas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Autenticación: Proceso de verificación de identidad de un usuario antes de otorgar acceso al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Base de Datos: Conjunto de datos organizados y almacenados de manera estructurada, gestionados en SenaLink mediante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CDITI: Centro de Desarrollo e Innovación Tecnológica Industrial, encargado de los programas de formación del SENA.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Diagnóstico Empresarial: Evaluación realizada por las empresas dentro de SenaLink para determinar sus necesidades en relación con los aprendices.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Empresas: Usuarios que acceden a SenaLink para registrar información y buscar aprendices para contratación.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Escalabilidad: Capacidad del sistema para crecer y adaptarse a un mayor número de usuarios y empresas sin perder rendimiento.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Formato XML: Lenguaje de marcado utilizado para estructurar y almacenar datos, empleado en la generación de reportes en SenaLink.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Interfaz Intuitiva: Diseño del sistema que facilita la navegación y uso por parte de los usuarios, sin necesidad de formación avanzada.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Interoperabilidad: Capacidad del sistema para integrarse con otros servicios externos mediante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Plataforma Web: Aplicación accesible a través de un navegador, sin necesidad de instalación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Programa de Formación: Curso o capacitación ofrecida por el SENA a los aprendices, administrado a través de SenaLink.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Requisitos Funcionales (RF): Características y funcionalidades específicas que el sistema debe cumplir.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Requisitos No Funcionales: Características del sistema relacionadas con seguridad, rendimiento, usabilidad y compatibilidad.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Seguridad Informática: Conjunto de medidas para proteger el acceso, almacenamiento y transmisión de datos en SenaLink.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Super Administrador (SU_ADMIN): Usuario con control total sobre la administración y gestión del sistema SenaLink.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Trazabilidad: Seguimiento detallado del proceso de asignación de aprendices a empresas, garantizando transparencia y control.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Usuario: Persona que accede a la plataforma SenaLink con permisos específicos según su rol (Super Administrador, Administrador Sena o Empresa).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40" w:lineRule="auto"/>
        <w:ind w:left="420" w:hanging="42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Usabilidad: Facilidad de uso y accesibilidad del sistema para los diferentes tipos de usuario.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C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