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Plan de Gestión de Cambios (Change Management Plan) - Plantilla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1. Propósito y Objetivos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[Establecer el procedimiento estándar para solicitar, evaluar, aprobar e implementar cambios en el código, arquitectura o configuraciones operativas del sistema sin afectar la continuidad del negocio].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2. Roles y Responsabilidades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Solicitante:</w:t>
      </w:r>
      <w:r w:rsidDel="00000000" w:rsidR="00000000" w:rsidRPr="00000000">
        <w:rPr>
          <w:rtl w:val="0"/>
        </w:rPr>
        <w:t xml:space="preserve"> [Identifica la necesidad y redacta el RFC].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Comité de Cambios (CAB) / Revisor:</w:t>
      </w:r>
      <w:r w:rsidDel="00000000" w:rsidR="00000000" w:rsidRPr="00000000">
        <w:rPr>
          <w:rtl w:val="0"/>
        </w:rPr>
        <w:t xml:space="preserve"> [Evalúa impacto técnico y de negocio].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Implementador:</w:t>
      </w:r>
      <w:r w:rsidDel="00000000" w:rsidR="00000000" w:rsidRPr="00000000">
        <w:rPr>
          <w:rtl w:val="0"/>
        </w:rPr>
        <w:t xml:space="preserve"> [Desarrollador que aplica el cambio].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QA:</w:t>
      </w:r>
      <w:r w:rsidDel="00000000" w:rsidR="00000000" w:rsidRPr="00000000">
        <w:rPr>
          <w:rtl w:val="0"/>
        </w:rPr>
        <w:t xml:space="preserve"> [Valida el cambio antes del pase a producción].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3. Proceso de Gestión de Cambios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Solicitud:</w:t>
      </w:r>
      <w:r w:rsidDel="00000000" w:rsidR="00000000" w:rsidRPr="00000000">
        <w:rPr>
          <w:rtl w:val="0"/>
        </w:rPr>
        <w:t xml:space="preserve"> Creación y envío del documento RFC (Request for Change).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Evaluación:</w:t>
      </w:r>
      <w:r w:rsidDel="00000000" w:rsidR="00000000" w:rsidRPr="00000000">
        <w:rPr>
          <w:rtl w:val="0"/>
        </w:rPr>
        <w:t xml:space="preserve"> Análisis de impacto, riesgos y esfuerzo requerido.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Aprobación:</w:t>
      </w:r>
      <w:r w:rsidDel="00000000" w:rsidR="00000000" w:rsidRPr="00000000">
        <w:rPr>
          <w:rtl w:val="0"/>
        </w:rPr>
        <w:t xml:space="preserve"> El cambio es autorizado o rechazado.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Desarrollo y QA:</w:t>
      </w:r>
      <w:r w:rsidDel="00000000" w:rsidR="00000000" w:rsidRPr="00000000">
        <w:rPr>
          <w:rtl w:val="0"/>
        </w:rPr>
        <w:t xml:space="preserve"> Codificación y validación en entorno de pruebas (sandbox).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Implementación:</w:t>
      </w:r>
      <w:r w:rsidDel="00000000" w:rsidR="00000000" w:rsidRPr="00000000">
        <w:rPr>
          <w:rtl w:val="0"/>
        </w:rPr>
        <w:t xml:space="preserve"> Despliegue de la versión actualizada o configuración en producción.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Revisión Post-Implementación:</w:t>
      </w:r>
      <w:r w:rsidDel="00000000" w:rsidR="00000000" w:rsidRPr="00000000">
        <w:rPr>
          <w:rtl w:val="0"/>
        </w:rPr>
        <w:t xml:space="preserve"> Verificación de estabilidad y cierre del RFC.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4. Criterios de Aprobación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[Establecer qué métricas deben cumplirse (ej. 0 regresiones en módulos críticos, impacto validado en dependencias de Excel/SharePoint) para aprobar un cambio técnico].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