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1200" w:after="120"/>
        <w:jc w:val="center"/>
      </w:pPr>
      <w:r>
        <w:rPr>
          <w:rFonts w:ascii="Calibri" w:hAnsi="Calibri" w:eastAsia="Calibri"/>
          <w:b/>
          <w:i w:val="0"/>
          <w:sz w:val="26"/>
        </w:rPr>
        <w:t>Duoc UC · Escuela de Informática y Telecomunicaciones</w:t>
      </w:r>
    </w:p>
    <w:p>
      <w:pPr>
        <w:spacing w:line="240" w:lineRule="auto" w:before="0" w:after="1400"/>
        <w:jc w:val="center"/>
      </w:pPr>
      <w:r>
        <w:rPr>
          <w:rFonts w:ascii="Calibri" w:hAnsi="Calibri" w:eastAsia="Calibri"/>
          <w:b w:val="0"/>
          <w:i w:val="0"/>
          <w:sz w:val="24"/>
        </w:rPr>
        <w:t>Capstone (PTY4614) · Sección 302</w:t>
      </w:r>
    </w:p>
    <w:p>
      <w:pPr>
        <w:spacing w:line="240" w:lineRule="auto" w:before="0" w:after="80"/>
        <w:jc w:val="center"/>
      </w:pPr>
      <w:r>
        <w:rPr>
          <w:rFonts w:ascii="Calibri" w:hAnsi="Calibri" w:eastAsia="Calibri"/>
          <w:b/>
          <w:i w:val="0"/>
          <w:color w:val="1F3864"/>
          <w:sz w:val="44"/>
        </w:rPr>
        <w:t>INFORME DE AVANCE</w:t>
      </w:r>
    </w:p>
    <w:p>
      <w:pPr>
        <w:spacing w:line="240" w:lineRule="auto" w:before="0" w:after="1000"/>
        <w:jc w:val="center"/>
      </w:pPr>
      <w:r>
        <w:rPr>
          <w:rFonts w:ascii="Calibri" w:hAnsi="Calibri" w:eastAsia="Calibri"/>
          <w:b w:val="0"/>
          <w:i w:val="0"/>
          <w:sz w:val="28"/>
        </w:rPr>
        <w:t>Proyecto APT · Fase 2</w:t>
      </w:r>
    </w:p>
    <w:p>
      <w:pPr>
        <w:spacing w:line="240" w:lineRule="auto" w:before="0" w:after="160"/>
        <w:jc w:val="center"/>
      </w:pPr>
      <w:r>
        <w:rPr>
          <w:rFonts w:ascii="Calibri" w:hAnsi="Calibri" w:eastAsia="Calibri"/>
          <w:b/>
          <w:i w:val="0"/>
          <w:sz w:val="40"/>
        </w:rPr>
        <w:t>Volvo Sistema de Gestión</w:t>
      </w:r>
    </w:p>
    <w:p>
      <w:pPr>
        <w:spacing w:line="276" w:lineRule="auto" w:before="0" w:after="1400"/>
        <w:jc w:val="center"/>
      </w:pPr>
      <w:r>
        <w:rPr>
          <w:rFonts w:ascii="Calibri" w:hAnsi="Calibri" w:eastAsia="Calibri"/>
          <w:b w:val="0"/>
          <w:i w:val="0"/>
          <w:sz w:val="24"/>
        </w:rPr>
        <w:t>Plataforma de escritorio para centralizar la gestión de la flota conectada de Volvo Chile (área de Servicios Conectados)</w:t>
      </w:r>
    </w:p>
    <w:p>
      <w:pPr>
        <w:spacing w:line="240" w:lineRule="auto" w:before="0" w:after="40"/>
        <w:jc w:val="center"/>
      </w:pPr>
      <w:r>
        <w:rPr>
          <w:rFonts w:ascii="Calibri" w:hAnsi="Calibri" w:eastAsia="Calibri"/>
          <w:b/>
          <w:i w:val="0"/>
          <w:sz w:val="24"/>
        </w:rPr>
        <w:t>Integrantes</w:t>
      </w:r>
    </w:p>
    <w:p>
      <w:pPr>
        <w:spacing w:line="240" w:lineRule="auto" w:before="0" w:after="0"/>
        <w:jc w:val="center"/>
      </w:pPr>
      <w:r>
        <w:rPr>
          <w:rFonts w:ascii="Calibri" w:hAnsi="Calibri" w:eastAsia="Calibri"/>
          <w:b w:val="0"/>
          <w:i w:val="0"/>
          <w:sz w:val="24"/>
        </w:rPr>
        <w:t>Felipe Monsalve</w:t>
      </w:r>
    </w:p>
    <w:p>
      <w:pPr>
        <w:spacing w:line="240" w:lineRule="auto" w:before="0" w:after="800"/>
        <w:jc w:val="center"/>
      </w:pPr>
      <w:r>
        <w:rPr>
          <w:rFonts w:ascii="Calibri" w:hAnsi="Calibri" w:eastAsia="Calibri"/>
          <w:b w:val="0"/>
          <w:i w:val="0"/>
          <w:sz w:val="24"/>
        </w:rPr>
        <w:t>Irma Beltrán</w:t>
      </w:r>
    </w:p>
    <w:p>
      <w:pPr>
        <w:spacing w:line="240" w:lineRule="auto" w:before="0" w:after="120"/>
        <w:jc w:val="center"/>
      </w:pPr>
      <w:r>
        <w:rPr>
          <w:rFonts w:ascii="Calibri" w:hAnsi="Calibri" w:eastAsia="Calibri"/>
          <w:b w:val="0"/>
          <w:i w:val="0"/>
          <w:sz w:val="24"/>
        </w:rPr>
        <w:t>Octubre de 2026</w:t>
      </w:r>
    </w:p>
    <w:p>
      <w:pPr>
        <w:spacing w:after="0"/>
      </w:pPr>
      <w:r>
        <w:br w:type="page"/>
      </w:r>
    </w:p>
    <w:p>
      <w:pPr>
        <w:spacing w:line="240" w:lineRule="auto" w:before="0" w:after="200"/>
      </w:pPr>
      <w:r>
        <w:rPr>
          <w:rFonts w:ascii="Calibri" w:hAnsi="Calibri" w:eastAsia="Calibri"/>
          <w:b/>
          <w:i w:val="0"/>
          <w:color w:val="1F3864"/>
          <w:sz w:val="30"/>
        </w:rPr>
        <w:t>Índice</w:t>
      </w:r>
    </w:p>
    <w:p>
      <w:pPr>
        <w:spacing w:line="276" w:lineRule="auto" w:before="0" w:after="80"/>
      </w:pPr>
      <w:r>
        <w:fldChar w:fldCharType="begin"/>
      </w:r>
      <w:r>
        <w:instrText xml:space="preserve"> TOC \o "1-1" \u \h </w:instrText>
      </w:r>
      <w:r>
        <w:fldChar w:fldCharType="separate"/>
      </w:r>
      <w:r>
        <w:rPr>
          <w:rFonts w:ascii="Calibri" w:hAnsi="Calibri"/>
          <w:sz w:val="22"/>
        </w:rPr>
        <w:t>Resumen</w:t>
      </w:r>
    </w:p>
    <w:p>
      <w:pPr>
        <w:spacing w:line="276" w:lineRule="auto" w:before="0" w:after="80"/>
      </w:pPr>
      <w:r>
        <w:rPr>
          <w:rFonts w:ascii="Calibri" w:hAnsi="Calibri"/>
          <w:sz w:val="22"/>
        </w:rPr>
        <w:t>Abstract</w:t>
      </w:r>
    </w:p>
    <w:p>
      <w:pPr>
        <w:spacing w:line="276" w:lineRule="auto" w:before="0" w:after="80"/>
      </w:pPr>
      <w:r>
        <w:rPr>
          <w:rFonts w:ascii="Calibri" w:hAnsi="Calibri"/>
          <w:sz w:val="22"/>
        </w:rPr>
        <w:t>Desarrollo de ingeniería</w:t>
      </w:r>
    </w:p>
    <w:p>
      <w:pPr>
        <w:spacing w:line="276" w:lineRule="auto" w:before="0" w:after="80"/>
      </w:pPr>
      <w:r>
        <w:rPr>
          <w:rFonts w:ascii="Calibri" w:hAnsi="Calibri"/>
          <w:sz w:val="22"/>
        </w:rPr>
        <w:t>Conclusiones individuales (Individual conclusions)</w:t>
      </w:r>
    </w:p>
    <w:p>
      <w:pPr>
        <w:spacing w:line="276" w:lineRule="auto" w:before="0" w:after="80"/>
      </w:pPr>
      <w:r>
        <w:rPr>
          <w:rFonts w:ascii="Calibri" w:hAnsi="Calibri"/>
          <w:sz w:val="22"/>
        </w:rPr>
        <w:t>Reflexión individual (Individual reflection)</w:t>
      </w:r>
    </w:p>
    <w:p>
      <w:pPr>
        <w:spacing w:line="276" w:lineRule="auto" w:before="0" w:after="80"/>
      </w:pPr>
      <w:r>
        <w:rPr>
          <w:rFonts w:ascii="Calibri" w:hAnsi="Calibri"/>
          <w:sz w:val="22"/>
        </w:rPr>
        <w:t>Referencias</w:t>
      </w:r>
    </w:p>
    <w:p>
      <w:pPr>
        <w:spacing w:line="276" w:lineRule="auto" w:before="0" w:after="80"/>
      </w:pPr>
      <w:r>
        <w:rPr>
          <w:rFonts w:ascii="Calibri" w:hAnsi="Calibri"/>
          <w:sz w:val="22"/>
        </w:rPr>
        <w:t>Anexo de evidencias</w:t>
      </w:r>
      <w:r>
        <w:fldChar w:fldCharType="end"/>
      </w:r>
    </w:p>
    <w:p>
      <w:pPr>
        <w:spacing w:line="240" w:lineRule="auto" w:before="200" w:after="120"/>
      </w:pPr>
      <w:r>
        <w:rPr>
          <w:rFonts w:ascii="Calibri" w:hAnsi="Calibri" w:eastAsia="Calibri"/>
          <w:b w:val="0"/>
          <w:i/>
          <w:color w:val="7F7F7F"/>
          <w:sz w:val="18"/>
        </w:rPr>
        <w:t>Al abrir el documento en Word, acepta actualizar los campos para que el índice muestre los números de página.</w:t>
      </w:r>
    </w:p>
    <w:p>
      <w:pPr>
        <w:spacing w:after="0"/>
      </w:pPr>
      <w:r>
        <w:br w:type="page"/>
      </w:r>
    </w:p>
    <w:p>
      <w:pPr>
        <w:pStyle w:val="APTTitulo1"/>
        <w:spacing w:line="360" w:lineRule="auto" w:before="0" w:after="120"/>
      </w:pPr>
      <w:r>
        <w:rPr>
          <w:rFonts w:ascii="Calibri" w:hAnsi="Calibri" w:eastAsia="Calibri"/>
          <w:b w:val="0"/>
          <w:i w:val="0"/>
          <w:sz w:val="22"/>
        </w:rPr>
        <w:t>Resumen</w:t>
      </w:r>
    </w:p>
    <w:p>
      <w:pPr>
        <w:spacing w:line="360" w:lineRule="auto" w:before="0" w:after="120"/>
        <w:jc w:val="both"/>
      </w:pPr>
      <w:r>
        <w:rPr>
          <w:rFonts w:ascii="Calibri" w:hAnsi="Calibri" w:eastAsia="Calibri"/>
          <w:b w:val="0"/>
          <w:i w:val="0"/>
          <w:sz w:val="22"/>
        </w:rPr>
        <w:t>Este informe presenta el avance, con corte al 22 de octubre de 2026, del proyecto Volvo Sistema de Gestión, una aplicación de escritorio desarrollada en Python y PyQt6 para centralizar la información de contratos y flota del área de Servicios Conectados de Volvo Chile, que estaba repartida entre 10 y 15 planillas Excel. Como la política de ciberseguridad de la empresa impide usar bases de datos SQL, la solución trabaja en memoria sobre archivos Excel y CSV compartidos, con respaldo obligatorio, guardado sobre una copia temporal e historial de cambios. Se aplicó una metodología híbrida que combina Scrum y PMBOK (Schwaber y Sutherland, 2020; PMI, 2021). Los sprints 0 al 5 se completaron en las fechas planificadas, la carga de la aplicación bajó de 6,2 s a 0,9 s y el sistema cuenta con más de 1.000 pruebas automáticas. Se realizaron dos ajustes de fondo: la llave del VIN se cambió por el ID de contrato y el dashboard se rehízo dentro de la aplicación. Quedan pendientes las pruebas con usuarios (26-10 al 13-11) y la documentación final.</w:t>
      </w:r>
    </w:p>
    <w:p>
      <w:pPr>
        <w:spacing w:line="240" w:lineRule="auto" w:before="0" w:after="120"/>
      </w:pPr>
      <w:r>
        <w:rPr>
          <w:rFonts w:ascii="Calibri" w:hAnsi="Calibri" w:eastAsia="Calibri"/>
          <w:b w:val="0"/>
          <w:i/>
          <w:sz w:val="20"/>
        </w:rPr>
        <w:t>Palabras clave: aplicación de escritorio, integración de datos, Scrum, PMBOK, pruebas automáticas.</w:t>
      </w:r>
    </w:p>
    <w:p>
      <w:pPr>
        <w:pStyle w:val="APTTitulo1"/>
        <w:spacing w:line="360" w:lineRule="auto" w:before="0" w:after="120"/>
      </w:pPr>
      <w:r>
        <w:rPr>
          <w:rFonts w:ascii="Calibri" w:hAnsi="Calibri" w:eastAsia="Calibri"/>
          <w:b w:val="0"/>
          <w:i w:val="0"/>
          <w:sz w:val="22"/>
        </w:rPr>
        <w:t>Abstract</w:t>
      </w:r>
    </w:p>
    <w:p>
      <w:pPr>
        <w:spacing w:line="360" w:lineRule="auto" w:before="0" w:after="120"/>
        <w:jc w:val="both"/>
      </w:pPr>
      <w:r>
        <w:rPr>
          <w:rFonts w:ascii="Calibri" w:hAnsi="Calibri" w:eastAsia="Calibri"/>
          <w:b w:val="0"/>
          <w:i w:val="0"/>
          <w:sz w:val="22"/>
        </w:rPr>
        <w:t>This report presents the progress, as of October 22, 2026, of the Volvo Sistema de Gestión project, a desktop application built with Python and PyQt6 to centralize the contract and fleet information of the Connected Services area at Volvo Chile, which was scattered across 10 to 15 Excel spreadsheets. Because the company's cybersecurity policy does not allow SQL databases, the solution works in memory on shared Excel and CSV files, with a mandatory backup, saving through a temporary copy, and a change history. A hybrid methodology combining Scrum and PMBOK was applied (Schwaber &amp; Sutherland, 2020; PMI, 2021). Sprints 0 to 5 were completed on the planned dates, the application load time dropped from 6.2 s to 0.9 s, and the system has more than 1,000 automated tests. Two major adjustments were made: the key was changed from the VIN to the contract ID, and the dashboard was rebuilt inside the application. User testing (October 26 to November 13) and the final documentation are still pending.</w:t>
      </w:r>
    </w:p>
    <w:p>
      <w:pPr>
        <w:spacing w:line="240" w:lineRule="auto" w:before="0" w:after="120"/>
      </w:pPr>
      <w:r>
        <w:rPr>
          <w:rFonts w:ascii="Calibri" w:hAnsi="Calibri" w:eastAsia="Calibri"/>
          <w:b w:val="0"/>
          <w:i/>
          <w:sz w:val="20"/>
        </w:rPr>
        <w:t>Keywords: desktop application, data integration, Scrum, PMBOK, automated testing.</w:t>
      </w:r>
    </w:p>
    <w:p>
      <w:pPr>
        <w:spacing w:after="0"/>
      </w:pPr>
      <w:r>
        <w:br w:type="page"/>
      </w:r>
    </w:p>
    <w:p>
      <w:pPr>
        <w:pStyle w:val="APTTitulo1"/>
        <w:spacing w:line="360" w:lineRule="auto" w:before="0" w:after="120"/>
      </w:pPr>
      <w:r>
        <w:rPr>
          <w:rFonts w:ascii="Calibri" w:hAnsi="Calibri" w:eastAsia="Calibri"/>
          <w:b w:val="0"/>
          <w:i w:val="0"/>
          <w:sz w:val="22"/>
        </w:rPr>
        <w:t>Desarrollo de ingeniería</w:t>
      </w:r>
    </w:p>
    <w:p>
      <w:pPr>
        <w:spacing w:line="240" w:lineRule="auto" w:before="0" w:after="160"/>
      </w:pPr>
      <w:r>
        <w:rPr>
          <w:rFonts w:ascii="Calibri" w:hAnsi="Calibri" w:eastAsia="Calibri"/>
          <w:b w:val="0"/>
          <w:i/>
          <w:sz w:val="20"/>
        </w:rPr>
        <w:t>Desarrollo del proyecto según la Guía 2 (Desarrollo Proyecto APT): resumen de avance, monitoreo del plan de trabajo y ajustes a partir del monitoreo.</w:t>
      </w:r>
    </w:p>
    <w:p w14:paraId="0D6203DF" w14:textId="77777777" w:rsidR="0003309E" w:rsidRDefault="0003309E" w:rsidP="0003309E"/>
    <w:p w14:paraId="043B44ED"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087BDE4" w14:textId="77777777" w:rsidR="0003309E" w:rsidRDefault="0003309E" w:rsidP="0003309E">
                              <w:pPr>
                                <w:spacing w:after="0" w:line="240" w:lineRule="auto"/>
                                <w:rPr>
                                  <w:b/>
                                  <w:color w:val="FF0000"/>
                                  <w:sz w:val="48"/>
                                  <w:szCs w:val="48"/>
                                </w:rPr>
                              </w:pPr>
                            </w:p>
                            <w:p w14:paraId="128C88E2"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46C014C"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087BDE4" w14:textId="77777777" w:rsidR="0003309E" w:rsidRDefault="0003309E" w:rsidP="0003309E">
                        <w:pPr>
                          <w:spacing w:after="0" w:line="240" w:lineRule="auto"/>
                          <w:rPr>
                            <w:b/>
                            <w:color w:val="FF0000"/>
                            <w:sz w:val="48"/>
                            <w:szCs w:val="48"/>
                          </w:rPr>
                        </w:pPr>
                      </w:p>
                      <w:p w14:paraId="128C88E2"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46C014C"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0CFF370" w14:textId="77777777" w:rsidR="0003309E" w:rsidRDefault="0003309E" w:rsidP="0003309E">
      <w:pPr>
        <w:rPr>
          <w:rFonts w:cs="Calibri Light"/>
          <w:color w:val="595959" w:themeColor="text1" w:themeTint="A6"/>
          <w:sz w:val="24"/>
          <w:szCs w:val="24"/>
          <w:lang w:val="es-ES"/>
        </w:rPr>
      </w:pPr>
    </w:p>
    <w:p w14:paraId="74BB0A7E" w14:textId="77777777" w:rsidR="0003309E" w:rsidRDefault="0003309E" w:rsidP="0003309E">
      <w:pPr>
        <w:rPr>
          <w:rFonts w:cs="Calibri Light"/>
          <w:color w:val="595959" w:themeColor="text1" w:themeTint="A6"/>
          <w:sz w:val="24"/>
          <w:szCs w:val="24"/>
          <w:lang w:val="es-ES"/>
        </w:rPr>
      </w:pPr>
    </w:p>
    <w:p w14:paraId="468E78E3" w14:textId="77777777" w:rsidR="0003309E" w:rsidRDefault="0003309E" w:rsidP="0003309E">
      <w:pPr>
        <w:rPr>
          <w:rFonts w:cs="Calibri Light"/>
          <w:color w:val="595959" w:themeColor="text1" w:themeTint="A6"/>
          <w:sz w:val="24"/>
          <w:szCs w:val="24"/>
          <w:lang w:val="es-ES"/>
        </w:rPr>
      </w:pPr>
    </w:p>
    <w:p w14:paraId="62C072B5" w14:textId="77777777" w:rsidR="0003309E" w:rsidRDefault="0003309E" w:rsidP="0003309E">
      <w:pPr>
        <w:rPr>
          <w:rFonts w:cs="Calibri Light"/>
          <w:color w:val="595959" w:themeColor="text1" w:themeTint="A6"/>
          <w:sz w:val="24"/>
          <w:szCs w:val="24"/>
          <w:lang w:val="es-ES"/>
        </w:rPr>
      </w:pPr>
    </w:p>
    <w:p w14:paraId="0BFD6638" w14:textId="77777777" w:rsidR="0003309E" w:rsidRDefault="0003309E" w:rsidP="0003309E">
      <w:pPr>
        <w:rPr>
          <w:rFonts w:cs="Calibri Light"/>
          <w:color w:val="595959" w:themeColor="text1" w:themeTint="A6"/>
          <w:sz w:val="24"/>
          <w:szCs w:val="24"/>
          <w:lang w:val="es-ES"/>
        </w:rPr>
      </w:pPr>
    </w:p>
    <w:p w14:paraId="13472B5E"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31A5E4AB" w14:textId="77777777" w:rsidTr="00C5122E">
        <w:trPr>
          <w:trHeight w:val="440"/>
        </w:trPr>
        <w:tc>
          <w:tcPr>
            <w:tcW w:w="9639" w:type="dxa"/>
            <w:vAlign w:val="center"/>
          </w:tcPr>
          <w:p w14:paraId="2C577164"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3B5FEE73" w14:textId="77777777" w:rsidTr="00C5122E">
        <w:trPr>
          <w:trHeight w:val="800"/>
        </w:trPr>
        <w:tc>
          <w:tcPr>
            <w:tcW w:w="9639" w:type="dxa"/>
            <w:shd w:val="clear" w:color="auto" w:fill="D9E2F3" w:themeFill="accent1" w:themeFillTint="33"/>
            <w:vAlign w:val="center"/>
          </w:tcPr>
          <w:p w14:paraId="444237B5" w14:textId="77777777" w:rsidR="0003309E" w:rsidRPr="00DA1615" w:rsidRDefault="0003309E" w:rsidP="00585A13">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6A4B877E" w14:textId="77777777" w:rsidR="0003309E" w:rsidRDefault="0003309E" w:rsidP="0003309E">
      <w:pPr>
        <w:spacing w:after="0" w:line="240" w:lineRule="auto"/>
        <w:rPr>
          <w:rFonts w:cs="Calibri Light"/>
          <w:color w:val="595959" w:themeColor="text1" w:themeTint="A6"/>
          <w:sz w:val="24"/>
          <w:szCs w:val="24"/>
          <w:lang w:val="es-ES"/>
        </w:rPr>
      </w:pPr>
    </w:p>
    <w:p w14:paraId="6E99E52E"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3"/>
        <w:gridCol w:w="7586"/>
      </w:tblGrid>
      <w:tr w:rsidR="0003309E" w14:paraId="141A2CDE" w14:textId="77777777" w:rsidTr="000A1331">
        <w:tc>
          <w:tcPr>
            <w:tcW w:w="2528" w:type="dxa"/>
            <w:vAlign w:val="center"/>
          </w:tcPr>
          <w:p w14:paraId="20FA11F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48F2AAF" w14:textId="77777777"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73655722"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14:paraId="11CCB235" w14:textId="77777777" w:rsidR="00C64041" w:rsidRDefault="00000000">
            <w:pPr>
              <w:spacing w:before="60" w:after="60"/>
              <w:jc w:val="both"/>
            </w:pPr>
            <w:r>
              <w:rPr>
                <w:rFonts w:ascii="Calibri" w:hAnsi="Calibri" w:cs="Calibri"/>
              </w:rPr>
              <w:t>Al 22-10-2026, un día antes de la entrega del producto, el proyecto Volvo Sistema de Gestión tiene la aplicación de escritorio funcionando para el área de Servicios Conectados de Volvo Chile. Como desarrollador full stack, he llevado a cabo las siguientes actividades y objetivos específicos:</w:t>
            </w:r>
          </w:p>
          <w:p w14:paraId="74DD62A8" w14:textId="77777777" w:rsidR="00C64041" w:rsidRDefault="00000000">
            <w:pPr>
              <w:spacing w:before="60" w:after="60"/>
              <w:jc w:val="both"/>
            </w:pPr>
            <w:r>
              <w:rPr>
                <w:rFonts w:ascii="Calibri" w:hAnsi="Calibri" w:cs="Calibri"/>
              </w:rPr>
              <w:t xml:space="preserve">• </w:t>
            </w:r>
            <w:r>
              <w:rPr>
                <w:rFonts w:ascii="Calibri" w:hAnsi="Calibri" w:cs="Calibri"/>
                <w:b/>
                <w:bCs/>
              </w:rPr>
              <w:t>Base central de contratos (objetivo 1):</w:t>
            </w:r>
            <w:r>
              <w:rPr>
                <w:rFonts w:ascii="Calibri" w:hAnsi="Calibri" w:cs="Calibri"/>
              </w:rPr>
              <w:t xml:space="preserve"> reuní la información que estaba repartida en entre 10 y 15 planillas Excel en una base central donde cada fila es un contrato. Depuré el Registro Maestro original junto con la Product Owner y, en octubre, cambié la llave del VIN al ID de contrato en todas las pantallas, para que la reactivación de un camión no pise el contrato anterior.</w:t>
            </w:r>
          </w:p>
          <w:p w14:paraId="6C1ECB34" w14:textId="77777777" w:rsidR="00C64041" w:rsidRDefault="00000000">
            <w:pPr>
              <w:spacing w:before="60" w:after="60"/>
              <w:jc w:val="both"/>
            </w:pPr>
            <w:r>
              <w:rPr>
                <w:rFonts w:ascii="Calibri" w:hAnsi="Calibri" w:cs="Calibri"/>
              </w:rPr>
              <w:t xml:space="preserve">• </w:t>
            </w:r>
            <w:r>
              <w:rPr>
                <w:rFonts w:ascii="Calibri" w:hAnsi="Calibri" w:cs="Calibri"/>
                <w:b/>
                <w:bCs/>
              </w:rPr>
              <w:t>Módulos de gestión e importaciones (objetivo 2):</w:t>
            </w:r>
            <w:r>
              <w:rPr>
                <w:rFonts w:ascii="Calibri" w:hAnsi="Calibri" w:cs="Calibri"/>
              </w:rPr>
              <w:t xml:space="preserve"> desarrollé los módulos Clientes y Flota, Comercial, Operaciones, Ingresos y Conciliación (Provisiones, Contratos CM, Facturación Manual y JustTime) y Administración, junto con la importación de reportes desde SharePoint, Power BI y los contratos 3PC.</w:t>
            </w:r>
          </w:p>
          <w:p w14:paraId="7466739D" w14:textId="77777777" w:rsidR="00C64041" w:rsidRDefault="00000000">
            <w:pPr>
              <w:spacing w:before="60" w:after="60"/>
              <w:jc w:val="both"/>
            </w:pPr>
            <w:r>
              <w:rPr>
                <w:rFonts w:ascii="Calibri" w:hAnsi="Calibri" w:cs="Calibri"/>
              </w:rPr>
              <w:t xml:space="preserve">• </w:t>
            </w:r>
            <w:r>
              <w:rPr>
                <w:rFonts w:ascii="Calibri" w:hAnsi="Calibri" w:cs="Calibri"/>
                <w:b/>
                <w:bCs/>
              </w:rPr>
              <w:t>Correos (objetivo 3):</w:t>
            </w:r>
            <w:r>
              <w:rPr>
                <w:rFonts w:ascii="Calibri" w:hAnsi="Calibri" w:cs="Calibri"/>
              </w:rPr>
              <w:t xml:space="preserve"> implementé el envío de correos a clientes con plantillas de Outlook, además de un directorio de ejecutivos.</w:t>
            </w:r>
          </w:p>
          <w:p w14:paraId="196E3344" w14:textId="77777777" w:rsidR="00C64041" w:rsidRDefault="00000000">
            <w:pPr>
              <w:spacing w:before="60" w:after="60"/>
              <w:jc w:val="both"/>
            </w:pPr>
            <w:r>
              <w:rPr>
                <w:rFonts w:ascii="Calibri" w:hAnsi="Calibri" w:cs="Calibri"/>
              </w:rPr>
              <w:t xml:space="preserve">• </w:t>
            </w:r>
            <w:r>
              <w:rPr>
                <w:rFonts w:ascii="Calibri" w:hAnsi="Calibri" w:cs="Calibri"/>
                <w:b/>
                <w:bCs/>
              </w:rPr>
              <w:t>Seguridad de los datos (objetivo 4):</w:t>
            </w:r>
            <w:r>
              <w:rPr>
                <w:rFonts w:ascii="Calibri" w:hAnsi="Calibri" w:cs="Calibri"/>
              </w:rPr>
              <w:t xml:space="preserve"> respaldo obligatorio antes de guardar, guardado sobre copia temporal, historial de cambios y aviso cuando otra persona modifica un archivo.</w:t>
            </w:r>
          </w:p>
          <w:p w14:paraId="33B17A77" w14:textId="77777777" w:rsidR="00C64041" w:rsidRDefault="00000000">
            <w:pPr>
              <w:spacing w:before="60" w:after="60"/>
              <w:jc w:val="both"/>
            </w:pPr>
            <w:r>
              <w:rPr>
                <w:rFonts w:ascii="Calibri" w:hAnsi="Calibri" w:cs="Calibri"/>
              </w:rPr>
              <w:t xml:space="preserve">• </w:t>
            </w:r>
            <w:r>
              <w:rPr>
                <w:rFonts w:ascii="Calibri" w:hAnsi="Calibri" w:cs="Calibri"/>
                <w:b/>
                <w:bCs/>
              </w:rPr>
              <w:t>Dashboard (objetivo 5):</w:t>
            </w:r>
            <w:r>
              <w:rPr>
                <w:rFonts w:ascii="Calibri" w:hAnsi="Calibri" w:cs="Calibri"/>
              </w:rPr>
              <w:t xml:space="preserve"> lo rehice dentro de la aplicación el 21-10, con indicadores de Volvo Connect y de gestión del negocio.</w:t>
            </w:r>
          </w:p>
          <w:p w14:paraId="3AB3FB00" w14:textId="77777777" w:rsidR="00C64041" w:rsidRDefault="00000000">
            <w:pPr>
              <w:spacing w:before="60" w:after="60"/>
              <w:jc w:val="both"/>
            </w:pPr>
            <w:r>
              <w:rPr>
                <w:rFonts w:ascii="Calibri" w:hAnsi="Calibri" w:cs="Calibri"/>
              </w:rPr>
              <w:lastRenderedPageBreak/>
              <w:t xml:space="preserve">• </w:t>
            </w:r>
            <w:r>
              <w:rPr>
                <w:rFonts w:ascii="Calibri" w:hAnsi="Calibri" w:cs="Calibri"/>
                <w:b/>
                <w:bCs/>
              </w:rPr>
              <w:t>Rendimiento y pruebas (parte del objetivo 6):</w:t>
            </w:r>
            <w:r>
              <w:rPr>
                <w:rFonts w:ascii="Calibri" w:hAnsi="Calibri" w:cs="Calibri"/>
              </w:rPr>
              <w:t xml:space="preserve"> la carga de la aplicación bajó de 6,2 s a 0,9 s y la lectura de la base de clientes de 11–17 s a 0,5 s. La aplicación cuenta con más de 1.000 pruebas automáticas sobre datos de prueba.</w:t>
            </w:r>
          </w:p>
          <w:p w14:paraId="25B10BB0" w14:textId="77777777" w:rsidR="00C64041" w:rsidRDefault="00000000">
            <w:pPr>
              <w:spacing w:before="60" w:after="60"/>
              <w:jc w:val="both"/>
            </w:pPr>
            <w:r>
              <w:rPr>
                <w:rFonts w:ascii="Calibri" w:hAnsi="Calibri" w:cs="Calibri"/>
              </w:rPr>
              <w:t>Está pendiente lo que se hará después de la entrega del 23-10: las pruebas con usuarios del área, entre el 26-10 y el 13-11, con corrección de errores y mejoras, y la documentación final con las propuestas de mejora.</w:t>
            </w:r>
          </w:p>
        </w:tc>
      </w:tr>
      <w:tr w:rsidR="0003309E" w14:paraId="1203EB20" w14:textId="77777777" w:rsidTr="000A1331">
        <w:trPr>
          <w:trHeight w:val="1247"/>
        </w:trPr>
        <w:tc>
          <w:tcPr>
            <w:tcW w:w="2528" w:type="dxa"/>
            <w:vAlign w:val="center"/>
          </w:tcPr>
          <w:p w14:paraId="4B37F08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3C134781"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14:paraId="4AAAFF3F" w14:textId="77777777" w:rsidR="00C64041" w:rsidRDefault="00000000">
            <w:pPr>
              <w:spacing w:before="60" w:after="60"/>
              <w:jc w:val="both"/>
            </w:pPr>
            <w:r>
              <w:rPr>
                <w:rFonts w:ascii="Calibri" w:hAnsi="Calibri" w:cs="Calibri"/>
              </w:rPr>
              <w:t>Ajuste en el objetivo específico 5. El objetivo original era integrar a la aplicación el dashboard web de Servicios Conectados que desarrollaba otro practicante, que reunía tres dashboards en una página. Como esa integración dejaba obsoleto el trabajo de ambos y no cubría bien la necesidad, el objetivo quedó así:</w:t>
            </w:r>
          </w:p>
          <w:p w14:paraId="1D0EF67F" w14:textId="77777777" w:rsidR="00C64041" w:rsidRDefault="00000000">
            <w:pPr>
              <w:spacing w:before="60" w:after="60"/>
              <w:jc w:val="both"/>
            </w:pPr>
            <w:r>
              <w:rPr>
                <w:rFonts w:ascii="Calibri" w:hAnsi="Calibri" w:cs="Calibri"/>
                <w:b/>
                <w:bCs/>
              </w:rPr>
              <w:t>5. Construir dentro de la aplicación un dashboard de gestión que muestre de un vistazo cómo le está yendo al negocio, reuniendo los indicadores de Volvo Connect que otro practicante presentaba en tres dashboards unidos en una página web, y sumando indicadores propios.</w:t>
            </w:r>
          </w:p>
          <w:p w14:paraId="62131B1C" w14:textId="77777777" w:rsidR="00C64041" w:rsidRDefault="00000000">
            <w:pPr>
              <w:spacing w:before="60" w:after="60"/>
              <w:jc w:val="both"/>
            </w:pPr>
            <w:r>
              <w:rPr>
                <w:rFonts w:ascii="Calibri" w:hAnsi="Calibri" w:cs="Calibri"/>
              </w:rPr>
              <w:t>El objetivo general y los demás objetivos específicos se mantienen sin cambios.</w:t>
            </w:r>
          </w:p>
        </w:tc>
      </w:tr>
      <w:tr w:rsidR="0003309E" w14:paraId="1D8D317C" w14:textId="77777777" w:rsidTr="000A1331">
        <w:trPr>
          <w:trHeight w:val="939"/>
        </w:trPr>
        <w:tc>
          <w:tcPr>
            <w:tcW w:w="2528" w:type="dxa"/>
            <w:vAlign w:val="center"/>
          </w:tcPr>
          <w:p w14:paraId="3B5FD7F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66ECA7B8"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14:paraId="1FEB3641" w14:textId="77777777" w:rsidR="00C64041" w:rsidRDefault="00000000">
            <w:pPr>
              <w:spacing w:before="60" w:after="60"/>
              <w:jc w:val="both"/>
            </w:pPr>
            <w:r>
              <w:rPr>
                <w:rFonts w:ascii="Calibri" w:hAnsi="Calibri" w:cs="Calibri"/>
              </w:rPr>
              <w:t>Sin ajustes. Se mantiene la metodología híbrida: Scrum (sprints de dos semanas, backlog con la Product Owner y criterios de aceptación) para el desarrollo, y PMBOK (alcance, riesgos, control formal de cambios y plan de pruebas) para la gobernanza. La distribución de roles también se mantiene: Irma Beltrán en la gestión y la documentación, y yo en el desarrollo.</w:t>
            </w:r>
          </w:p>
        </w:tc>
      </w:tr>
      <w:tr w:rsidR="0003309E" w14:paraId="5DB31635" w14:textId="77777777" w:rsidTr="000A1331">
        <w:trPr>
          <w:trHeight w:val="2377"/>
        </w:trPr>
        <w:tc>
          <w:tcPr>
            <w:tcW w:w="2528" w:type="dxa"/>
            <w:vAlign w:val="center"/>
          </w:tcPr>
          <w:p w14:paraId="4CB01BA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1B223CC0" w14:textId="77777777"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0B814C1F"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7A5207D7"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14:paraId="3803C75B" w14:textId="77777777" w:rsidR="00C64041" w:rsidRDefault="00000000">
            <w:pPr>
              <w:spacing w:before="60" w:after="60"/>
              <w:jc w:val="both"/>
            </w:pPr>
            <w:r>
              <w:rPr>
                <w:rFonts w:ascii="Calibri" w:hAnsi="Calibri" w:cs="Calibri"/>
                <w:b/>
                <w:bCs/>
              </w:rPr>
              <w:t>Evidencias presentadas.</w:t>
            </w:r>
            <w:r>
              <w:rPr>
                <w:rFonts w:ascii="Calibri" w:hAnsi="Calibri" w:cs="Calibri"/>
              </w:rPr>
              <w:t xml:space="preserve"> (1) Capturas de la aplicación con datos ficticios, que muestran el dashboard rehecho y la pantalla Comercial con una fila por contrato; (2) el cronograma de sprints actualizado, incluido en el informe final, con el estado de cada etapa; y (3) las mediciones de rendimiento antes y después de optimizar. Las capturas prueban que los objetivos 1, 2 y 5 se cumplieron; el cronograma muestra qué etapas están completadas, en curso y pendientes; y las mediciones respaldan la mejora de rendimiento.</w:t>
            </w:r>
          </w:p>
          <w:p w14:paraId="0403B877" w14:textId="77777777" w:rsidR="00C64041" w:rsidRDefault="00000000">
            <w:pPr>
              <w:spacing w:before="60" w:after="60"/>
              <w:jc w:val="both"/>
            </w:pPr>
            <w:r>
              <w:rPr>
                <w:rFonts w:ascii="Calibri" w:hAnsi="Calibri" w:cs="Calibri"/>
                <w:b/>
                <w:bCs/>
              </w:rPr>
              <w:t>Cómo resguardé la calidad.</w:t>
            </w:r>
            <w:r>
              <w:rPr>
                <w:rFonts w:ascii="Calibri" w:hAnsi="Calibri" w:cs="Calibri"/>
              </w:rPr>
              <w:t xml:space="preserve"> Apliqué las prácticas propias de mi disciplina: más de 1.000 pruebas automáticas con datos de prueba y no con datos reales; respaldo obligatorio antes de cada guardado; revisión de cada regla de negocio con la Product Owner; registro formal de cada cambio solicitado (RFC); y plan de pruebas, casos de prueba y reporte de ejecución como parte de la gestión de calidad con PMBOK.</w:t>
            </w:r>
          </w:p>
          <w:p w14:paraId="1DC86EDF" w14:textId="77777777" w:rsidR="00C64041" w:rsidRDefault="00000000">
            <w:pPr>
              <w:keepNext/>
              <w:spacing w:before="120" w:after="40"/>
              <w:jc w:val="center"/>
            </w:pPr>
            <w:r>
              <w:rPr>
                <w:noProof/>
              </w:rPr>
              <w:lastRenderedPageBreak/>
              <w:drawing>
                <wp:inline distT="0" distB="0" distL="0" distR="0" wp14:anchorId="6F926674" wp14:editId="5E715E95">
                  <wp:extent cx="4680000" cy="2632500"/>
                  <wp:effectExtent l="0" t="0" r="0" b="0"/>
                  <wp:docPr id="901" name="evidencia1.png" descr="Figura 1. Dashboard de gestión rehecho dentro de la aplicación (datos ficticios)."/>
                  <wp:cNvGraphicFramePr/>
                  <a:graphic xmlns:a="http://schemas.openxmlformats.org/drawingml/2006/main">
                    <a:graphicData uri="http://schemas.openxmlformats.org/drawingml/2006/picture">
                      <pic:pic xmlns:pic="http://schemas.openxmlformats.org/drawingml/2006/picture">
                        <pic:nvPicPr>
                          <pic:cNvPr id="901" name="evidencia1.png"/>
                          <pic:cNvPicPr/>
                        </pic:nvPicPr>
                        <pic:blipFill>
                          <a:blip r:embed="rId10"/>
                          <a:stretch>
                            <a:fillRect/>
                          </a:stretch>
                        </pic:blipFill>
                        <pic:spPr>
                          <a:xfrm>
                            <a:off x="0" y="0"/>
                            <a:ext cx="4680000" cy="2632500"/>
                          </a:xfrm>
                          <a:prstGeom prst="rect">
                            <a:avLst/>
                          </a:prstGeom>
                        </pic:spPr>
                      </pic:pic>
                    </a:graphicData>
                  </a:graphic>
                </wp:inline>
              </w:drawing>
            </w:r>
          </w:p>
          <w:p w14:paraId="2D5218FC" w14:textId="77777777" w:rsidR="00C64041" w:rsidRDefault="00000000">
            <w:pPr>
              <w:spacing w:before="60" w:after="60"/>
              <w:jc w:val="center"/>
            </w:pPr>
            <w:r>
              <w:rPr>
                <w:rFonts w:ascii="Calibri" w:hAnsi="Calibri" w:cs="Calibri"/>
                <w:i/>
                <w:iCs/>
                <w:color w:val="4B5563"/>
                <w:sz w:val="18"/>
                <w:szCs w:val="18"/>
              </w:rPr>
              <w:t>Figura 1. Dashboard de gestión rehecho dentro de la aplicación (datos ficticios).</w:t>
            </w:r>
          </w:p>
          <w:p w14:paraId="41954953" w14:textId="77777777" w:rsidR="00C64041" w:rsidRDefault="00000000">
            <w:pPr>
              <w:keepNext/>
              <w:spacing w:before="120" w:after="40"/>
              <w:jc w:val="center"/>
            </w:pPr>
            <w:r>
              <w:rPr>
                <w:noProof/>
              </w:rPr>
              <w:drawing>
                <wp:inline distT="0" distB="0" distL="0" distR="0" wp14:anchorId="3E467071" wp14:editId="2F5471A0">
                  <wp:extent cx="4680000" cy="2632500"/>
                  <wp:effectExtent l="0" t="0" r="0" b="0"/>
                  <wp:docPr id="902" name="evidencia2.png" descr="Figura 2. Pantalla Comercial, con una fila por contrato (datos ficticios)."/>
                  <wp:cNvGraphicFramePr/>
                  <a:graphic xmlns:a="http://schemas.openxmlformats.org/drawingml/2006/main">
                    <a:graphicData uri="http://schemas.openxmlformats.org/drawingml/2006/picture">
                      <pic:pic xmlns:pic="http://schemas.openxmlformats.org/drawingml/2006/picture">
                        <pic:nvPicPr>
                          <pic:cNvPr id="902" name="evidencia2.png"/>
                          <pic:cNvPicPr/>
                        </pic:nvPicPr>
                        <pic:blipFill>
                          <a:blip r:embed="rId11"/>
                          <a:stretch>
                            <a:fillRect/>
                          </a:stretch>
                        </pic:blipFill>
                        <pic:spPr>
                          <a:xfrm>
                            <a:off x="0" y="0"/>
                            <a:ext cx="4680000" cy="2632500"/>
                          </a:xfrm>
                          <a:prstGeom prst="rect">
                            <a:avLst/>
                          </a:prstGeom>
                        </pic:spPr>
                      </pic:pic>
                    </a:graphicData>
                  </a:graphic>
                </wp:inline>
              </w:drawing>
            </w:r>
          </w:p>
          <w:p w14:paraId="172ABD76" w14:textId="77777777" w:rsidR="00C64041" w:rsidRDefault="00000000">
            <w:pPr>
              <w:spacing w:before="60" w:after="60"/>
              <w:jc w:val="center"/>
            </w:pPr>
            <w:r>
              <w:rPr>
                <w:rFonts w:ascii="Calibri" w:hAnsi="Calibri" w:cs="Calibri"/>
                <w:i/>
                <w:iCs/>
                <w:color w:val="4B5563"/>
                <w:sz w:val="18"/>
                <w:szCs w:val="18"/>
              </w:rPr>
              <w:t>Figura 2. Pantalla Comercial, con una fila por contrato (datos ficticios).</w:t>
            </w:r>
          </w:p>
        </w:tc>
      </w:tr>
      <w:tr w:rsidR="00586C9C" w14:paraId="3B52671D" w14:textId="77777777" w:rsidTr="000A1331">
        <w:trPr>
          <w:trHeight w:val="440"/>
        </w:trPr>
        <w:tc>
          <w:tcPr>
            <w:tcW w:w="9640" w:type="dxa"/>
            <w:gridSpan w:val="2"/>
            <w:vAlign w:val="center"/>
          </w:tcPr>
          <w:p w14:paraId="3A67CDE4" w14:textId="0548ED36" w:rsidR="00586C9C" w:rsidRPr="00BF2EA6" w:rsidRDefault="00342631" w:rsidP="000A1331">
            <w:pPr>
              <w:rPr>
                <w:b/>
                <w:color w:val="1F3864" w:themeColor="accent1" w:themeShade="80"/>
                <w:sz w:val="28"/>
                <w:szCs w:val="28"/>
              </w:rPr>
            </w:pPr>
            <w:r>
              <w:rPr>
                <w:b/>
                <w:color w:val="1F3864" w:themeColor="accent1" w:themeShade="80"/>
                <w:sz w:val="28"/>
                <w:szCs w:val="28"/>
              </w:rPr>
              <w:lastRenderedPageBreak/>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br/>
            </w:r>
            <w:r>
              <w:rPr>
                <w:b/>
                <w:color w:val="1F3864" w:themeColor="accent1" w:themeShade="80"/>
                <w:sz w:val="28"/>
                <w:szCs w:val="28"/>
              </w:rPr>
              <w:lastRenderedPageBreak/>
              <w:br/>
            </w:r>
            <w:r w:rsidR="00586C9C">
              <w:rPr>
                <w:b/>
                <w:color w:val="1F3864" w:themeColor="accent1" w:themeShade="80"/>
                <w:sz w:val="28"/>
                <w:szCs w:val="28"/>
              </w:rPr>
              <w:t>2</w:t>
            </w:r>
            <w:r w:rsidR="00586C9C" w:rsidRPr="00874D16">
              <w:rPr>
                <w:b/>
                <w:color w:val="1F3864" w:themeColor="accent1" w:themeShade="80"/>
                <w:sz w:val="28"/>
                <w:szCs w:val="28"/>
              </w:rPr>
              <w:t xml:space="preserve">. </w:t>
            </w:r>
            <w:r w:rsidR="00586C9C">
              <w:rPr>
                <w:b/>
                <w:color w:val="1F3864" w:themeColor="accent1" w:themeShade="80"/>
                <w:sz w:val="28"/>
                <w:szCs w:val="28"/>
              </w:rPr>
              <w:t xml:space="preserve">Monitoreo del Plan de Trabajo </w:t>
            </w:r>
          </w:p>
        </w:tc>
      </w:tr>
      <w:tr w:rsidR="00586C9C" w14:paraId="412AF60C" w14:textId="77777777" w:rsidTr="000A1331">
        <w:trPr>
          <w:trHeight w:val="800"/>
        </w:trPr>
        <w:tc>
          <w:tcPr>
            <w:tcW w:w="9640" w:type="dxa"/>
            <w:gridSpan w:val="2"/>
            <w:shd w:val="clear" w:color="auto" w:fill="D9E2F3" w:themeFill="accent1" w:themeFillTint="33"/>
            <w:vAlign w:val="center"/>
          </w:tcPr>
          <w:p w14:paraId="634AA1B8"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lastRenderedPageBreak/>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282DFAE9"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776" w:type="dxa"/>
        <w:tblInd w:w="-63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1201357A" w14:textId="77777777" w:rsidTr="00EA0C09">
        <w:trPr>
          <w:trHeight w:val="415"/>
        </w:trPr>
        <w:tc>
          <w:tcPr>
            <w:tcW w:w="9776" w:type="dxa"/>
            <w:gridSpan w:val="8"/>
            <w:vAlign w:val="center"/>
          </w:tcPr>
          <w:p w14:paraId="06FF7A3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1A51A475" w14:textId="77777777" w:rsidTr="009552E5">
        <w:trPr>
          <w:trHeight w:val="711"/>
        </w:trPr>
        <w:tc>
          <w:tcPr>
            <w:tcW w:w="1328" w:type="dxa"/>
            <w:vAlign w:val="center"/>
          </w:tcPr>
          <w:p w14:paraId="536D4F7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238DEF9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172CE3D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02CCE1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41EA802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FootnoteReference"/>
                <w:rFonts w:ascii="Calibri" w:hAnsi="Calibri"/>
                <w:color w:val="1F3864" w:themeColor="accent1" w:themeShade="80"/>
                <w:sz w:val="18"/>
              </w:rPr>
              <w:footnoteReference w:id="1"/>
            </w:r>
          </w:p>
        </w:tc>
        <w:tc>
          <w:tcPr>
            <w:tcW w:w="1276" w:type="dxa"/>
            <w:vAlign w:val="center"/>
          </w:tcPr>
          <w:p w14:paraId="5C42219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700E9EA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7BE84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19464172" w14:textId="77777777" w:rsidTr="00EA0C09">
        <w:trPr>
          <w:trHeight w:val="2410"/>
        </w:trPr>
        <w:tc>
          <w:tcPr>
            <w:tcW w:w="1328" w:type="dxa"/>
          </w:tcPr>
          <w:p w14:paraId="491EE69C"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4181BACD"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28E812EE"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A2B00BC"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EC8290E"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DBC21F"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1CB2F668"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18A3B0C7" w14:textId="77777777" w:rsidR="00FD5149" w:rsidRPr="00E54467" w:rsidRDefault="00FD5149" w:rsidP="00FD5149">
            <w:pPr>
              <w:jc w:val="both"/>
              <w:rPr>
                <w:rFonts w:ascii="Calibri" w:hAnsi="Calibri" w:cs="Arial"/>
                <w:i/>
                <w:color w:val="C00000"/>
                <w:sz w:val="16"/>
                <w:szCs w:val="20"/>
                <w:lang w:eastAsia="es-CL"/>
              </w:rPr>
            </w:pPr>
          </w:p>
          <w:p w14:paraId="5AC17039"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49FB21CF"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424CD9A4"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C64041" w14:paraId="688BE8BD" w14:textId="77777777">
        <w:trPr>
          <w:cantSplit/>
        </w:trPr>
        <w:tc>
          <w:tcPr>
            <w:tcW w:w="1328" w:type="dxa"/>
          </w:tcPr>
          <w:p w14:paraId="3749763A" w14:textId="77777777" w:rsidR="00C64041" w:rsidRDefault="00000000">
            <w:pPr>
              <w:spacing w:before="60" w:after="60"/>
            </w:pPr>
            <w:r>
              <w:rPr>
                <w:rFonts w:ascii="Calibri" w:hAnsi="Calibri" w:cs="Calibri"/>
                <w:sz w:val="14"/>
                <w:szCs w:val="14"/>
              </w:rPr>
              <w:t>C4: gestionar proyectos tradicionales y ágiles</w:t>
            </w:r>
          </w:p>
        </w:tc>
        <w:tc>
          <w:tcPr>
            <w:tcW w:w="1077" w:type="dxa"/>
          </w:tcPr>
          <w:p w14:paraId="1849514F" w14:textId="77777777" w:rsidR="00C64041" w:rsidRDefault="00000000">
            <w:pPr>
              <w:spacing w:before="60" w:after="60"/>
            </w:pPr>
            <w:r>
              <w:rPr>
                <w:rFonts w:ascii="Calibri" w:hAnsi="Calibri" w:cs="Calibri"/>
                <w:sz w:val="14"/>
                <w:szCs w:val="14"/>
              </w:rPr>
              <w:t>Gestión del proyecto: alcance, riesgos, control de cambios (RFC) y plan de pruebas</w:t>
            </w:r>
          </w:p>
        </w:tc>
        <w:tc>
          <w:tcPr>
            <w:tcW w:w="1276" w:type="dxa"/>
          </w:tcPr>
          <w:p w14:paraId="4FC10D0E" w14:textId="77777777" w:rsidR="00C64041" w:rsidRDefault="00000000">
            <w:pPr>
              <w:spacing w:before="60" w:after="60"/>
            </w:pPr>
            <w:r>
              <w:rPr>
                <w:rFonts w:ascii="Calibri" w:hAnsi="Calibri" w:cs="Calibri"/>
                <w:sz w:val="14"/>
                <w:szCs w:val="14"/>
              </w:rPr>
              <w:t>Scrum, PMBOK, plantillas de calidad</w:t>
            </w:r>
          </w:p>
        </w:tc>
        <w:tc>
          <w:tcPr>
            <w:tcW w:w="1276" w:type="dxa"/>
          </w:tcPr>
          <w:p w14:paraId="3C1EA542" w14:textId="77777777" w:rsidR="00C64041" w:rsidRDefault="00000000">
            <w:pPr>
              <w:spacing w:before="60" w:after="60"/>
            </w:pPr>
            <w:r>
              <w:rPr>
                <w:rFonts w:ascii="Calibri" w:hAnsi="Calibri" w:cs="Calibri"/>
                <w:sz w:val="14"/>
                <w:szCs w:val="14"/>
              </w:rPr>
              <w:t>13/07 – 15/11</w:t>
            </w:r>
          </w:p>
        </w:tc>
        <w:tc>
          <w:tcPr>
            <w:tcW w:w="1275" w:type="dxa"/>
          </w:tcPr>
          <w:p w14:paraId="7EB6A047" w14:textId="77777777" w:rsidR="00C64041" w:rsidRDefault="00000000">
            <w:pPr>
              <w:spacing w:before="60" w:after="60"/>
            </w:pPr>
            <w:r>
              <w:rPr>
                <w:rFonts w:ascii="Calibri" w:hAnsi="Calibri" w:cs="Calibri"/>
                <w:sz w:val="14"/>
                <w:szCs w:val="14"/>
              </w:rPr>
              <w:t>Irma Beltrán</w:t>
            </w:r>
          </w:p>
        </w:tc>
        <w:tc>
          <w:tcPr>
            <w:tcW w:w="1276" w:type="dxa"/>
          </w:tcPr>
          <w:p w14:paraId="3F2FB2B0" w14:textId="77777777" w:rsidR="00C64041" w:rsidRDefault="00000000">
            <w:pPr>
              <w:spacing w:before="60" w:after="60"/>
            </w:pPr>
            <w:r>
              <w:rPr>
                <w:rFonts w:ascii="Calibri" w:hAnsi="Calibri" w:cs="Calibri"/>
                <w:sz w:val="14"/>
                <w:szCs w:val="14"/>
              </w:rPr>
              <w:t>Facilitador: validación continua con la Product Owner. Dificultad: reglas de negocio que cambian con el uso.</w:t>
            </w:r>
          </w:p>
        </w:tc>
        <w:tc>
          <w:tcPr>
            <w:tcW w:w="1418" w:type="dxa"/>
            <w:shd w:val="clear" w:color="auto" w:fill="DBEAFE"/>
          </w:tcPr>
          <w:p w14:paraId="23E6DD2F" w14:textId="77777777" w:rsidR="00C64041" w:rsidRDefault="00000000">
            <w:pPr>
              <w:spacing w:before="60" w:after="60"/>
            </w:pPr>
            <w:r>
              <w:rPr>
                <w:rFonts w:ascii="Calibri" w:hAnsi="Calibri" w:cs="Calibri"/>
                <w:sz w:val="14"/>
                <w:szCs w:val="14"/>
              </w:rPr>
              <w:t>En curso</w:t>
            </w:r>
          </w:p>
        </w:tc>
        <w:tc>
          <w:tcPr>
            <w:tcW w:w="850" w:type="dxa"/>
          </w:tcPr>
          <w:p w14:paraId="6AC02658" w14:textId="77777777" w:rsidR="00C64041" w:rsidRDefault="00000000">
            <w:pPr>
              <w:spacing w:before="60" w:after="60"/>
            </w:pPr>
            <w:r>
              <w:rPr>
                <w:rFonts w:ascii="Calibri" w:hAnsi="Calibri" w:cs="Calibri"/>
                <w:sz w:val="14"/>
                <w:szCs w:val="14"/>
              </w:rPr>
              <w:t>Cambios registrados por RFC</w:t>
            </w:r>
          </w:p>
        </w:tc>
      </w:tr>
      <w:tr w:rsidR="00C64041" w14:paraId="2470EC68" w14:textId="77777777">
        <w:trPr>
          <w:cantSplit/>
        </w:trPr>
        <w:tc>
          <w:tcPr>
            <w:tcW w:w="1328" w:type="dxa"/>
          </w:tcPr>
          <w:p w14:paraId="5A6C94A4" w14:textId="77777777" w:rsidR="00C64041" w:rsidRDefault="00000000">
            <w:pPr>
              <w:spacing w:before="60" w:after="60"/>
            </w:pPr>
            <w:r>
              <w:rPr>
                <w:rFonts w:ascii="Calibri" w:hAnsi="Calibri" w:cs="Calibri"/>
                <w:sz w:val="14"/>
                <w:szCs w:val="14"/>
              </w:rPr>
              <w:t>C3: ingeniería de requisitos</w:t>
            </w:r>
          </w:p>
        </w:tc>
        <w:tc>
          <w:tcPr>
            <w:tcW w:w="1077" w:type="dxa"/>
          </w:tcPr>
          <w:p w14:paraId="128F4CB2" w14:textId="77777777" w:rsidR="00C64041" w:rsidRDefault="00000000">
            <w:pPr>
              <w:spacing w:before="60" w:after="60"/>
            </w:pPr>
            <w:r>
              <w:rPr>
                <w:rFonts w:ascii="Calibri" w:hAnsi="Calibri" w:cs="Calibri"/>
                <w:sz w:val="14"/>
                <w:szCs w:val="14"/>
              </w:rPr>
              <w:t>Sprint 0. Inducción, diagnóstico y levantamiento del problema</w:t>
            </w:r>
          </w:p>
        </w:tc>
        <w:tc>
          <w:tcPr>
            <w:tcW w:w="1276" w:type="dxa"/>
          </w:tcPr>
          <w:p w14:paraId="1E7DF878" w14:textId="77777777" w:rsidR="00C64041" w:rsidRDefault="00000000">
            <w:pPr>
              <w:spacing w:before="60" w:after="60"/>
            </w:pPr>
            <w:r>
              <w:rPr>
                <w:rFonts w:ascii="Calibri" w:hAnsi="Calibri" w:cs="Calibri"/>
                <w:sz w:val="14"/>
                <w:szCs w:val="14"/>
              </w:rPr>
              <w:t>Reuniones con la Product Owner; planillas del área</w:t>
            </w:r>
          </w:p>
        </w:tc>
        <w:tc>
          <w:tcPr>
            <w:tcW w:w="1276" w:type="dxa"/>
          </w:tcPr>
          <w:p w14:paraId="61B1E916" w14:textId="77777777" w:rsidR="00C64041" w:rsidRDefault="00000000">
            <w:pPr>
              <w:spacing w:before="60" w:after="60"/>
            </w:pPr>
            <w:r>
              <w:rPr>
                <w:rFonts w:ascii="Calibri" w:hAnsi="Calibri" w:cs="Calibri"/>
                <w:sz w:val="14"/>
                <w:szCs w:val="14"/>
              </w:rPr>
              <w:t>13/07 – 24/07</w:t>
            </w:r>
          </w:p>
        </w:tc>
        <w:tc>
          <w:tcPr>
            <w:tcW w:w="1275" w:type="dxa"/>
          </w:tcPr>
          <w:p w14:paraId="0147D480" w14:textId="77777777" w:rsidR="00C64041" w:rsidRDefault="00000000">
            <w:pPr>
              <w:spacing w:before="60" w:after="60"/>
            </w:pPr>
            <w:r>
              <w:rPr>
                <w:rFonts w:ascii="Calibri" w:hAnsi="Calibri" w:cs="Calibri"/>
                <w:sz w:val="14"/>
                <w:szCs w:val="14"/>
              </w:rPr>
              <w:t>Felipe Monsalve e Irma Beltrán</w:t>
            </w:r>
          </w:p>
        </w:tc>
        <w:tc>
          <w:tcPr>
            <w:tcW w:w="1276" w:type="dxa"/>
          </w:tcPr>
          <w:p w14:paraId="3BAFEE5E" w14:textId="77777777" w:rsidR="00C64041" w:rsidRDefault="00000000">
            <w:pPr>
              <w:spacing w:before="60" w:after="60"/>
            </w:pPr>
            <w:r>
              <w:rPr>
                <w:rFonts w:ascii="Calibri" w:hAnsi="Calibri" w:cs="Calibri"/>
                <w:sz w:val="14"/>
                <w:szCs w:val="14"/>
              </w:rPr>
              <w:t>Dificultad: la política de ciberseguridad prohíbe SQL y servidores propios.</w:t>
            </w:r>
          </w:p>
        </w:tc>
        <w:tc>
          <w:tcPr>
            <w:tcW w:w="1418" w:type="dxa"/>
            <w:shd w:val="clear" w:color="auto" w:fill="D1FAE5"/>
          </w:tcPr>
          <w:p w14:paraId="67586B02" w14:textId="77777777" w:rsidR="00C64041" w:rsidRDefault="00000000">
            <w:pPr>
              <w:spacing w:before="60" w:after="60"/>
            </w:pPr>
            <w:r>
              <w:rPr>
                <w:rFonts w:ascii="Calibri" w:hAnsi="Calibri" w:cs="Calibri"/>
                <w:sz w:val="14"/>
                <w:szCs w:val="14"/>
              </w:rPr>
              <w:t>Completado</w:t>
            </w:r>
          </w:p>
        </w:tc>
        <w:tc>
          <w:tcPr>
            <w:tcW w:w="850" w:type="dxa"/>
          </w:tcPr>
          <w:p w14:paraId="460E0F62" w14:textId="77777777" w:rsidR="00C64041" w:rsidRDefault="00000000">
            <w:pPr>
              <w:spacing w:before="60" w:after="60"/>
            </w:pPr>
            <w:r>
              <w:rPr>
                <w:rFonts w:ascii="Calibri" w:hAnsi="Calibri" w:cs="Calibri"/>
                <w:sz w:val="14"/>
                <w:szCs w:val="14"/>
              </w:rPr>
              <w:t>Se descartó la propuesta web con SQL; se eligió una app de escritorio</w:t>
            </w:r>
          </w:p>
        </w:tc>
      </w:tr>
      <w:tr w:rsidR="00C64041" w14:paraId="72AB997B" w14:textId="77777777">
        <w:trPr>
          <w:cantSplit/>
        </w:trPr>
        <w:tc>
          <w:tcPr>
            <w:tcW w:w="1328" w:type="dxa"/>
          </w:tcPr>
          <w:p w14:paraId="1B2A2867" w14:textId="77777777" w:rsidR="00C64041" w:rsidRDefault="00000000">
            <w:pPr>
              <w:spacing w:before="60" w:after="60"/>
            </w:pPr>
            <w:r>
              <w:rPr>
                <w:rFonts w:ascii="Calibri" w:hAnsi="Calibri" w:cs="Calibri"/>
                <w:sz w:val="14"/>
                <w:szCs w:val="14"/>
              </w:rPr>
              <w:t>C1: diseñar soluciones de software de calidad</w:t>
            </w:r>
          </w:p>
        </w:tc>
        <w:tc>
          <w:tcPr>
            <w:tcW w:w="1077" w:type="dxa"/>
          </w:tcPr>
          <w:p w14:paraId="3B5CA9FF" w14:textId="77777777" w:rsidR="00C64041" w:rsidRDefault="00000000">
            <w:pPr>
              <w:spacing w:before="60" w:after="60"/>
            </w:pPr>
            <w:r>
              <w:rPr>
                <w:rFonts w:ascii="Calibri" w:hAnsi="Calibri" w:cs="Calibri"/>
                <w:sz w:val="14"/>
                <w:szCs w:val="14"/>
              </w:rPr>
              <w:t>Sprint 1. Arquitectura y base: aplicación de escritorio, Comercial y Provisiones</w:t>
            </w:r>
          </w:p>
        </w:tc>
        <w:tc>
          <w:tcPr>
            <w:tcW w:w="1276" w:type="dxa"/>
          </w:tcPr>
          <w:p w14:paraId="6CF2666A" w14:textId="77777777" w:rsidR="00C64041" w:rsidRDefault="00000000">
            <w:pPr>
              <w:spacing w:before="60" w:after="60"/>
            </w:pPr>
            <w:r>
              <w:rPr>
                <w:rFonts w:ascii="Calibri" w:hAnsi="Calibri" w:cs="Calibri"/>
                <w:sz w:val="14"/>
                <w:szCs w:val="14"/>
              </w:rPr>
              <w:t>Python, PyQt6, pandas, openpyxl; archivos compartidos</w:t>
            </w:r>
          </w:p>
        </w:tc>
        <w:tc>
          <w:tcPr>
            <w:tcW w:w="1276" w:type="dxa"/>
          </w:tcPr>
          <w:p w14:paraId="2A4FD4FD" w14:textId="77777777" w:rsidR="00C64041" w:rsidRDefault="00000000">
            <w:pPr>
              <w:spacing w:before="60" w:after="60"/>
            </w:pPr>
            <w:r>
              <w:rPr>
                <w:rFonts w:ascii="Calibri" w:hAnsi="Calibri" w:cs="Calibri"/>
                <w:sz w:val="14"/>
                <w:szCs w:val="14"/>
              </w:rPr>
              <w:t>27/07 – 07/08</w:t>
            </w:r>
          </w:p>
        </w:tc>
        <w:tc>
          <w:tcPr>
            <w:tcW w:w="1275" w:type="dxa"/>
          </w:tcPr>
          <w:p w14:paraId="53AAB7B7" w14:textId="77777777" w:rsidR="00C64041" w:rsidRDefault="00000000">
            <w:pPr>
              <w:spacing w:before="60" w:after="60"/>
            </w:pPr>
            <w:r>
              <w:rPr>
                <w:rFonts w:ascii="Calibri" w:hAnsi="Calibri" w:cs="Calibri"/>
                <w:sz w:val="14"/>
                <w:szCs w:val="14"/>
              </w:rPr>
              <w:t>Felipe Monsalve</w:t>
            </w:r>
          </w:p>
        </w:tc>
        <w:tc>
          <w:tcPr>
            <w:tcW w:w="1276" w:type="dxa"/>
          </w:tcPr>
          <w:p w14:paraId="5756BE19" w14:textId="77777777" w:rsidR="00C64041" w:rsidRDefault="00000000">
            <w:pPr>
              <w:spacing w:before="60" w:after="60"/>
            </w:pPr>
            <w:r>
              <w:rPr>
                <w:rFonts w:ascii="Calibri" w:hAnsi="Calibri" w:cs="Calibri"/>
                <w:sz w:val="14"/>
                <w:szCs w:val="14"/>
              </w:rPr>
              <w:t>Facilitador: los archivos compartidos ya eran usados por el equipo.</w:t>
            </w:r>
          </w:p>
        </w:tc>
        <w:tc>
          <w:tcPr>
            <w:tcW w:w="1418" w:type="dxa"/>
            <w:shd w:val="clear" w:color="auto" w:fill="D1FAE5"/>
          </w:tcPr>
          <w:p w14:paraId="35C79E06" w14:textId="77777777" w:rsidR="00C64041" w:rsidRDefault="00000000">
            <w:pPr>
              <w:spacing w:before="60" w:after="60"/>
            </w:pPr>
            <w:r>
              <w:rPr>
                <w:rFonts w:ascii="Calibri" w:hAnsi="Calibri" w:cs="Calibri"/>
                <w:sz w:val="14"/>
                <w:szCs w:val="14"/>
              </w:rPr>
              <w:t>Completado</w:t>
            </w:r>
          </w:p>
        </w:tc>
        <w:tc>
          <w:tcPr>
            <w:tcW w:w="850" w:type="dxa"/>
          </w:tcPr>
          <w:p w14:paraId="460616F5" w14:textId="77777777" w:rsidR="00C64041" w:rsidRDefault="00000000">
            <w:pPr>
              <w:spacing w:before="60" w:after="60"/>
            </w:pPr>
            <w:r>
              <w:rPr>
                <w:rFonts w:ascii="Calibri" w:hAnsi="Calibri" w:cs="Calibri"/>
                <w:sz w:val="14"/>
                <w:szCs w:val="14"/>
              </w:rPr>
              <w:t>Sin ajustes</w:t>
            </w:r>
          </w:p>
        </w:tc>
      </w:tr>
      <w:tr w:rsidR="00C64041" w14:paraId="614BE5DF" w14:textId="77777777">
        <w:trPr>
          <w:cantSplit/>
        </w:trPr>
        <w:tc>
          <w:tcPr>
            <w:tcW w:w="1328" w:type="dxa"/>
          </w:tcPr>
          <w:p w14:paraId="3C2BF3C7" w14:textId="77777777" w:rsidR="00C64041" w:rsidRDefault="00000000">
            <w:pPr>
              <w:spacing w:before="60" w:after="60"/>
            </w:pPr>
            <w:r>
              <w:rPr>
                <w:rFonts w:ascii="Calibri" w:hAnsi="Calibri" w:cs="Calibri"/>
                <w:sz w:val="14"/>
                <w:szCs w:val="14"/>
              </w:rPr>
              <w:lastRenderedPageBreak/>
              <w:t>C1 y C2: soluciones de software y de información</w:t>
            </w:r>
          </w:p>
        </w:tc>
        <w:tc>
          <w:tcPr>
            <w:tcW w:w="1077" w:type="dxa"/>
          </w:tcPr>
          <w:p w14:paraId="7D33E8F0" w14:textId="77777777" w:rsidR="00C64041" w:rsidRDefault="00000000">
            <w:pPr>
              <w:spacing w:before="60" w:after="60"/>
            </w:pPr>
            <w:r>
              <w:rPr>
                <w:rFonts w:ascii="Calibri" w:hAnsi="Calibri" w:cs="Calibri"/>
                <w:sz w:val="14"/>
                <w:szCs w:val="14"/>
              </w:rPr>
              <w:t>Sprint 2. Módulos e integraciones: Instalaciones, Contactos, correos, sincronización con el registro comercial y primer ejecutable</w:t>
            </w:r>
          </w:p>
        </w:tc>
        <w:tc>
          <w:tcPr>
            <w:tcW w:w="1276" w:type="dxa"/>
          </w:tcPr>
          <w:p w14:paraId="4B7C429D" w14:textId="77777777" w:rsidR="00C64041" w:rsidRPr="00BD6A8A" w:rsidRDefault="00000000">
            <w:pPr>
              <w:spacing w:before="60" w:after="60"/>
              <w:rPr>
                <w:lang w:val="en-US"/>
              </w:rPr>
            </w:pPr>
            <w:r w:rsidRPr="00BD6A8A">
              <w:rPr>
                <w:rFonts w:ascii="Calibri" w:hAnsi="Calibri" w:cs="Calibri"/>
                <w:sz w:val="14"/>
                <w:szCs w:val="14"/>
                <w:lang w:val="en-US"/>
              </w:rPr>
              <w:t>Outlook, SharePoint, Power BI, PyInstaller</w:t>
            </w:r>
          </w:p>
        </w:tc>
        <w:tc>
          <w:tcPr>
            <w:tcW w:w="1276" w:type="dxa"/>
          </w:tcPr>
          <w:p w14:paraId="79144B96" w14:textId="77777777" w:rsidR="00C64041" w:rsidRDefault="00000000">
            <w:pPr>
              <w:spacing w:before="60" w:after="60"/>
            </w:pPr>
            <w:r>
              <w:rPr>
                <w:rFonts w:ascii="Calibri" w:hAnsi="Calibri" w:cs="Calibri"/>
                <w:sz w:val="14"/>
                <w:szCs w:val="14"/>
              </w:rPr>
              <w:t>10/08 – 21/08</w:t>
            </w:r>
          </w:p>
        </w:tc>
        <w:tc>
          <w:tcPr>
            <w:tcW w:w="1275" w:type="dxa"/>
          </w:tcPr>
          <w:p w14:paraId="1AA4AF6F" w14:textId="77777777" w:rsidR="00C64041" w:rsidRDefault="00000000">
            <w:pPr>
              <w:spacing w:before="60" w:after="60"/>
            </w:pPr>
            <w:r>
              <w:rPr>
                <w:rFonts w:ascii="Calibri" w:hAnsi="Calibri" w:cs="Calibri"/>
                <w:sz w:val="14"/>
                <w:szCs w:val="14"/>
              </w:rPr>
              <w:t>Felipe Monsalve</w:t>
            </w:r>
          </w:p>
        </w:tc>
        <w:tc>
          <w:tcPr>
            <w:tcW w:w="1276" w:type="dxa"/>
          </w:tcPr>
          <w:p w14:paraId="3AEAE534" w14:textId="77777777" w:rsidR="00C64041" w:rsidRDefault="00000000">
            <w:pPr>
              <w:spacing w:before="60" w:after="60"/>
            </w:pPr>
            <w:r>
              <w:rPr>
                <w:rFonts w:ascii="Calibri" w:hAnsi="Calibri" w:cs="Calibri"/>
                <w:sz w:val="14"/>
                <w:szCs w:val="14"/>
              </w:rPr>
              <w:t>Dificultad: el mismo dato llegaba con distinto nombre o formato en cada archivo.</w:t>
            </w:r>
          </w:p>
        </w:tc>
        <w:tc>
          <w:tcPr>
            <w:tcW w:w="1418" w:type="dxa"/>
            <w:shd w:val="clear" w:color="auto" w:fill="D1FAE5"/>
          </w:tcPr>
          <w:p w14:paraId="6067D85A" w14:textId="77777777" w:rsidR="00C64041" w:rsidRDefault="00000000">
            <w:pPr>
              <w:spacing w:before="60" w:after="60"/>
            </w:pPr>
            <w:r>
              <w:rPr>
                <w:rFonts w:ascii="Calibri" w:hAnsi="Calibri" w:cs="Calibri"/>
                <w:sz w:val="14"/>
                <w:szCs w:val="14"/>
              </w:rPr>
              <w:t>Completado</w:t>
            </w:r>
          </w:p>
        </w:tc>
        <w:tc>
          <w:tcPr>
            <w:tcW w:w="850" w:type="dxa"/>
          </w:tcPr>
          <w:p w14:paraId="0AE3D415" w14:textId="77777777" w:rsidR="00C64041" w:rsidRDefault="00000000">
            <w:pPr>
              <w:spacing w:before="60" w:after="60"/>
            </w:pPr>
            <w:r>
              <w:rPr>
                <w:rFonts w:ascii="Calibri" w:hAnsi="Calibri" w:cs="Calibri"/>
                <w:sz w:val="14"/>
                <w:szCs w:val="14"/>
              </w:rPr>
              <w:t>Limpieza automática al cargar y llaves comunes (VIN y CDB)</w:t>
            </w:r>
          </w:p>
        </w:tc>
      </w:tr>
      <w:tr w:rsidR="00C64041" w14:paraId="7651A66D" w14:textId="77777777">
        <w:trPr>
          <w:cantSplit/>
        </w:trPr>
        <w:tc>
          <w:tcPr>
            <w:tcW w:w="1328" w:type="dxa"/>
          </w:tcPr>
          <w:p w14:paraId="37BE775A" w14:textId="77777777" w:rsidR="00C64041" w:rsidRDefault="00000000">
            <w:pPr>
              <w:spacing w:before="60" w:after="60"/>
            </w:pPr>
            <w:r>
              <w:rPr>
                <w:rFonts w:ascii="Calibri" w:hAnsi="Calibri" w:cs="Calibri"/>
                <w:sz w:val="14"/>
                <w:szCs w:val="14"/>
              </w:rPr>
              <w:t>C5: calidad y seguridad</w:t>
            </w:r>
          </w:p>
        </w:tc>
        <w:tc>
          <w:tcPr>
            <w:tcW w:w="1077" w:type="dxa"/>
          </w:tcPr>
          <w:p w14:paraId="20F57B48" w14:textId="77777777" w:rsidR="00C64041" w:rsidRDefault="00000000">
            <w:pPr>
              <w:spacing w:before="60" w:after="60"/>
            </w:pPr>
            <w:r>
              <w:rPr>
                <w:rFonts w:ascii="Calibri" w:hAnsi="Calibri" w:cs="Calibri"/>
                <w:sz w:val="14"/>
                <w:szCs w:val="14"/>
              </w:rPr>
              <w:t>Sprint 3. Seguridad y pruebas: guardado seguro, respaldo obligatorio y pruebas automáticas</w:t>
            </w:r>
          </w:p>
        </w:tc>
        <w:tc>
          <w:tcPr>
            <w:tcW w:w="1276" w:type="dxa"/>
          </w:tcPr>
          <w:p w14:paraId="04874CDB" w14:textId="77777777" w:rsidR="00C64041" w:rsidRDefault="00000000">
            <w:pPr>
              <w:spacing w:before="60" w:after="60"/>
            </w:pPr>
            <w:r>
              <w:rPr>
                <w:rFonts w:ascii="Calibri" w:hAnsi="Calibri" w:cs="Calibri"/>
                <w:sz w:val="14"/>
                <w:szCs w:val="14"/>
              </w:rPr>
              <w:t>unittest; datos de prueba</w:t>
            </w:r>
          </w:p>
        </w:tc>
        <w:tc>
          <w:tcPr>
            <w:tcW w:w="1276" w:type="dxa"/>
          </w:tcPr>
          <w:p w14:paraId="559C1CEA" w14:textId="77777777" w:rsidR="00C64041" w:rsidRDefault="00000000">
            <w:pPr>
              <w:spacing w:before="60" w:after="60"/>
            </w:pPr>
            <w:r>
              <w:rPr>
                <w:rFonts w:ascii="Calibri" w:hAnsi="Calibri" w:cs="Calibri"/>
                <w:sz w:val="14"/>
                <w:szCs w:val="14"/>
              </w:rPr>
              <w:t>24/08 – 04/09</w:t>
            </w:r>
          </w:p>
        </w:tc>
        <w:tc>
          <w:tcPr>
            <w:tcW w:w="1275" w:type="dxa"/>
          </w:tcPr>
          <w:p w14:paraId="610E0F0D" w14:textId="77777777" w:rsidR="00C64041" w:rsidRDefault="00000000">
            <w:pPr>
              <w:spacing w:before="60" w:after="60"/>
            </w:pPr>
            <w:r>
              <w:rPr>
                <w:rFonts w:ascii="Calibri" w:hAnsi="Calibri" w:cs="Calibri"/>
                <w:sz w:val="14"/>
                <w:szCs w:val="14"/>
              </w:rPr>
              <w:t>Felipe Monsalve</w:t>
            </w:r>
          </w:p>
        </w:tc>
        <w:tc>
          <w:tcPr>
            <w:tcW w:w="1276" w:type="dxa"/>
          </w:tcPr>
          <w:p w14:paraId="736461F3" w14:textId="77777777" w:rsidR="00C64041" w:rsidRDefault="00000000">
            <w:pPr>
              <w:spacing w:before="60" w:after="60"/>
            </w:pPr>
            <w:r>
              <w:rPr>
                <w:rFonts w:ascii="Calibri" w:hAnsi="Calibri" w:cs="Calibri"/>
                <w:sz w:val="14"/>
                <w:szCs w:val="14"/>
              </w:rPr>
              <w:t>Dificultad: archivos bloqueados por OneDrive o SharePoint.</w:t>
            </w:r>
          </w:p>
        </w:tc>
        <w:tc>
          <w:tcPr>
            <w:tcW w:w="1418" w:type="dxa"/>
            <w:shd w:val="clear" w:color="auto" w:fill="D1FAE5"/>
          </w:tcPr>
          <w:p w14:paraId="6D0EAD9F" w14:textId="77777777" w:rsidR="00C64041" w:rsidRDefault="00000000">
            <w:pPr>
              <w:spacing w:before="60" w:after="60"/>
            </w:pPr>
            <w:r>
              <w:rPr>
                <w:rFonts w:ascii="Calibri" w:hAnsi="Calibri" w:cs="Calibri"/>
                <w:sz w:val="14"/>
                <w:szCs w:val="14"/>
              </w:rPr>
              <w:t>Completado</w:t>
            </w:r>
          </w:p>
        </w:tc>
        <w:tc>
          <w:tcPr>
            <w:tcW w:w="850" w:type="dxa"/>
          </w:tcPr>
          <w:p w14:paraId="6727A0D3" w14:textId="77777777" w:rsidR="00C64041" w:rsidRDefault="00000000">
            <w:pPr>
              <w:spacing w:before="60" w:after="60"/>
            </w:pPr>
            <w:r>
              <w:rPr>
                <w:rFonts w:ascii="Calibri" w:hAnsi="Calibri" w:cs="Calibri"/>
                <w:sz w:val="14"/>
                <w:szCs w:val="14"/>
              </w:rPr>
              <w:t>Guardado sobre copia temporal, reintentos y aviso al usuario</w:t>
            </w:r>
          </w:p>
        </w:tc>
      </w:tr>
      <w:tr w:rsidR="00C64041" w14:paraId="6E1D2AA0" w14:textId="77777777">
        <w:trPr>
          <w:cantSplit/>
        </w:trPr>
        <w:tc>
          <w:tcPr>
            <w:tcW w:w="1328" w:type="dxa"/>
          </w:tcPr>
          <w:p w14:paraId="356A9364" w14:textId="77777777" w:rsidR="00C64041" w:rsidRDefault="00000000">
            <w:pPr>
              <w:spacing w:before="60" w:after="60"/>
            </w:pPr>
            <w:r>
              <w:rPr>
                <w:rFonts w:ascii="Calibri" w:hAnsi="Calibri" w:cs="Calibri"/>
                <w:sz w:val="14"/>
                <w:szCs w:val="14"/>
              </w:rPr>
              <w:t>C5 y C4: calidad y gestión</w:t>
            </w:r>
          </w:p>
        </w:tc>
        <w:tc>
          <w:tcPr>
            <w:tcW w:w="1077" w:type="dxa"/>
          </w:tcPr>
          <w:p w14:paraId="54A53D77" w14:textId="77777777" w:rsidR="00C64041" w:rsidRDefault="00000000">
            <w:pPr>
              <w:spacing w:before="60" w:after="60"/>
            </w:pPr>
            <w:r>
              <w:rPr>
                <w:rFonts w:ascii="Calibri" w:hAnsi="Calibri" w:cs="Calibri"/>
                <w:sz w:val="14"/>
                <w:szCs w:val="14"/>
              </w:rPr>
              <w:t>Sprint 4. Calidad y Contratos CM: auditoría de pruebas, revisión CM y reglas de negocio</w:t>
            </w:r>
          </w:p>
        </w:tc>
        <w:tc>
          <w:tcPr>
            <w:tcW w:w="1276" w:type="dxa"/>
          </w:tcPr>
          <w:p w14:paraId="6233EBC6" w14:textId="77777777" w:rsidR="00C64041" w:rsidRDefault="00000000">
            <w:pPr>
              <w:spacing w:before="60" w:after="60"/>
            </w:pPr>
            <w:r>
              <w:rPr>
                <w:rFonts w:ascii="Calibri" w:hAnsi="Calibri" w:cs="Calibri"/>
                <w:sz w:val="14"/>
                <w:szCs w:val="14"/>
              </w:rPr>
              <w:t>Plan de pruebas, casos y reporte de ejecución</w:t>
            </w:r>
          </w:p>
        </w:tc>
        <w:tc>
          <w:tcPr>
            <w:tcW w:w="1276" w:type="dxa"/>
          </w:tcPr>
          <w:p w14:paraId="7CE8FA32" w14:textId="77777777" w:rsidR="00C64041" w:rsidRDefault="00000000">
            <w:pPr>
              <w:spacing w:before="60" w:after="60"/>
            </w:pPr>
            <w:r>
              <w:rPr>
                <w:rFonts w:ascii="Calibri" w:hAnsi="Calibri" w:cs="Calibri"/>
                <w:sz w:val="14"/>
                <w:szCs w:val="14"/>
              </w:rPr>
              <w:t>07/09 – 18/09</w:t>
            </w:r>
          </w:p>
        </w:tc>
        <w:tc>
          <w:tcPr>
            <w:tcW w:w="1275" w:type="dxa"/>
          </w:tcPr>
          <w:p w14:paraId="10D34641" w14:textId="77777777" w:rsidR="00C64041" w:rsidRDefault="00000000">
            <w:pPr>
              <w:spacing w:before="60" w:after="60"/>
            </w:pPr>
            <w:r>
              <w:rPr>
                <w:rFonts w:ascii="Calibri" w:hAnsi="Calibri" w:cs="Calibri"/>
                <w:sz w:val="14"/>
                <w:szCs w:val="14"/>
              </w:rPr>
              <w:t>Felipe Monsalve e Irma Beltrán</w:t>
            </w:r>
          </w:p>
        </w:tc>
        <w:tc>
          <w:tcPr>
            <w:tcW w:w="1276" w:type="dxa"/>
          </w:tcPr>
          <w:p w14:paraId="143AE948" w14:textId="77777777" w:rsidR="00C64041" w:rsidRDefault="00000000">
            <w:pPr>
              <w:spacing w:before="60" w:after="60"/>
            </w:pPr>
            <w:r>
              <w:rPr>
                <w:rFonts w:ascii="Calibri" w:hAnsi="Calibri" w:cs="Calibri"/>
                <w:sz w:val="14"/>
                <w:szCs w:val="14"/>
              </w:rPr>
              <w:t>Facilitador: auditor automático de la suite de pruebas.</w:t>
            </w:r>
          </w:p>
        </w:tc>
        <w:tc>
          <w:tcPr>
            <w:tcW w:w="1418" w:type="dxa"/>
            <w:shd w:val="clear" w:color="auto" w:fill="D1FAE5"/>
          </w:tcPr>
          <w:p w14:paraId="33143571" w14:textId="77777777" w:rsidR="00C64041" w:rsidRDefault="00000000">
            <w:pPr>
              <w:spacing w:before="60" w:after="60"/>
            </w:pPr>
            <w:r>
              <w:rPr>
                <w:rFonts w:ascii="Calibri" w:hAnsi="Calibri" w:cs="Calibri"/>
                <w:sz w:val="14"/>
                <w:szCs w:val="14"/>
              </w:rPr>
              <w:t>Completado</w:t>
            </w:r>
          </w:p>
        </w:tc>
        <w:tc>
          <w:tcPr>
            <w:tcW w:w="850" w:type="dxa"/>
          </w:tcPr>
          <w:p w14:paraId="2952F210" w14:textId="77777777" w:rsidR="00C64041" w:rsidRDefault="00000000">
            <w:pPr>
              <w:spacing w:before="60" w:after="60"/>
            </w:pPr>
            <w:r>
              <w:rPr>
                <w:rFonts w:ascii="Calibri" w:hAnsi="Calibri" w:cs="Calibri"/>
                <w:sz w:val="14"/>
                <w:szCs w:val="14"/>
              </w:rPr>
              <w:t>Sin ajustes</w:t>
            </w:r>
          </w:p>
        </w:tc>
      </w:tr>
      <w:tr w:rsidR="00C64041" w14:paraId="11D1A27B" w14:textId="77777777">
        <w:trPr>
          <w:cantSplit/>
        </w:trPr>
        <w:tc>
          <w:tcPr>
            <w:tcW w:w="1328" w:type="dxa"/>
          </w:tcPr>
          <w:p w14:paraId="6FF91BA8" w14:textId="77777777" w:rsidR="00C64041" w:rsidRDefault="00000000">
            <w:pPr>
              <w:spacing w:before="60" w:after="60"/>
            </w:pPr>
            <w:r>
              <w:rPr>
                <w:rFonts w:ascii="Calibri" w:hAnsi="Calibri" w:cs="Calibri"/>
                <w:sz w:val="14"/>
                <w:szCs w:val="14"/>
              </w:rPr>
              <w:t>C1: diseñar soluciones de software de calidad</w:t>
            </w:r>
          </w:p>
        </w:tc>
        <w:tc>
          <w:tcPr>
            <w:tcW w:w="1077" w:type="dxa"/>
          </w:tcPr>
          <w:p w14:paraId="42A6ECA6" w14:textId="77777777" w:rsidR="00C64041" w:rsidRDefault="00000000">
            <w:pPr>
              <w:spacing w:before="60" w:after="60"/>
            </w:pPr>
            <w:r>
              <w:rPr>
                <w:rFonts w:ascii="Calibri" w:hAnsi="Calibri" w:cs="Calibri"/>
                <w:sz w:val="14"/>
                <w:szCs w:val="14"/>
              </w:rPr>
              <w:t>Sprint 5. Rendimiento y rediseño: optimización, Operaciones, JustTime e Ingresos y Conciliación</w:t>
            </w:r>
          </w:p>
        </w:tc>
        <w:tc>
          <w:tcPr>
            <w:tcW w:w="1276" w:type="dxa"/>
          </w:tcPr>
          <w:p w14:paraId="18D17672" w14:textId="77777777" w:rsidR="00C64041" w:rsidRDefault="00000000">
            <w:pPr>
              <w:spacing w:before="60" w:after="60"/>
            </w:pPr>
            <w:r>
              <w:rPr>
                <w:rFonts w:ascii="Calibri" w:hAnsi="Calibri" w:cs="Calibri"/>
                <w:sz w:val="14"/>
                <w:szCs w:val="14"/>
              </w:rPr>
              <w:t>Registros de rendimiento con datos reales en solo lectura</w:t>
            </w:r>
          </w:p>
        </w:tc>
        <w:tc>
          <w:tcPr>
            <w:tcW w:w="1276" w:type="dxa"/>
          </w:tcPr>
          <w:p w14:paraId="36B9BA99" w14:textId="77777777" w:rsidR="00C64041" w:rsidRDefault="00000000">
            <w:pPr>
              <w:spacing w:before="60" w:after="60"/>
            </w:pPr>
            <w:r>
              <w:rPr>
                <w:rFonts w:ascii="Calibri" w:hAnsi="Calibri" w:cs="Calibri"/>
                <w:sz w:val="14"/>
                <w:szCs w:val="14"/>
              </w:rPr>
              <w:t>21/09 – 02/10</w:t>
            </w:r>
          </w:p>
        </w:tc>
        <w:tc>
          <w:tcPr>
            <w:tcW w:w="1275" w:type="dxa"/>
          </w:tcPr>
          <w:p w14:paraId="0E38487E" w14:textId="77777777" w:rsidR="00C64041" w:rsidRDefault="00000000">
            <w:pPr>
              <w:spacing w:before="60" w:after="60"/>
            </w:pPr>
            <w:r>
              <w:rPr>
                <w:rFonts w:ascii="Calibri" w:hAnsi="Calibri" w:cs="Calibri"/>
                <w:sz w:val="14"/>
                <w:szCs w:val="14"/>
              </w:rPr>
              <w:t>Felipe Monsalve</w:t>
            </w:r>
          </w:p>
        </w:tc>
        <w:tc>
          <w:tcPr>
            <w:tcW w:w="1276" w:type="dxa"/>
          </w:tcPr>
          <w:p w14:paraId="2041B323" w14:textId="77777777" w:rsidR="00C64041" w:rsidRDefault="00000000">
            <w:pPr>
              <w:spacing w:before="60" w:after="60"/>
            </w:pPr>
            <w:r>
              <w:rPr>
                <w:rFonts w:ascii="Calibri" w:hAnsi="Calibri" w:cs="Calibri"/>
                <w:sz w:val="14"/>
                <w:szCs w:val="14"/>
              </w:rPr>
              <w:t>Dificultad: lentitud con más de 12.000 camiones.</w:t>
            </w:r>
          </w:p>
        </w:tc>
        <w:tc>
          <w:tcPr>
            <w:tcW w:w="1418" w:type="dxa"/>
            <w:shd w:val="clear" w:color="auto" w:fill="D1FAE5"/>
          </w:tcPr>
          <w:p w14:paraId="13820362" w14:textId="77777777" w:rsidR="00C64041" w:rsidRDefault="00000000">
            <w:pPr>
              <w:spacing w:before="60" w:after="60"/>
            </w:pPr>
            <w:r>
              <w:rPr>
                <w:rFonts w:ascii="Calibri" w:hAnsi="Calibri" w:cs="Calibri"/>
                <w:sz w:val="14"/>
                <w:szCs w:val="14"/>
              </w:rPr>
              <w:t>Completado</w:t>
            </w:r>
          </w:p>
        </w:tc>
        <w:tc>
          <w:tcPr>
            <w:tcW w:w="850" w:type="dxa"/>
          </w:tcPr>
          <w:p w14:paraId="7DC88CE1" w14:textId="77777777" w:rsidR="00C64041" w:rsidRDefault="00000000">
            <w:pPr>
              <w:spacing w:before="60" w:after="60"/>
            </w:pPr>
            <w:r>
              <w:rPr>
                <w:rFonts w:ascii="Calibri" w:hAnsi="Calibri" w:cs="Calibri"/>
                <w:sz w:val="14"/>
                <w:szCs w:val="14"/>
              </w:rPr>
              <w:t>Carga en segundo plano; la carga bajó de 6,2 s a 0,9 s</w:t>
            </w:r>
          </w:p>
        </w:tc>
      </w:tr>
      <w:tr w:rsidR="00C64041" w14:paraId="0F538388" w14:textId="77777777">
        <w:trPr>
          <w:cantSplit/>
        </w:trPr>
        <w:tc>
          <w:tcPr>
            <w:tcW w:w="1328" w:type="dxa"/>
          </w:tcPr>
          <w:p w14:paraId="3252FD36" w14:textId="77777777" w:rsidR="00C64041" w:rsidRDefault="00000000">
            <w:pPr>
              <w:spacing w:before="60" w:after="60"/>
            </w:pPr>
            <w:r>
              <w:rPr>
                <w:rFonts w:ascii="Calibri" w:hAnsi="Calibri" w:cs="Calibri"/>
                <w:sz w:val="14"/>
                <w:szCs w:val="14"/>
              </w:rPr>
              <w:t>C1 y C2: soluciones de software y de información</w:t>
            </w:r>
          </w:p>
        </w:tc>
        <w:tc>
          <w:tcPr>
            <w:tcW w:w="1077" w:type="dxa"/>
          </w:tcPr>
          <w:p w14:paraId="34C8C0C2" w14:textId="77777777" w:rsidR="00C64041" w:rsidRDefault="00000000">
            <w:pPr>
              <w:spacing w:before="60" w:after="60"/>
            </w:pPr>
            <w:r>
              <w:rPr>
                <w:rFonts w:ascii="Calibri" w:hAnsi="Calibri" w:cs="Calibri"/>
                <w:sz w:val="14"/>
                <w:szCs w:val="14"/>
              </w:rPr>
              <w:t>Sprint 6. Cierre de la app y contratos por ID; plantillas de correo; dashboard</w:t>
            </w:r>
          </w:p>
        </w:tc>
        <w:tc>
          <w:tcPr>
            <w:tcW w:w="1276" w:type="dxa"/>
          </w:tcPr>
          <w:p w14:paraId="1497988A" w14:textId="77777777" w:rsidR="00C64041" w:rsidRDefault="00000000">
            <w:pPr>
              <w:spacing w:before="60" w:after="60"/>
            </w:pPr>
            <w:r>
              <w:rPr>
                <w:rFonts w:ascii="Calibri" w:hAnsi="Calibri" w:cs="Calibri"/>
                <w:sz w:val="14"/>
                <w:szCs w:val="14"/>
              </w:rPr>
              <w:t>Python, PyQt6; datos de prueba</w:t>
            </w:r>
          </w:p>
        </w:tc>
        <w:tc>
          <w:tcPr>
            <w:tcW w:w="1276" w:type="dxa"/>
          </w:tcPr>
          <w:p w14:paraId="16C3933E" w14:textId="77777777" w:rsidR="00C64041" w:rsidRDefault="00000000">
            <w:pPr>
              <w:spacing w:before="60" w:after="60"/>
            </w:pPr>
            <w:r>
              <w:rPr>
                <w:rFonts w:ascii="Calibri" w:hAnsi="Calibri" w:cs="Calibri"/>
                <w:sz w:val="14"/>
                <w:szCs w:val="14"/>
              </w:rPr>
              <w:t>05/10 – 23/10</w:t>
            </w:r>
          </w:p>
        </w:tc>
        <w:tc>
          <w:tcPr>
            <w:tcW w:w="1275" w:type="dxa"/>
          </w:tcPr>
          <w:p w14:paraId="67F47256" w14:textId="77777777" w:rsidR="00C64041" w:rsidRDefault="00000000">
            <w:pPr>
              <w:spacing w:before="60" w:after="60"/>
            </w:pPr>
            <w:r>
              <w:rPr>
                <w:rFonts w:ascii="Calibri" w:hAnsi="Calibri" w:cs="Calibri"/>
                <w:sz w:val="14"/>
                <w:szCs w:val="14"/>
              </w:rPr>
              <w:t>Felipe Monsalve</w:t>
            </w:r>
          </w:p>
        </w:tc>
        <w:tc>
          <w:tcPr>
            <w:tcW w:w="1276" w:type="dxa"/>
          </w:tcPr>
          <w:p w14:paraId="27D32BA7" w14:textId="77777777" w:rsidR="00C64041" w:rsidRDefault="00000000">
            <w:pPr>
              <w:spacing w:before="60" w:after="60"/>
            </w:pPr>
            <w:r>
              <w:rPr>
                <w:rFonts w:ascii="Calibri" w:hAnsi="Calibri" w:cs="Calibri"/>
                <w:sz w:val="14"/>
                <w:szCs w:val="14"/>
              </w:rPr>
              <w:t>Dificultad: con el VIN como llave, reactivar un camión pisaba el contrato anterior.</w:t>
            </w:r>
          </w:p>
        </w:tc>
        <w:tc>
          <w:tcPr>
            <w:tcW w:w="1418" w:type="dxa"/>
            <w:shd w:val="clear" w:color="auto" w:fill="DBEAFE"/>
          </w:tcPr>
          <w:p w14:paraId="6B3E7A69" w14:textId="77777777" w:rsidR="00C64041" w:rsidRDefault="00000000">
            <w:pPr>
              <w:spacing w:before="60" w:after="60"/>
            </w:pPr>
            <w:r>
              <w:rPr>
                <w:rFonts w:ascii="Calibri" w:hAnsi="Calibri" w:cs="Calibri"/>
                <w:sz w:val="14"/>
                <w:szCs w:val="14"/>
              </w:rPr>
              <w:t>En curso</w:t>
            </w:r>
          </w:p>
        </w:tc>
        <w:tc>
          <w:tcPr>
            <w:tcW w:w="850" w:type="dxa"/>
          </w:tcPr>
          <w:p w14:paraId="56EAF8B1" w14:textId="77777777" w:rsidR="00C64041" w:rsidRDefault="00000000">
            <w:pPr>
              <w:spacing w:before="60" w:after="60"/>
            </w:pPr>
            <w:r>
              <w:rPr>
                <w:rFonts w:ascii="Calibri" w:hAnsi="Calibri" w:cs="Calibri"/>
                <w:sz w:val="14"/>
                <w:szCs w:val="14"/>
              </w:rPr>
              <w:t>Se cambió la llave a ID de contrato en todas las pantallas; dashboard rehecho el 21-10</w:t>
            </w:r>
          </w:p>
        </w:tc>
      </w:tr>
      <w:tr w:rsidR="00C64041" w14:paraId="4C42C684" w14:textId="77777777">
        <w:trPr>
          <w:cantSplit/>
        </w:trPr>
        <w:tc>
          <w:tcPr>
            <w:tcW w:w="1328" w:type="dxa"/>
          </w:tcPr>
          <w:p w14:paraId="11E9BB18" w14:textId="77777777" w:rsidR="00C64041" w:rsidRDefault="00000000">
            <w:pPr>
              <w:spacing w:before="60" w:after="60"/>
            </w:pPr>
            <w:r>
              <w:rPr>
                <w:rFonts w:ascii="Calibri" w:hAnsi="Calibri" w:cs="Calibri"/>
                <w:sz w:val="14"/>
                <w:szCs w:val="14"/>
              </w:rPr>
              <w:t>C1: diseñar soluciones de software de calidad</w:t>
            </w:r>
          </w:p>
        </w:tc>
        <w:tc>
          <w:tcPr>
            <w:tcW w:w="1077" w:type="dxa"/>
          </w:tcPr>
          <w:p w14:paraId="4EBB5485" w14:textId="77777777" w:rsidR="00C64041" w:rsidRDefault="00000000">
            <w:pPr>
              <w:spacing w:before="60" w:after="60"/>
            </w:pPr>
            <w:r>
              <w:rPr>
                <w:rFonts w:ascii="Calibri" w:hAnsi="Calibri" w:cs="Calibri"/>
                <w:sz w:val="14"/>
                <w:szCs w:val="14"/>
              </w:rPr>
              <w:t>Sprint 7. Ajustes del dashboard e integración final</w:t>
            </w:r>
          </w:p>
        </w:tc>
        <w:tc>
          <w:tcPr>
            <w:tcW w:w="1276" w:type="dxa"/>
          </w:tcPr>
          <w:p w14:paraId="03A65321" w14:textId="77777777" w:rsidR="00C64041" w:rsidRDefault="00000000">
            <w:pPr>
              <w:spacing w:before="60" w:after="60"/>
            </w:pPr>
            <w:r>
              <w:rPr>
                <w:rFonts w:ascii="Calibri" w:hAnsi="Calibri" w:cs="Calibri"/>
                <w:sz w:val="14"/>
                <w:szCs w:val="14"/>
              </w:rPr>
              <w:t>Python, PyQt6</w:t>
            </w:r>
          </w:p>
        </w:tc>
        <w:tc>
          <w:tcPr>
            <w:tcW w:w="1276" w:type="dxa"/>
          </w:tcPr>
          <w:p w14:paraId="1ECFC02E" w14:textId="77777777" w:rsidR="00C64041" w:rsidRDefault="00000000">
            <w:pPr>
              <w:spacing w:before="60" w:after="60"/>
            </w:pPr>
            <w:r>
              <w:rPr>
                <w:rFonts w:ascii="Calibri" w:hAnsi="Calibri" w:cs="Calibri"/>
                <w:sz w:val="14"/>
                <w:szCs w:val="14"/>
              </w:rPr>
              <w:t>26/10 – 06/11</w:t>
            </w:r>
          </w:p>
        </w:tc>
        <w:tc>
          <w:tcPr>
            <w:tcW w:w="1275" w:type="dxa"/>
          </w:tcPr>
          <w:p w14:paraId="230C581D" w14:textId="77777777" w:rsidR="00C64041" w:rsidRDefault="00000000">
            <w:pPr>
              <w:spacing w:before="60" w:after="60"/>
            </w:pPr>
            <w:r>
              <w:rPr>
                <w:rFonts w:ascii="Calibri" w:hAnsi="Calibri" w:cs="Calibri"/>
                <w:sz w:val="14"/>
                <w:szCs w:val="14"/>
              </w:rPr>
              <w:t>Felipe Monsalve</w:t>
            </w:r>
          </w:p>
        </w:tc>
        <w:tc>
          <w:tcPr>
            <w:tcW w:w="1276" w:type="dxa"/>
          </w:tcPr>
          <w:p w14:paraId="2B9D1B3E" w14:textId="77777777" w:rsidR="00C64041" w:rsidRDefault="00000000">
            <w:pPr>
              <w:spacing w:before="60" w:after="60"/>
            </w:pPr>
            <w:r>
              <w:rPr>
                <w:rFonts w:ascii="Calibri" w:hAnsi="Calibri" w:cs="Calibri"/>
                <w:sz w:val="14"/>
                <w:szCs w:val="14"/>
              </w:rPr>
              <w:t>Facilitador: el dashboard ya está dentro de la aplicación.</w:t>
            </w:r>
          </w:p>
        </w:tc>
        <w:tc>
          <w:tcPr>
            <w:tcW w:w="1418" w:type="dxa"/>
            <w:shd w:val="clear" w:color="auto" w:fill="FEF3C7"/>
          </w:tcPr>
          <w:p w14:paraId="452AD0AC" w14:textId="77777777" w:rsidR="00C64041" w:rsidRDefault="00000000">
            <w:pPr>
              <w:spacing w:before="60" w:after="60"/>
            </w:pPr>
            <w:r>
              <w:rPr>
                <w:rFonts w:ascii="Calibri" w:hAnsi="Calibri" w:cs="Calibri"/>
                <w:sz w:val="14"/>
                <w:szCs w:val="14"/>
              </w:rPr>
              <w:t>Ajustada</w:t>
            </w:r>
          </w:p>
        </w:tc>
        <w:tc>
          <w:tcPr>
            <w:tcW w:w="850" w:type="dxa"/>
          </w:tcPr>
          <w:p w14:paraId="16942456" w14:textId="77777777" w:rsidR="00C64041" w:rsidRDefault="00000000">
            <w:pPr>
              <w:spacing w:before="60" w:after="60"/>
            </w:pPr>
            <w:r>
              <w:rPr>
                <w:rFonts w:ascii="Calibri" w:hAnsi="Calibri" w:cs="Calibri"/>
                <w:sz w:val="14"/>
                <w:szCs w:val="14"/>
              </w:rPr>
              <w:t>Ya no se integra la página web del otro practicante; el dashboard se rehízo dentro de la app</w:t>
            </w:r>
          </w:p>
        </w:tc>
      </w:tr>
      <w:tr w:rsidR="00C64041" w14:paraId="4F7D24C4" w14:textId="77777777">
        <w:trPr>
          <w:cantSplit/>
        </w:trPr>
        <w:tc>
          <w:tcPr>
            <w:tcW w:w="1328" w:type="dxa"/>
          </w:tcPr>
          <w:p w14:paraId="38C69689" w14:textId="77777777" w:rsidR="00C64041" w:rsidRDefault="00000000">
            <w:pPr>
              <w:spacing w:before="60" w:after="60"/>
            </w:pPr>
            <w:r>
              <w:rPr>
                <w:rFonts w:ascii="Calibri" w:hAnsi="Calibri" w:cs="Calibri"/>
                <w:sz w:val="14"/>
                <w:szCs w:val="14"/>
              </w:rPr>
              <w:t>C5: calidad, seguridad y sostenibilidad</w:t>
            </w:r>
          </w:p>
        </w:tc>
        <w:tc>
          <w:tcPr>
            <w:tcW w:w="1077" w:type="dxa"/>
          </w:tcPr>
          <w:p w14:paraId="3589E4C8" w14:textId="77777777" w:rsidR="00C64041" w:rsidRDefault="00000000">
            <w:pPr>
              <w:spacing w:before="60" w:after="60"/>
            </w:pPr>
            <w:r>
              <w:rPr>
                <w:rFonts w:ascii="Calibri" w:hAnsi="Calibri" w:cs="Calibri"/>
                <w:sz w:val="14"/>
                <w:szCs w:val="14"/>
              </w:rPr>
              <w:t>Sprint 8. Pruebas con usuarios del área, corrección de errores y mejoras</w:t>
            </w:r>
          </w:p>
        </w:tc>
        <w:tc>
          <w:tcPr>
            <w:tcW w:w="1276" w:type="dxa"/>
          </w:tcPr>
          <w:p w14:paraId="061A8C6D" w14:textId="77777777" w:rsidR="00C64041" w:rsidRDefault="00000000">
            <w:pPr>
              <w:spacing w:before="60" w:after="60"/>
            </w:pPr>
            <w:r>
              <w:rPr>
                <w:rFonts w:ascii="Calibri" w:hAnsi="Calibri" w:cs="Calibri"/>
                <w:sz w:val="14"/>
                <w:szCs w:val="14"/>
              </w:rPr>
              <w:t>Equipo de Servicios Conectados; Product Owner</w:t>
            </w:r>
          </w:p>
        </w:tc>
        <w:tc>
          <w:tcPr>
            <w:tcW w:w="1276" w:type="dxa"/>
          </w:tcPr>
          <w:p w14:paraId="4389D4D0" w14:textId="77777777" w:rsidR="00C64041" w:rsidRDefault="00000000">
            <w:pPr>
              <w:spacing w:before="60" w:after="60"/>
            </w:pPr>
            <w:r>
              <w:rPr>
                <w:rFonts w:ascii="Calibri" w:hAnsi="Calibri" w:cs="Calibri"/>
                <w:sz w:val="14"/>
                <w:szCs w:val="14"/>
              </w:rPr>
              <w:t>26/10 – 13/11</w:t>
            </w:r>
          </w:p>
        </w:tc>
        <w:tc>
          <w:tcPr>
            <w:tcW w:w="1275" w:type="dxa"/>
          </w:tcPr>
          <w:p w14:paraId="19B617A4" w14:textId="77777777" w:rsidR="00C64041" w:rsidRDefault="00000000">
            <w:pPr>
              <w:spacing w:before="60" w:after="60"/>
            </w:pPr>
            <w:r>
              <w:rPr>
                <w:rFonts w:ascii="Calibri" w:hAnsi="Calibri" w:cs="Calibri"/>
                <w:sz w:val="14"/>
                <w:szCs w:val="14"/>
              </w:rPr>
              <w:t>Felipe Monsalve</w:t>
            </w:r>
          </w:p>
        </w:tc>
        <w:tc>
          <w:tcPr>
            <w:tcW w:w="1276" w:type="dxa"/>
          </w:tcPr>
          <w:p w14:paraId="79B5AD84" w14:textId="77777777" w:rsidR="00C64041" w:rsidRDefault="00000000">
            <w:pPr>
              <w:spacing w:before="60" w:after="60"/>
            </w:pPr>
            <w:r>
              <w:rPr>
                <w:rFonts w:ascii="Calibri" w:hAnsi="Calibri" w:cs="Calibri"/>
                <w:sz w:val="14"/>
                <w:szCs w:val="14"/>
              </w:rPr>
              <w:t>Depende de la entrega del 23-10.</w:t>
            </w:r>
          </w:p>
        </w:tc>
        <w:tc>
          <w:tcPr>
            <w:tcW w:w="1418" w:type="dxa"/>
            <w:shd w:val="clear" w:color="auto" w:fill="F3F4F6"/>
          </w:tcPr>
          <w:p w14:paraId="49CE90F8" w14:textId="77777777" w:rsidR="00C64041" w:rsidRDefault="00000000">
            <w:pPr>
              <w:spacing w:before="60" w:after="60"/>
            </w:pPr>
            <w:r>
              <w:rPr>
                <w:rFonts w:ascii="Calibri" w:hAnsi="Calibri" w:cs="Calibri"/>
                <w:sz w:val="14"/>
                <w:szCs w:val="14"/>
              </w:rPr>
              <w:t>No iniciado</w:t>
            </w:r>
          </w:p>
        </w:tc>
        <w:tc>
          <w:tcPr>
            <w:tcW w:w="850" w:type="dxa"/>
          </w:tcPr>
          <w:p w14:paraId="149C6937" w14:textId="77777777" w:rsidR="00C64041" w:rsidRDefault="00000000">
            <w:pPr>
              <w:spacing w:before="60" w:after="60"/>
            </w:pPr>
            <w:r>
              <w:rPr>
                <w:rFonts w:ascii="Calibri" w:hAnsi="Calibri" w:cs="Calibri"/>
                <w:sz w:val="14"/>
                <w:szCs w:val="14"/>
              </w:rPr>
              <w:t>Sin ajustes</w:t>
            </w:r>
          </w:p>
        </w:tc>
      </w:tr>
      <w:tr w:rsidR="00C64041" w14:paraId="604C52C2" w14:textId="77777777">
        <w:trPr>
          <w:cantSplit/>
        </w:trPr>
        <w:tc>
          <w:tcPr>
            <w:tcW w:w="1328" w:type="dxa"/>
          </w:tcPr>
          <w:p w14:paraId="0EF85F7A" w14:textId="77777777" w:rsidR="00C64041" w:rsidRDefault="00000000">
            <w:pPr>
              <w:spacing w:before="60" w:after="60"/>
            </w:pPr>
            <w:r>
              <w:rPr>
                <w:rFonts w:ascii="Calibri" w:hAnsi="Calibri" w:cs="Calibri"/>
                <w:sz w:val="14"/>
                <w:szCs w:val="14"/>
              </w:rPr>
              <w:lastRenderedPageBreak/>
              <w:t>C4: gestionar proyectos tradicionales y ágiles</w:t>
            </w:r>
          </w:p>
        </w:tc>
        <w:tc>
          <w:tcPr>
            <w:tcW w:w="1077" w:type="dxa"/>
          </w:tcPr>
          <w:p w14:paraId="697390DA" w14:textId="77777777" w:rsidR="00C64041" w:rsidRDefault="00000000">
            <w:pPr>
              <w:spacing w:before="60" w:after="60"/>
            </w:pPr>
            <w:r>
              <w:rPr>
                <w:rFonts w:ascii="Calibri" w:hAnsi="Calibri" w:cs="Calibri"/>
                <w:sz w:val="14"/>
                <w:szCs w:val="14"/>
              </w:rPr>
              <w:t>Cierre Capstone. Documentación y propuestas de mejora</w:t>
            </w:r>
          </w:p>
        </w:tc>
        <w:tc>
          <w:tcPr>
            <w:tcW w:w="1276" w:type="dxa"/>
          </w:tcPr>
          <w:p w14:paraId="1188EA9E" w14:textId="77777777" w:rsidR="00C64041" w:rsidRDefault="00000000">
            <w:pPr>
              <w:spacing w:before="60" w:after="60"/>
            </w:pPr>
            <w:r>
              <w:rPr>
                <w:rFonts w:ascii="Calibri" w:hAnsi="Calibri" w:cs="Calibri"/>
                <w:sz w:val="14"/>
                <w:szCs w:val="14"/>
              </w:rPr>
              <w:t>Documentación técnica; plantillas Duoc</w:t>
            </w:r>
          </w:p>
        </w:tc>
        <w:tc>
          <w:tcPr>
            <w:tcW w:w="1276" w:type="dxa"/>
          </w:tcPr>
          <w:p w14:paraId="4C9D66B2" w14:textId="77777777" w:rsidR="00C64041" w:rsidRDefault="00000000">
            <w:pPr>
              <w:spacing w:before="60" w:after="60"/>
            </w:pPr>
            <w:r>
              <w:rPr>
                <w:rFonts w:ascii="Calibri" w:hAnsi="Calibri" w:cs="Calibri"/>
                <w:sz w:val="14"/>
                <w:szCs w:val="14"/>
              </w:rPr>
              <w:t>16/11 – diciembre</w:t>
            </w:r>
          </w:p>
        </w:tc>
        <w:tc>
          <w:tcPr>
            <w:tcW w:w="1275" w:type="dxa"/>
          </w:tcPr>
          <w:p w14:paraId="4D799673" w14:textId="77777777" w:rsidR="00C64041" w:rsidRDefault="00000000">
            <w:pPr>
              <w:spacing w:before="60" w:after="60"/>
            </w:pPr>
            <w:r>
              <w:rPr>
                <w:rFonts w:ascii="Calibri" w:hAnsi="Calibri" w:cs="Calibri"/>
                <w:sz w:val="14"/>
                <w:szCs w:val="14"/>
              </w:rPr>
              <w:t>Irma Beltrán y Felipe Monsalve</w:t>
            </w:r>
          </w:p>
        </w:tc>
        <w:tc>
          <w:tcPr>
            <w:tcW w:w="1276" w:type="dxa"/>
          </w:tcPr>
          <w:p w14:paraId="4C8DA72C" w14:textId="77777777" w:rsidR="00C64041" w:rsidRDefault="00000000">
            <w:pPr>
              <w:spacing w:before="60" w:after="60"/>
            </w:pPr>
            <w:r>
              <w:rPr>
                <w:rFonts w:ascii="Calibri" w:hAnsi="Calibri" w:cs="Calibri"/>
                <w:sz w:val="14"/>
                <w:szCs w:val="14"/>
              </w:rPr>
              <w:t>Se inicia al terminar las pruebas con usuarios.</w:t>
            </w:r>
          </w:p>
        </w:tc>
        <w:tc>
          <w:tcPr>
            <w:tcW w:w="1418" w:type="dxa"/>
            <w:shd w:val="clear" w:color="auto" w:fill="F3F4F6"/>
          </w:tcPr>
          <w:p w14:paraId="71532450" w14:textId="77777777" w:rsidR="00C64041" w:rsidRDefault="00000000">
            <w:pPr>
              <w:spacing w:before="60" w:after="60"/>
            </w:pPr>
            <w:r>
              <w:rPr>
                <w:rFonts w:ascii="Calibri" w:hAnsi="Calibri" w:cs="Calibri"/>
                <w:sz w:val="14"/>
                <w:szCs w:val="14"/>
              </w:rPr>
              <w:t>No iniciado</w:t>
            </w:r>
          </w:p>
        </w:tc>
        <w:tc>
          <w:tcPr>
            <w:tcW w:w="850" w:type="dxa"/>
          </w:tcPr>
          <w:p w14:paraId="1DA50F65" w14:textId="77777777" w:rsidR="00C64041" w:rsidRDefault="00000000">
            <w:pPr>
              <w:spacing w:before="60" w:after="60"/>
            </w:pPr>
            <w:r>
              <w:rPr>
                <w:rFonts w:ascii="Calibri" w:hAnsi="Calibri" w:cs="Calibri"/>
                <w:sz w:val="14"/>
                <w:szCs w:val="14"/>
              </w:rPr>
              <w:t>Sin ajustes</w:t>
            </w:r>
          </w:p>
        </w:tc>
      </w:tr>
    </w:tbl>
    <w:p w14:paraId="166C859C" w14:textId="59C0D99A" w:rsidR="0003309E" w:rsidRDefault="0003309E" w:rsidP="00342631">
      <w:pPr>
        <w:spacing w:after="0" w:line="240" w:lineRule="auto"/>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496D5B78" w14:textId="77777777" w:rsidTr="00C5122E">
        <w:trPr>
          <w:trHeight w:val="440"/>
        </w:trPr>
        <w:tc>
          <w:tcPr>
            <w:tcW w:w="9498" w:type="dxa"/>
            <w:vAlign w:val="center"/>
          </w:tcPr>
          <w:p w14:paraId="5508B0A4"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515923BA" w14:textId="77777777" w:rsidTr="00C5122E">
        <w:trPr>
          <w:trHeight w:val="800"/>
        </w:trPr>
        <w:tc>
          <w:tcPr>
            <w:tcW w:w="9498" w:type="dxa"/>
            <w:shd w:val="clear" w:color="auto" w:fill="D9E2F3" w:themeFill="accent1" w:themeFillTint="33"/>
            <w:vAlign w:val="center"/>
          </w:tcPr>
          <w:p w14:paraId="035AE6E9" w14:textId="77777777"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63BC816B" w14:textId="77777777" w:rsidR="0003309E" w:rsidRDefault="0003309E" w:rsidP="0003309E">
      <w:pPr>
        <w:rPr>
          <w:rFonts w:cs="Calibri Light"/>
          <w:color w:val="595959" w:themeColor="text1" w:themeTint="A6"/>
          <w:sz w:val="24"/>
          <w:szCs w:val="24"/>
          <w:lang w:val="es-ES"/>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7F3928E4" w14:textId="77777777" w:rsidTr="00342631">
        <w:trPr>
          <w:trHeight w:val="1936"/>
        </w:trPr>
        <w:tc>
          <w:tcPr>
            <w:tcW w:w="5000" w:type="pct"/>
            <w:vAlign w:val="center"/>
          </w:tcPr>
          <w:p w14:paraId="28CBFF53" w14:textId="562DD4C0" w:rsidR="0003309E" w:rsidRPr="00342631"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350EDCA8" w14:textId="77777777" w:rsidR="00C64041" w:rsidRDefault="00000000">
            <w:pPr>
              <w:spacing w:before="60" w:after="60"/>
              <w:jc w:val="both"/>
            </w:pPr>
            <w:r>
              <w:rPr>
                <w:rFonts w:ascii="Calibri" w:hAnsi="Calibri" w:cs="Calibri"/>
                <w:b/>
                <w:bCs/>
              </w:rPr>
              <w:t>Facilitadores.</w:t>
            </w:r>
            <w:r>
              <w:rPr>
                <w:rFonts w:ascii="Calibri" w:hAnsi="Calibri" w:cs="Calibri"/>
              </w:rPr>
              <w:t xml:space="preserve"> Contar con la Product Owner de Volvo para validar cada regla de negocio; trabajar sobre los mismos archivos compartidos que el equipo ya usaba; disponer de datos reales del área, en modo solo lectura, para medir el rendimiento; y la división de roles, con Irma Beltrán en la gestión y la documentación y yo en el desarrollo.</w:t>
            </w:r>
          </w:p>
          <w:p w14:paraId="1633FA24" w14:textId="77777777" w:rsidR="00C64041" w:rsidRDefault="00000000">
            <w:pPr>
              <w:spacing w:before="60" w:after="60"/>
              <w:jc w:val="both"/>
            </w:pPr>
            <w:r>
              <w:rPr>
                <w:rFonts w:ascii="Calibri" w:hAnsi="Calibri" w:cs="Calibri"/>
                <w:b/>
                <w:bCs/>
              </w:rPr>
              <w:t>Dificultades y acciones.</w:t>
            </w:r>
          </w:p>
          <w:p w14:paraId="630FFA23" w14:textId="77777777" w:rsidR="00C64041" w:rsidRDefault="00000000">
            <w:pPr>
              <w:spacing w:before="60" w:after="60"/>
              <w:jc w:val="both"/>
            </w:pPr>
            <w:r>
              <w:rPr>
                <w:rFonts w:ascii="Calibri" w:hAnsi="Calibri" w:cs="Calibri"/>
              </w:rPr>
              <w:t xml:space="preserve">• </w:t>
            </w:r>
            <w:r>
              <w:rPr>
                <w:rFonts w:ascii="Calibri" w:hAnsi="Calibri" w:cs="Calibri"/>
                <w:b/>
                <w:bCs/>
              </w:rPr>
              <w:t>Restricción de ciberseguridad (sin SQL):</w:t>
            </w:r>
            <w:r>
              <w:rPr>
                <w:rFonts w:ascii="Calibri" w:hAnsi="Calibri" w:cs="Calibri"/>
              </w:rPr>
              <w:t xml:space="preserve"> construí una aplicación que trabaja en memoria sobre archivos Excel/CSV compartidos.</w:t>
            </w:r>
          </w:p>
          <w:p w14:paraId="76FC005B" w14:textId="77777777" w:rsidR="00C64041" w:rsidRDefault="00000000">
            <w:pPr>
              <w:spacing w:before="60" w:after="60"/>
              <w:jc w:val="both"/>
            </w:pPr>
            <w:r>
              <w:rPr>
                <w:rFonts w:ascii="Calibri" w:hAnsi="Calibri" w:cs="Calibri"/>
              </w:rPr>
              <w:t xml:space="preserve">• </w:t>
            </w:r>
            <w:r>
              <w:rPr>
                <w:rFonts w:ascii="Calibri" w:hAnsi="Calibri" w:cs="Calibri"/>
                <w:b/>
                <w:bCs/>
              </w:rPr>
              <w:t>Archivos bloqueados por OneDrive o SharePoint:</w:t>
            </w:r>
            <w:r>
              <w:rPr>
                <w:rFonts w:ascii="Calibri" w:hAnsi="Calibri" w:cs="Calibri"/>
              </w:rPr>
              <w:t xml:space="preserve"> el guardado se hace sobre una copia temporal que reemplaza al original, con reintentos y aviso al usuario.</w:t>
            </w:r>
          </w:p>
          <w:p w14:paraId="3CA695A0" w14:textId="77777777" w:rsidR="00C64041" w:rsidRDefault="00000000">
            <w:pPr>
              <w:spacing w:before="60" w:after="60"/>
              <w:jc w:val="both"/>
            </w:pPr>
            <w:r>
              <w:rPr>
                <w:rFonts w:ascii="Calibri" w:hAnsi="Calibri" w:cs="Calibri"/>
              </w:rPr>
              <w:t xml:space="preserve">• </w:t>
            </w:r>
            <w:r>
              <w:rPr>
                <w:rFonts w:ascii="Calibri" w:hAnsi="Calibri" w:cs="Calibri"/>
                <w:b/>
                <w:bCs/>
              </w:rPr>
              <w:t>Lentitud con más de 12.000 camiones:</w:t>
            </w:r>
            <w:r>
              <w:rPr>
                <w:rFonts w:ascii="Calibri" w:hAnsi="Calibri" w:cs="Calibri"/>
              </w:rPr>
              <w:t xml:space="preserve"> carga en segundo plano y optimizaciones medidas antes y después.</w:t>
            </w:r>
          </w:p>
          <w:p w14:paraId="5DC6EA9F" w14:textId="77777777" w:rsidR="00C64041" w:rsidRDefault="00000000">
            <w:pPr>
              <w:spacing w:before="60" w:after="60"/>
              <w:jc w:val="both"/>
            </w:pPr>
            <w:r>
              <w:rPr>
                <w:rFonts w:ascii="Calibri" w:hAnsi="Calibri" w:cs="Calibri"/>
              </w:rPr>
              <w:t xml:space="preserve">• </w:t>
            </w:r>
            <w:r>
              <w:rPr>
                <w:rFonts w:ascii="Calibri" w:hAnsi="Calibri" w:cs="Calibri"/>
                <w:b/>
                <w:bCs/>
              </w:rPr>
              <w:t>Datos inconsistentes entre archivos:</w:t>
            </w:r>
            <w:r>
              <w:rPr>
                <w:rFonts w:ascii="Calibri" w:hAnsi="Calibri" w:cs="Calibri"/>
              </w:rPr>
              <w:t xml:space="preserve"> limpieza automática al cargar y llaves comunes (VIN y CDB); la depuración del Registro Maestro la hice junto con la Product Owner, indicándole los errores que iba encontrando.</w:t>
            </w:r>
          </w:p>
          <w:p w14:paraId="3323CB40" w14:textId="77777777" w:rsidR="00C64041" w:rsidRDefault="00000000">
            <w:pPr>
              <w:spacing w:before="60" w:after="60"/>
              <w:jc w:val="both"/>
            </w:pPr>
            <w:r>
              <w:rPr>
                <w:rFonts w:ascii="Calibri" w:hAnsi="Calibri" w:cs="Calibri"/>
              </w:rPr>
              <w:t xml:space="preserve">• </w:t>
            </w:r>
            <w:r>
              <w:rPr>
                <w:rFonts w:ascii="Calibri" w:hAnsi="Calibri" w:cs="Calibri"/>
                <w:b/>
                <w:bCs/>
              </w:rPr>
              <w:t>Reglas de negocio que cambiaban con el uso:</w:t>
            </w:r>
            <w:r>
              <w:rPr>
                <w:rFonts w:ascii="Calibri" w:hAnsi="Calibri" w:cs="Calibri"/>
              </w:rPr>
              <w:t xml:space="preserve"> refiné el backlog con la Product Owner y registré cada cambio con un RFC.</w:t>
            </w:r>
          </w:p>
        </w:tc>
      </w:tr>
    </w:tbl>
    <w:p w14:paraId="4EE2C071" w14:textId="77777777" w:rsidR="0003309E" w:rsidRDefault="0003309E" w:rsidP="0003309E">
      <w:pPr>
        <w:rPr>
          <w:rFonts w:cs="Calibri Light"/>
          <w:color w:val="595959" w:themeColor="text1" w:themeTint="A6"/>
          <w:sz w:val="24"/>
          <w:szCs w:val="24"/>
          <w:lang w:val="es-ES"/>
        </w:rPr>
      </w:pPr>
    </w:p>
    <w:tbl>
      <w:tblPr>
        <w:tblStyle w:val="TableGrid"/>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711C16" w14:paraId="77C7534D" w14:textId="77777777" w:rsidTr="00342631">
        <w:trPr>
          <w:trHeight w:val="1936"/>
        </w:trPr>
        <w:tc>
          <w:tcPr>
            <w:tcW w:w="5000" w:type="pct"/>
            <w:vAlign w:val="center"/>
          </w:tcPr>
          <w:p w14:paraId="3DF5814C" w14:textId="5DACA9A7" w:rsidR="0003309E" w:rsidRPr="00711C16"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0E6E077F" w14:textId="77777777" w:rsidR="00C64041" w:rsidRDefault="00000000">
            <w:pPr>
              <w:spacing w:before="60" w:after="60"/>
              <w:jc w:val="both"/>
            </w:pPr>
            <w:r>
              <w:rPr>
                <w:rFonts w:ascii="Calibri" w:hAnsi="Calibri" w:cs="Calibri"/>
              </w:rPr>
              <w:t>No eliminé actividades. Los ajustes fueron tres:</w:t>
            </w:r>
          </w:p>
          <w:p w14:paraId="2E22402C" w14:textId="77777777" w:rsidR="00C64041" w:rsidRDefault="00000000">
            <w:pPr>
              <w:spacing w:before="60" w:after="60"/>
              <w:jc w:val="both"/>
            </w:pPr>
            <w:r>
              <w:rPr>
                <w:rFonts w:ascii="Calibri" w:hAnsi="Calibri" w:cs="Calibri"/>
              </w:rPr>
              <w:t xml:space="preserve">• </w:t>
            </w:r>
            <w:r>
              <w:rPr>
                <w:rFonts w:ascii="Calibri" w:hAnsi="Calibri" w:cs="Calibri"/>
                <w:b/>
                <w:bCs/>
              </w:rPr>
              <w:t>Sprint 0:</w:t>
            </w:r>
            <w:r>
              <w:rPr>
                <w:rFonts w:ascii="Calibri" w:hAnsi="Calibri" w:cs="Calibri"/>
              </w:rPr>
              <w:t xml:space="preserve"> descarté la propuesta web con SQL, porque la política de ciberseguridad de la empresa no permite bases de datos SQL ni servidores propios, y la reemplacé por una aplicación de escritorio.</w:t>
            </w:r>
          </w:p>
          <w:p w14:paraId="730491D4" w14:textId="77777777" w:rsidR="00C64041" w:rsidRDefault="00000000">
            <w:pPr>
              <w:spacing w:before="60" w:after="60"/>
              <w:jc w:val="both"/>
            </w:pPr>
            <w:r>
              <w:rPr>
                <w:rFonts w:ascii="Calibri" w:hAnsi="Calibri" w:cs="Calibri"/>
              </w:rPr>
              <w:t xml:space="preserve">• </w:t>
            </w:r>
            <w:r>
              <w:rPr>
                <w:rFonts w:ascii="Calibri" w:hAnsi="Calibri" w:cs="Calibri"/>
                <w:b/>
                <w:bCs/>
              </w:rPr>
              <w:t>Contratos por ID (Sprint 6):</w:t>
            </w:r>
            <w:r>
              <w:rPr>
                <w:rFonts w:ascii="Calibri" w:hAnsi="Calibri" w:cs="Calibri"/>
              </w:rPr>
              <w:t xml:space="preserve"> con el VIN como llave, al reactivar un camión se pisaba el contrato anterior y se perdía el historial. Cambié el modelo para que cada fila sea un contrato con su ID. En la presentación intermedia solo la pantalla Comercial trabajaba así; hoy lo hacen todas.</w:t>
            </w:r>
          </w:p>
          <w:p w14:paraId="115B548D" w14:textId="77777777" w:rsidR="00C64041" w:rsidRDefault="00000000">
            <w:pPr>
              <w:spacing w:before="60" w:after="60"/>
              <w:jc w:val="both"/>
            </w:pPr>
            <w:r>
              <w:rPr>
                <w:rFonts w:ascii="Calibri" w:hAnsi="Calibri" w:cs="Calibri"/>
              </w:rPr>
              <w:t xml:space="preserve">• </w:t>
            </w:r>
            <w:r>
              <w:rPr>
                <w:rFonts w:ascii="Calibri" w:hAnsi="Calibri" w:cs="Calibri"/>
                <w:b/>
                <w:bCs/>
              </w:rPr>
              <w:t>Dashboard (Sprint 7):</w:t>
            </w:r>
            <w:r>
              <w:rPr>
                <w:rFonts w:ascii="Calibri" w:hAnsi="Calibri" w:cs="Calibri"/>
              </w:rPr>
              <w:t xml:space="preserve"> el otro practicante del área me propuso integrar su página con tres dashboards. La descarté porque dejaba obsoleto el trabajo de ambos y no cubría bien la necesidad. Reconstruí dentro </w:t>
            </w:r>
            <w:r>
              <w:rPr>
                <w:rFonts w:ascii="Calibri" w:hAnsi="Calibri" w:cs="Calibri"/>
              </w:rPr>
              <w:lastRenderedPageBreak/>
              <w:t>de la aplicación los gráficos que recordaba de esa página y sumé indicadores propios. Con esto, el dashboard se adelantó respecto del cronograma original (estaba previsto desde el 26-10).</w:t>
            </w:r>
          </w:p>
        </w:tc>
      </w:tr>
    </w:tbl>
    <w:p w14:paraId="7416249E" w14:textId="0E137307" w:rsidR="00BD6A8A" w:rsidRPr="00342631" w:rsidRDefault="00BD6A8A" w:rsidP="00342631">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4B8FE38D" w14:textId="77777777" w:rsidTr="00C5122E">
        <w:trPr>
          <w:trHeight w:val="1966"/>
        </w:trPr>
        <w:tc>
          <w:tcPr>
            <w:tcW w:w="5000" w:type="pct"/>
            <w:vAlign w:val="center"/>
          </w:tcPr>
          <w:p w14:paraId="36D60535" w14:textId="53A38F1F" w:rsidR="0003309E" w:rsidRPr="00711C16" w:rsidRDefault="00342631" w:rsidP="00585A13">
            <w:pPr>
              <w:jc w:val="both"/>
              <w:rPr>
                <w:rFonts w:ascii="Calibri" w:hAnsi="Calibri" w:cs="Arial"/>
                <w:i/>
                <w:color w:val="548DD4"/>
                <w:sz w:val="20"/>
                <w:szCs w:val="20"/>
                <w:lang w:eastAsia="es-CL"/>
              </w:rPr>
            </w:pPr>
            <w:r>
              <w:rPr>
                <w:rFonts w:ascii="Calibri" w:hAnsi="Calibri"/>
                <w:color w:val="1F3864" w:themeColor="accent1" w:themeShade="80"/>
              </w:rPr>
              <w:t>A</w:t>
            </w:r>
            <w:r w:rsidR="0003309E" w:rsidRPr="00CD38BD">
              <w:rPr>
                <w:rFonts w:ascii="Calibri" w:hAnsi="Calibri"/>
                <w:color w:val="1F3864" w:themeColor="accent1" w:themeShade="80"/>
              </w:rPr>
              <w:t>ctividades que no has iniciado o están retrasadas:</w:t>
            </w:r>
            <w:r w:rsidR="0003309E">
              <w:rPr>
                <w:rFonts w:ascii="Calibri" w:hAnsi="Calibri" w:cs="Arial"/>
                <w:i/>
                <w:color w:val="548DD4"/>
                <w:sz w:val="20"/>
                <w:szCs w:val="20"/>
                <w:lang w:eastAsia="es-CL"/>
              </w:rPr>
              <w:t xml:space="preserve"> </w:t>
            </w:r>
            <w:r w:rsidR="0003309E" w:rsidRPr="00CD38BD">
              <w:rPr>
                <w:rFonts w:ascii="Calibri" w:hAnsi="Calibri" w:cs="Arial"/>
                <w:i/>
                <w:color w:val="548DD4"/>
                <w:sz w:val="20"/>
                <w:szCs w:val="20"/>
                <w:lang w:eastAsia="es-CL"/>
              </w:rPr>
              <w:t>En caso</w:t>
            </w:r>
            <w:r w:rsidR="0003309E">
              <w:rPr>
                <w:rFonts w:ascii="Calibri" w:hAnsi="Calibri" w:cs="Arial"/>
                <w:i/>
                <w:color w:val="548DD4"/>
                <w:sz w:val="20"/>
                <w:szCs w:val="20"/>
                <w:lang w:eastAsia="es-CL"/>
              </w:rPr>
              <w:t xml:space="preserve"> de</w:t>
            </w:r>
            <w:r w:rsidR="0003309E" w:rsidRPr="00CD38BD">
              <w:rPr>
                <w:rFonts w:ascii="Calibri" w:hAnsi="Calibri" w:cs="Arial"/>
                <w:i/>
                <w:color w:val="548DD4"/>
                <w:sz w:val="20"/>
                <w:szCs w:val="20"/>
                <w:lang w:eastAsia="es-CL"/>
              </w:rPr>
              <w:t xml:space="preserve"> que </w:t>
            </w:r>
            <w:r w:rsidR="0003309E" w:rsidRPr="00CD38BD">
              <w:rPr>
                <w:rFonts w:ascii="Calibri" w:hAnsi="Calibri" w:cs="Arial"/>
                <w:b/>
                <w:i/>
                <w:color w:val="548DD4"/>
                <w:sz w:val="20"/>
                <w:szCs w:val="20"/>
                <w:lang w:eastAsia="es-CL"/>
              </w:rPr>
              <w:t>no ha</w:t>
            </w:r>
            <w:r w:rsidR="0003309E">
              <w:rPr>
                <w:rFonts w:ascii="Calibri" w:hAnsi="Calibri" w:cs="Arial"/>
                <w:b/>
                <w:i/>
                <w:color w:val="548DD4"/>
                <w:sz w:val="20"/>
                <w:szCs w:val="20"/>
                <w:lang w:eastAsia="es-CL"/>
              </w:rPr>
              <w:t>yas</w:t>
            </w:r>
            <w:r w:rsidR="0003309E" w:rsidRPr="00CD38BD">
              <w:rPr>
                <w:rFonts w:ascii="Calibri" w:hAnsi="Calibri" w:cs="Arial"/>
                <w:b/>
                <w:i/>
                <w:color w:val="548DD4"/>
                <w:sz w:val="20"/>
                <w:szCs w:val="20"/>
                <w:lang w:eastAsia="es-CL"/>
              </w:rPr>
              <w:t xml:space="preserve"> iniciado actividades o est</w:t>
            </w:r>
            <w:r w:rsidR="0003309E">
              <w:rPr>
                <w:rFonts w:ascii="Calibri" w:hAnsi="Calibri" w:cs="Arial"/>
                <w:b/>
                <w:i/>
                <w:color w:val="548DD4"/>
                <w:sz w:val="20"/>
                <w:szCs w:val="20"/>
                <w:lang w:eastAsia="es-CL"/>
              </w:rPr>
              <w:t>é</w:t>
            </w:r>
            <w:r w:rsidR="0003309E" w:rsidRPr="00CD38BD">
              <w:rPr>
                <w:rFonts w:ascii="Calibri" w:hAnsi="Calibri" w:cs="Arial"/>
                <w:b/>
                <w:i/>
                <w:color w:val="548DD4"/>
                <w:sz w:val="20"/>
                <w:szCs w:val="20"/>
                <w:lang w:eastAsia="es-CL"/>
              </w:rPr>
              <w:t>n retrasadas</w:t>
            </w:r>
            <w:r w:rsidR="0003309E" w:rsidRPr="00CD38BD">
              <w:rPr>
                <w:rFonts w:ascii="Calibri" w:hAnsi="Calibri" w:cs="Arial"/>
                <w:i/>
                <w:color w:val="548DD4"/>
                <w:sz w:val="20"/>
                <w:szCs w:val="20"/>
                <w:lang w:eastAsia="es-CL"/>
              </w:rPr>
              <w:t xml:space="preserve"> de acuerdo a tu planificación</w:t>
            </w:r>
            <w:r w:rsidR="0003309E">
              <w:rPr>
                <w:rFonts w:ascii="Calibri" w:hAnsi="Calibri" w:cs="Arial"/>
                <w:i/>
                <w:color w:val="548DD4"/>
                <w:sz w:val="20"/>
                <w:szCs w:val="20"/>
                <w:lang w:eastAsia="es-CL"/>
              </w:rPr>
              <w:t>,</w:t>
            </w:r>
            <w:r w:rsidR="0003309E" w:rsidRPr="00CD38BD">
              <w:rPr>
                <w:rFonts w:ascii="Calibri" w:hAnsi="Calibri" w:cs="Arial"/>
                <w:i/>
                <w:color w:val="548DD4"/>
                <w:sz w:val="20"/>
                <w:szCs w:val="20"/>
                <w:lang w:eastAsia="es-CL"/>
              </w:rPr>
              <w:t xml:space="preserve"> señala los motivos por lo</w:t>
            </w:r>
            <w:r w:rsidR="0003309E">
              <w:rPr>
                <w:rFonts w:ascii="Calibri" w:hAnsi="Calibri" w:cs="Arial"/>
                <w:i/>
                <w:color w:val="548DD4"/>
                <w:sz w:val="20"/>
                <w:szCs w:val="20"/>
                <w:lang w:eastAsia="es-CL"/>
              </w:rPr>
              <w:t>s</w:t>
            </w:r>
            <w:r w:rsidR="0003309E"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4B9288B0" w14:textId="77777777" w:rsidR="00C64041" w:rsidRDefault="00000000">
            <w:pPr>
              <w:spacing w:before="60" w:after="60"/>
              <w:jc w:val="both"/>
            </w:pPr>
            <w:r>
              <w:rPr>
                <w:rFonts w:ascii="Calibri" w:hAnsi="Calibri" w:cs="Calibri"/>
              </w:rPr>
              <w:t>No hay actividades retrasadas respecto del cronograma ajustado. Hay dos actividades no iniciadas, porque dependen de la entrega del producto del 23-10:</w:t>
            </w:r>
          </w:p>
          <w:p w14:paraId="4F9297E3" w14:textId="77777777" w:rsidR="00C64041" w:rsidRDefault="00000000">
            <w:pPr>
              <w:spacing w:before="60" w:after="60"/>
              <w:jc w:val="both"/>
            </w:pPr>
            <w:r>
              <w:rPr>
                <w:rFonts w:ascii="Calibri" w:hAnsi="Calibri" w:cs="Calibri"/>
              </w:rPr>
              <w:t xml:space="preserve">• </w:t>
            </w:r>
            <w:r>
              <w:rPr>
                <w:rFonts w:ascii="Calibri" w:hAnsi="Calibri" w:cs="Calibri"/>
                <w:b/>
                <w:bCs/>
              </w:rPr>
              <w:t>Pruebas con usuarios (26-10 al 13-11):</w:t>
            </w:r>
            <w:r>
              <w:rPr>
                <w:rFonts w:ascii="Calibri" w:hAnsi="Calibri" w:cs="Calibri"/>
              </w:rPr>
              <w:t xml:space="preserve"> comenzarán al entregar el producto. Durante ese periodo corregiré los errores que se encuentren y atenderé las mejoras solicitadas, para no afectar el proyecto.</w:t>
            </w:r>
          </w:p>
          <w:p w14:paraId="45D9B209" w14:textId="77777777" w:rsidR="00C64041" w:rsidRDefault="00000000">
            <w:pPr>
              <w:spacing w:before="60" w:after="60"/>
              <w:jc w:val="both"/>
            </w:pPr>
            <w:r>
              <w:rPr>
                <w:rFonts w:ascii="Calibri" w:hAnsi="Calibri" w:cs="Calibri"/>
              </w:rPr>
              <w:t xml:space="preserve">• </w:t>
            </w:r>
            <w:r>
              <w:rPr>
                <w:rFonts w:ascii="Calibri" w:hAnsi="Calibri" w:cs="Calibri"/>
                <w:b/>
                <w:bCs/>
              </w:rPr>
              <w:t>Documentación final y propuestas de mejora (desde el 16-11):</w:t>
            </w:r>
            <w:r>
              <w:rPr>
                <w:rFonts w:ascii="Calibri" w:hAnsi="Calibri" w:cs="Calibri"/>
              </w:rPr>
              <w:t xml:space="preserve"> comenzará al cerrar las pruebas. Irma Beltrán y yo ya contamos con la documentación técnica y de calidad desarrollada durante el proyecto, por lo que esta etapa consiste en consolidarla.</w:t>
            </w:r>
          </w:p>
        </w:tc>
      </w:tr>
    </w:tbl>
    <w:p w14:paraId="6A1981B8" w14:textId="77777777" w:rsidR="0003309E" w:rsidRPr="0003309E" w:rsidRDefault="0003309E">
      <w:pPr>
        <w:rPr>
          <w:lang w:val="es-ES"/>
        </w:rPr>
      </w:pPr>
    </w:p>
    <w:p>
      <w:pPr>
        <w:spacing w:after="0"/>
      </w:pPr>
      <w:r>
        <w:br w:type="page"/>
      </w:r>
    </w:p>
    <w:p>
      <w:pPr>
        <w:pStyle w:val="APTTitulo1"/>
        <w:spacing w:line="360" w:lineRule="auto" w:before="0" w:after="120"/>
      </w:pPr>
      <w:r>
        <w:rPr>
          <w:rFonts w:ascii="Calibri" w:hAnsi="Calibri" w:eastAsia="Calibri"/>
          <w:b w:val="0"/>
          <w:i w:val="0"/>
          <w:sz w:val="22"/>
        </w:rPr>
        <w:t>Conclusiones individuales (Individual conclusions)</w:t>
      </w:r>
    </w:p>
    <w:p>
      <w:pPr>
        <w:pStyle w:val="APTTitulo2"/>
        <w:spacing w:line="360" w:lineRule="auto" w:before="0" w:after="120"/>
      </w:pPr>
      <w:r>
        <w:rPr>
          <w:rFonts w:ascii="Calibri" w:hAnsi="Calibri" w:eastAsia="Calibri"/>
          <w:b w:val="0"/>
          <w:i w:val="0"/>
          <w:sz w:val="22"/>
        </w:rPr>
        <w:t>Felipe Monsalve</w:t>
      </w:r>
    </w:p>
    <w:p>
      <w:pPr>
        <w:spacing w:line="360" w:lineRule="auto" w:before="0" w:after="120"/>
        <w:jc w:val="both"/>
      </w:pPr>
      <w:r>
        <w:rPr>
          <w:rFonts w:ascii="Calibri" w:hAnsi="Calibri" w:eastAsia="Calibri"/>
          <w:b w:val="0"/>
          <w:i w:val="0"/>
          <w:sz w:val="22"/>
        </w:rPr>
        <w:t>The project reached its main technical goals for this stage. The application load time dropped from 6.2 s to 0.9 s, and reading the customer database from Power BI went from 11–17 s to 0.5 s. Every optimization was measured before and after the change, so the improvement can be verified and not only claimed. The system also has more than 1,000 automated tests that run on test data and not on real data, and all nine measured save operations were completed with the mandatory backup.</w:t>
      </w:r>
    </w:p>
    <w:p>
      <w:pPr>
        <w:spacing w:line="360" w:lineRule="auto" w:before="0" w:after="120"/>
        <w:jc w:val="both"/>
      </w:pPr>
      <w:r>
        <w:rPr>
          <w:rFonts w:ascii="Calibri" w:hAnsi="Calibri" w:eastAsia="Calibri"/>
          <w:b w:val="0"/>
          <w:i w:val="0"/>
          <w:sz w:val="22"/>
        </w:rPr>
        <w:t>These results show that the design decisions were effective: loading in the background, saving through a temporary copy, and using shared keys such as the VIN and the CDB and, later, the contract ID. Sprints 0 to 5 were completed on schedule, and Sprint 6, the closing of the application, was due on October 23, 2026. What remains is to validate the system with the real users of the area (October 26 to November 13) and to correct the errors they find.</w:t>
      </w:r>
    </w:p>
    <w:p>
      <w:pPr>
        <w:pStyle w:val="APTTitulo1"/>
        <w:spacing w:line="360" w:lineRule="auto" w:before="0" w:after="120"/>
      </w:pPr>
      <w:r>
        <w:rPr>
          <w:rFonts w:ascii="Calibri" w:hAnsi="Calibri" w:eastAsia="Calibri"/>
          <w:b w:val="0"/>
          <w:i w:val="0"/>
          <w:sz w:val="22"/>
        </w:rPr>
        <w:t>Reflexión individual (Individual reflection)</w:t>
      </w:r>
    </w:p>
    <w:p>
      <w:pPr>
        <w:pStyle w:val="APTTitulo2"/>
        <w:spacing w:line="360" w:lineRule="auto" w:before="0" w:after="120"/>
      </w:pPr>
      <w:r>
        <w:rPr>
          <w:rFonts w:ascii="Calibri" w:hAnsi="Calibri" w:eastAsia="Calibri"/>
          <w:b w:val="0"/>
          <w:i w:val="0"/>
          <w:sz w:val="22"/>
        </w:rPr>
        <w:t>Felipe Monsalve</w:t>
      </w:r>
    </w:p>
    <w:p>
      <w:pPr>
        <w:spacing w:line="360" w:lineRule="auto" w:before="0" w:after="120"/>
        <w:jc w:val="both"/>
      </w:pPr>
      <w:r>
        <w:rPr>
          <w:rFonts w:ascii="Calibri" w:hAnsi="Calibri" w:eastAsia="Calibri"/>
          <w:b w:val="0"/>
          <w:i w:val="0"/>
          <w:sz w:val="22"/>
        </w:rPr>
        <w:t>The biggest challenge was building a system that behaves like a relational database without being allowed to use one. The company's cybersecurity policy prohibits SQL databases and our own servers, so I had to think carefully about how each screen communicates with the others and how the files relate to each other, using keys such as the VIN, the CDB and, later, the contract ID. This forced me to design the data model first and only then write the code.</w:t>
      </w:r>
    </w:p>
    <w:p>
      <w:pPr>
        <w:spacing w:line="360" w:lineRule="auto" w:before="0" w:after="120"/>
        <w:jc w:val="both"/>
      </w:pPr>
      <w:r>
        <w:rPr>
          <w:rFonts w:ascii="Calibri" w:hAnsi="Calibri" w:eastAsia="Calibri"/>
          <w:b w:val="0"/>
          <w:i w:val="0"/>
          <w:sz w:val="22"/>
        </w:rPr>
        <w:t>My way of working is to ask myself first how each component should work, draw it in a diagram, move on to the code to see how it turns out, and finally fix what fails. I believe this method is right for this project because it anticipates problems and avoids taking one step forward and two steps back. If I had programmed without planning, I would have discovered along the way problems that a good plan would have shown earlier.</w:t>
      </w:r>
    </w:p>
    <w:p>
      <w:pPr>
        <w:spacing w:line="360" w:lineRule="auto" w:before="0" w:after="120"/>
        <w:jc w:val="both"/>
      </w:pPr>
      <w:r>
        <w:rPr>
          <w:rFonts w:ascii="Calibri" w:hAnsi="Calibri" w:eastAsia="Calibri"/>
          <w:b w:val="0"/>
          <w:i w:val="0"/>
          <w:sz w:val="22"/>
        </w:rPr>
        <w:t>Working directly with the client taught me to validate every business rule with the Product Owner before implementing it, and to record each change formally through a change request (RFC), because the rules kept changing as people used the system.</w:t>
      </w:r>
    </w:p>
    <w:p>
      <w:pPr>
        <w:spacing w:line="360" w:lineRule="auto" w:before="0" w:after="120"/>
        <w:jc w:val="both"/>
      </w:pPr>
      <w:r>
        <w:rPr>
          <w:rFonts w:ascii="Calibri" w:hAnsi="Calibri" w:eastAsia="Calibri"/>
          <w:b w:val="0"/>
          <w:i w:val="0"/>
          <w:sz w:val="22"/>
        </w:rPr>
        <w:t>Looking ahead, I think this system could have been built more easily on a relational database, so I would propose it as a future improvement if the company allows it. In the short term, the next step is the user testing with the area team (October 26 to November 13), where I expect to find and correct errors and to collect improvement requests.</w:t>
      </w:r>
    </w:p>
    <w:p>
      <w:pPr>
        <w:pStyle w:val="APTTitulo1"/>
        <w:spacing w:line="360" w:lineRule="auto" w:before="0" w:after="120"/>
      </w:pPr>
      <w:r>
        <w:rPr>
          <w:rFonts w:ascii="Calibri" w:hAnsi="Calibri" w:eastAsia="Calibri"/>
          <w:b w:val="0"/>
          <w:i w:val="0"/>
          <w:sz w:val="22"/>
        </w:rPr>
        <w:t>Referencias</w:t>
      </w:r>
    </w:p>
    <w:p>
      <w:pPr>
        <w:spacing w:line="276" w:lineRule="auto" w:before="0" w:after="120"/>
        <w:ind w:left="567" w:hanging="567"/>
      </w:pPr>
      <w:r>
        <w:rPr>
          <w:rFonts w:ascii="Calibri" w:hAnsi="Calibri" w:eastAsia="Calibri"/>
          <w:b w:val="0"/>
          <w:i w:val="0"/>
          <w:sz w:val="22"/>
        </w:rPr>
        <w:t>Project Management Institute. (2021). A guide to the project management body of knowledge (PMBOK® guide) (7th ed.). Project Management Institute.</w:t>
      </w:r>
    </w:p>
    <w:p>
      <w:pPr>
        <w:spacing w:line="276" w:lineRule="auto" w:before="0" w:after="120"/>
        <w:ind w:left="567" w:hanging="567"/>
      </w:pPr>
      <w:r>
        <w:rPr>
          <w:rFonts w:ascii="Calibri" w:hAnsi="Calibri" w:eastAsia="Calibri"/>
          <w:b w:val="0"/>
          <w:i w:val="0"/>
          <w:sz w:val="22"/>
        </w:rPr>
        <w:t>Schwaber, K., &amp; Sutherland, J. (2020). The Scrum Guide: The definitive guide to Scrum: The rules of the game. Scrum.org. https://scrumguides.org</w:t>
      </w:r>
    </w:p>
    <w:p>
      <w:pPr>
        <w:pStyle w:val="APTTitulo1"/>
        <w:spacing w:line="360" w:lineRule="auto" w:before="0" w:after="120"/>
      </w:pPr>
      <w:r>
        <w:rPr>
          <w:rFonts w:ascii="Calibri" w:hAnsi="Calibri" w:eastAsia="Calibri"/>
          <w:b w:val="0"/>
          <w:i w:val="0"/>
          <w:sz w:val="22"/>
        </w:rPr>
        <w:t>Anexo de evidencias</w:t>
      </w:r>
    </w:p>
    <w:p>
      <w:pPr>
        <w:spacing w:line="276" w:lineRule="auto" w:before="0" w:after="80"/>
      </w:pPr>
      <w:r>
        <w:rPr>
          <w:rFonts w:ascii="Calibri" w:hAnsi="Calibri" w:eastAsia="Calibri"/>
          <w:b w:val="0"/>
          <w:i w:val="0"/>
          <w:sz w:val="22"/>
        </w:rPr>
        <w:t>A. Repositorio del equipo en GitHub: felipeMon20/PTY4614-302-EQUIPO-2, carpeta Fase 2 / Evidencias Proyecto.</w:t>
      </w:r>
    </w:p>
    <w:p>
      <w:pPr>
        <w:spacing w:line="276" w:lineRule="auto" w:before="0" w:after="80"/>
      </w:pPr>
      <w:r>
        <w:rPr>
          <w:rFonts w:ascii="Calibri" w:hAnsi="Calibri" w:eastAsia="Calibri"/>
          <w:b w:val="0"/>
          <w:i w:val="0"/>
          <w:sz w:val="22"/>
        </w:rPr>
        <w:t>B. Código y pruebas automáticas: Evidencias de sistema / Aplicación (carpetas src y src/tests).</w:t>
      </w:r>
    </w:p>
    <w:p>
      <w:pPr>
        <w:spacing w:line="276" w:lineRule="auto" w:before="0" w:after="80"/>
      </w:pPr>
      <w:r>
        <w:rPr>
          <w:rFonts w:ascii="Calibri" w:hAnsi="Calibri" w:eastAsia="Calibri"/>
          <w:b w:val="0"/>
          <w:i w:val="0"/>
          <w:sz w:val="22"/>
        </w:rPr>
        <w:t>C. Documentación técnica y diagramas: Evidencias de documentación / docs y diagramas.</w:t>
      </w:r>
    </w:p>
    <w:p>
      <w:pPr>
        <w:spacing w:line="276" w:lineRule="auto" w:before="0" w:after="80"/>
      </w:pPr>
      <w:r>
        <w:rPr>
          <w:rFonts w:ascii="Calibri" w:hAnsi="Calibri" w:eastAsia="Calibri"/>
          <w:b w:val="0"/>
          <w:i w:val="0"/>
          <w:sz w:val="22"/>
        </w:rPr>
        <w:t>D. Documentación de calidad y gestión: Evidencias de documentación / calidad (plan de pruebas, casos de prueba, reporte de ejecución de pruebas, plan de gestión de cambios, solicitud de cambio RFC y reporte de defectos).</w:t>
      </w:r>
    </w:p>
    <w:p>
      <w:pPr>
        <w:spacing w:line="276" w:lineRule="auto" w:before="0" w:after="80"/>
      </w:pPr>
      <w:r>
        <w:rPr>
          <w:rFonts w:ascii="Calibri" w:hAnsi="Calibri" w:eastAsia="Calibri"/>
          <w:b w:val="0"/>
          <w:i w:val="0"/>
          <w:sz w:val="22"/>
        </w:rPr>
        <w:t>E. Capturas de la aplicación con datos ficticios: Figuras 1 y 2 de la sección de evidencias de avance.</w:t>
      </w:r>
    </w:p>
    <w:sectPr w:rsidR="0003309E" w:rsidRPr="0003309E">
      <w:headerReference w:type="default" r:id="rId12"/>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5A07" w14:textId="77777777" w:rsidR="00507616" w:rsidRDefault="00507616" w:rsidP="0003309E">
      <w:pPr>
        <w:spacing w:after="0" w:line="240" w:lineRule="auto"/>
      </w:pPr>
      <w:r>
        <w:separator/>
      </w:r>
    </w:p>
  </w:endnote>
  <w:endnote w:type="continuationSeparator" w:id="0">
    <w:p w14:paraId="0D298DD3" w14:textId="77777777" w:rsidR="00507616" w:rsidRDefault="0050761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FFCA7" w14:textId="77777777" w:rsidR="00507616" w:rsidRDefault="00507616" w:rsidP="0003309E">
      <w:pPr>
        <w:spacing w:after="0" w:line="240" w:lineRule="auto"/>
      </w:pPr>
      <w:r>
        <w:separator/>
      </w:r>
    </w:p>
  </w:footnote>
  <w:footnote w:type="continuationSeparator" w:id="0">
    <w:p w14:paraId="745BBECF" w14:textId="77777777" w:rsidR="00507616" w:rsidRDefault="00507616" w:rsidP="0003309E">
      <w:pPr>
        <w:spacing w:after="0" w:line="240" w:lineRule="auto"/>
      </w:pPr>
      <w:r>
        <w:continuationSeparator/>
      </w:r>
    </w:p>
  </w:footnote>
  <w:footnote w:id="1">
    <w:p w14:paraId="5DC883D4"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7DE0A396" w14:textId="77777777" w:rsidTr="00C44557">
      <w:trPr>
        <w:trHeight w:val="697"/>
      </w:trPr>
      <w:tc>
        <w:tcPr>
          <w:tcW w:w="5954" w:type="dxa"/>
          <w:tcBorders>
            <w:top w:val="nil"/>
            <w:left w:val="nil"/>
            <w:bottom w:val="nil"/>
            <w:right w:val="nil"/>
          </w:tcBorders>
        </w:tcPr>
        <w:p w14:paraId="5DF492C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0AAEE888"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31B6AE4"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DF0ADF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48475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B765C"/>
    <w:rsid w:val="00145B36"/>
    <w:rsid w:val="00147283"/>
    <w:rsid w:val="002B0650"/>
    <w:rsid w:val="00342631"/>
    <w:rsid w:val="003608EA"/>
    <w:rsid w:val="00470CE4"/>
    <w:rsid w:val="004B75F6"/>
    <w:rsid w:val="00507616"/>
    <w:rsid w:val="005105D5"/>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B7D01"/>
    <w:rsid w:val="00BD6A8A"/>
    <w:rsid w:val="00BE1024"/>
    <w:rsid w:val="00C20F3D"/>
    <w:rsid w:val="00C44557"/>
    <w:rsid w:val="00C5122E"/>
    <w:rsid w:val="00C64041"/>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4388"/>
  <w15:chartTrackingRefBased/>
  <w15:docId w15:val="{9D86CA80-26A5-664D-B7CA-D7017D5A863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 w:type="paragraph" w:customStyle="1" w:styleId="APTTitulo1">
    <w:name w:val="APT Titulo 1"/>
    <w:basedOn w:val="Normal"/>
    <w:pPr>
      <w:keepNext/>
      <w:spacing w:before="280" w:after="120"/>
      <w:outlineLvl w:val="0"/>
    </w:pPr>
    <w:rPr>
      <w:rFonts w:ascii="Calibri" w:hAnsi="Calibri" w:cs="Calibri" w:eastAsia="Calibri"/>
      <w:b/>
      <w:color w:val="1F3864"/>
      <w:sz w:val="30"/>
    </w:rPr>
  </w:style>
  <w:style w:type="paragraph" w:customStyle="1" w:styleId="APTTitulo2">
    <w:name w:val="APT Titulo 2"/>
    <w:basedOn w:val="Normal"/>
    <w:pPr>
      <w:keepNext/>
      <w:spacing w:before="280" w:after="120"/>
      <w:outlineLvl w:val="1"/>
    </w:pPr>
    <w:rPr>
      <w:rFonts w:ascii="Calibri" w:hAnsi="Calibri" w:cs="Calibri" w:eastAsia="Calibri"/>
      <w:b/>
      <w:color w:val="1F386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Metadata/LabelInfo.xml><?xml version="1.0" encoding="utf-8"?>
<clbl:labelList xmlns:clbl="http://schemas.microsoft.com/office/2020/mipLabelMetadata">
  <clbl:label id="{bd2ff15f-6ce8-47f3-93ce-f81f88196d24}" enabled="1" method="Privilege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2093</Words>
  <Characters>11512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Proyecto APT - Volvo Sistema de Gestión</dc:title>
  <dc:subject/>
  <dc:creator>Cecilia Godoy</dc:creator>
  <cp:keywords/>
  <dc:description/>
  <cp:lastModifiedBy>Felipe Monsalve</cp:lastModifiedBy>
  <cp:revision>7</cp:revision>
  <dcterms:created xsi:type="dcterms:W3CDTF">2022-08-24T18:14:00Z</dcterms:created>
  <dcterms:modified xsi:type="dcterms:W3CDTF">2026-10-22T14:37:00Z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