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90005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Request for Change (RFC) - Plantilla</w:t>
      </w:r>
    </w:p>
    <w:p w:rsidR="00000000" w:rsidDel="00000000" w:rsidP="00000000" w:rsidRDefault="00000000" w:rsidRPr="00000000" w14:paraId="009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9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9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Información de la Solicitud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9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RFC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Solicitud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Módulo/Componente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[RFC-00X]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[DD-MM-YYYY]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[Nombre]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[Ej: DataManager, Interfaz Comercial]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Descripción del Cambio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[Explicar qué modificación exacta se requiere realizar en el código, configuración o arquitectura].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Justificación y Beneficios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[Por qué se necesita este cambio (ej. corrección de bug, mejora de rendimiento, nueva regla de negocio, refactorización de deuda técnica)].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Análisis de Impacto y Riesgos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Afectados:</w:t>
      </w:r>
      <w:r w:rsidDel="00000000" w:rsidR="00000000" w:rsidRPr="00000000">
        <w:rPr>
          <w:rtl w:val="0"/>
        </w:rPr>
        <w:t xml:space="preserve"> [Listar otros módulos o archivos (ej. Excel físicos) que podrían verse impactados].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Riesgos Identificados:</w:t>
      </w:r>
      <w:r w:rsidDel="00000000" w:rsidR="00000000" w:rsidRPr="00000000">
        <w:rPr>
          <w:rtl w:val="0"/>
        </w:rPr>
        <w:t xml:space="preserve"> [Riesgos de implementación, pérdida de datos, caídas temporales].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Estrategia de Mitigación:</w:t>
      </w:r>
      <w:r w:rsidDel="00000000" w:rsidR="00000000" w:rsidRPr="00000000">
        <w:rPr>
          <w:rtl w:val="0"/>
        </w:rPr>
        <w:t xml:space="preserve"> [Cómo se evitarán los riesgos detectados].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Plan de Implementación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[Secuencia de pasos técnicos para desplegar o compilar el cambio].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Plan de Rollback (Reversión)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[Pasos precisos para devolver el sistema a su estado anterior en caso de que el cambio falle en producción].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Aprobación y Firmas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(Aprobado/Rechazado)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Líder Técnico / Revisor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Aprobador de Negocio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