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q6u53qy8h461"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highlight w:val="yellow"/>
              </w:rPr>
            </w:pPr>
            <w:r w:rsidDel="00000000" w:rsidR="00000000" w:rsidRPr="00000000">
              <w:rPr>
                <w:rFonts w:ascii="Calibri" w:cs="Calibri" w:eastAsia="Calibri" w:hAnsi="Calibri"/>
                <w:b w:val="0"/>
                <w:bCs w:val="0"/>
                <w:i w:val="0"/>
                <w:iCs w:val="0"/>
                <w:smallCaps w:val="0"/>
                <w:color w:val="000000"/>
                <w:sz w:val="20"/>
                <w:szCs w:val="20"/>
                <w:highlight w:val="yellow"/>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Z+7U4es/BsBY+rGWomsbyYU8Pg==">CgMxLjAyDmgucTZ1NTNxeThoNDYxOAByITFpMl8tQmRPQ000NXZOOUJfVGZmTzMtUTQxLWtEeGozWQ==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