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07DB" w:rsidRDefault="003C07DB" w:rsidP="003C07DB">
      <w:pPr>
        <w:jc w:val="center"/>
      </w:pPr>
      <w:r>
        <w:t xml:space="preserve">REQUISITOS FUNCIONAIS </w:t>
      </w:r>
    </w:p>
    <w:p w:rsidR="003C07DB" w:rsidRDefault="003C07DB" w:rsidP="003C07DB">
      <w:pPr>
        <w:jc w:val="center"/>
      </w:pPr>
    </w:p>
    <w:p w:rsidR="003C07DB" w:rsidRDefault="003C07DB" w:rsidP="003C07DB">
      <w:bookmarkStart w:id="0" w:name="_GoBack"/>
      <w:bookmarkEnd w:id="0"/>
    </w:p>
    <w:p w:rsidR="003C07DB" w:rsidRDefault="003C07DB" w:rsidP="003C07DB">
      <w:r>
        <w:t>RF01 — Cadastrar categorias de produtos.</w:t>
      </w:r>
    </w:p>
    <w:p w:rsidR="003C07DB" w:rsidRDefault="003C07DB" w:rsidP="003C07DB"/>
    <w:p w:rsidR="003C07DB" w:rsidRDefault="003C07DB" w:rsidP="003C07DB">
      <w:r>
        <w:t>RF02 — Listar, editar e excluir categorias.</w:t>
      </w:r>
    </w:p>
    <w:p w:rsidR="003C07DB" w:rsidRDefault="003C07DB" w:rsidP="003C07DB"/>
    <w:p w:rsidR="003C07DB" w:rsidRDefault="003C07DB" w:rsidP="003C07DB">
      <w:r>
        <w:t>RF03 — Impedir a exclusão de categorias que tenham produtos.</w:t>
      </w:r>
    </w:p>
    <w:p w:rsidR="003C07DB" w:rsidRDefault="003C07DB" w:rsidP="003C07DB"/>
    <w:p w:rsidR="003C07DB" w:rsidRDefault="003C07DB" w:rsidP="003C07DB">
      <w:r>
        <w:t>RF04 — Cadastrar produtos com nome, marca, categoria, preços e estoque.</w:t>
      </w:r>
    </w:p>
    <w:p w:rsidR="003C07DB" w:rsidRDefault="003C07DB" w:rsidP="003C07DB"/>
    <w:p w:rsidR="003C07DB" w:rsidRDefault="003C07DB" w:rsidP="003C07DB">
      <w:r>
        <w:t>RF05 — Selecionar uma categoria no cadastro do produto.</w:t>
      </w:r>
    </w:p>
    <w:p w:rsidR="003C07DB" w:rsidRDefault="003C07DB" w:rsidP="003C07DB"/>
    <w:p w:rsidR="003C07DB" w:rsidRDefault="003C07DB" w:rsidP="003C07DB">
      <w:r>
        <w:t>RF06 — Validar os dados informados no cadastro do produto.</w:t>
      </w:r>
    </w:p>
    <w:p w:rsidR="003C07DB" w:rsidRDefault="003C07DB" w:rsidP="003C07DB"/>
    <w:p w:rsidR="003C07DB" w:rsidRDefault="003C07DB" w:rsidP="003C07DB">
      <w:r>
        <w:t>RF07 — Listar os produtos cadastrados.</w:t>
      </w:r>
    </w:p>
    <w:p w:rsidR="003C07DB" w:rsidRDefault="003C07DB" w:rsidP="003C07DB"/>
    <w:p w:rsidR="003C07DB" w:rsidRDefault="003C07DB" w:rsidP="003C07DB">
      <w:r>
        <w:t>RF08 — Editar produtos cadastrados.</w:t>
      </w:r>
    </w:p>
    <w:p w:rsidR="003C07DB" w:rsidRDefault="003C07DB" w:rsidP="003C07DB"/>
    <w:p w:rsidR="003C07DB" w:rsidRDefault="003C07DB" w:rsidP="003C07DB">
      <w:r>
        <w:t>RF09 — Excluir produtos sem movimentações.</w:t>
      </w:r>
    </w:p>
    <w:p w:rsidR="003C07DB" w:rsidRDefault="003C07DB" w:rsidP="003C07DB"/>
    <w:p w:rsidR="003C07DB" w:rsidRDefault="003C07DB" w:rsidP="003C07DB">
      <w:r>
        <w:t>RF10 — Impedir a exclusão de produtos com movimentações.</w:t>
      </w:r>
    </w:p>
    <w:p w:rsidR="003C07DB" w:rsidRDefault="003C07DB" w:rsidP="003C07DB"/>
    <w:p w:rsidR="003C07DB" w:rsidRDefault="003C07DB" w:rsidP="003C07DB">
      <w:r>
        <w:t>RF11 — Registrar entradas e saídas de produtos.</w:t>
      </w:r>
    </w:p>
    <w:p w:rsidR="003C07DB" w:rsidRDefault="003C07DB" w:rsidP="003C07DB"/>
    <w:p w:rsidR="003C07DB" w:rsidRDefault="003C07DB" w:rsidP="003C07DB">
      <w:r>
        <w:t>RF12 — Atualizar o estoque após cada movimentação.</w:t>
      </w:r>
    </w:p>
    <w:sectPr w:rsidR="003C07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DB"/>
    <w:rsid w:val="003C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EE675"/>
  <w15:chartTrackingRefBased/>
  <w15:docId w15:val="{1DBE0FD6-20A8-4743-B49C-DFC9246C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543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2026-10-29T18:45:00Z</dcterms:created>
  <dcterms:modified xsi:type="dcterms:W3CDTF">2026-10-29T18:45:00Z</dcterms:modified>
</cp:coreProperties>
</file>