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5E" w:rsidRDefault="00ED1038" w:rsidP="00ED1038">
      <w:pPr>
        <w:jc w:val="center"/>
        <w:rPr>
          <w:sz w:val="36"/>
          <w:szCs w:val="36"/>
          <w:lang w:val="es-ES"/>
        </w:rPr>
      </w:pPr>
      <w:r w:rsidRPr="00ED1038">
        <w:rPr>
          <w:sz w:val="36"/>
          <w:szCs w:val="36"/>
          <w:lang w:val="es-ES"/>
        </w:rPr>
        <w:t>Manual para ejecución del proyecto de práctica.</w:t>
      </w:r>
    </w:p>
    <w:p w:rsidR="00ED1038" w:rsidRDefault="00ED1038" w:rsidP="00ED1038">
      <w:pPr>
        <w:jc w:val="center"/>
        <w:rPr>
          <w:sz w:val="36"/>
          <w:szCs w:val="36"/>
          <w:lang w:val="es-ES"/>
        </w:rPr>
      </w:pPr>
    </w:p>
    <w:p w:rsidR="00ED1038" w:rsidRDefault="00ED1038" w:rsidP="00ED10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ejecución se realizará en modo </w:t>
      </w:r>
      <w:proofErr w:type="spellStart"/>
      <w:r>
        <w:rPr>
          <w:sz w:val="24"/>
          <w:szCs w:val="24"/>
          <w:lang w:val="es-ES"/>
        </w:rPr>
        <w:t>debug</w:t>
      </w:r>
      <w:proofErr w:type="spellEnd"/>
      <w:r>
        <w:rPr>
          <w:sz w:val="24"/>
          <w:szCs w:val="24"/>
          <w:lang w:val="es-ES"/>
        </w:rPr>
        <w:t>, se adjuntará todo el proyecto para realizar esta prueba.</w:t>
      </w:r>
    </w:p>
    <w:p w:rsidR="00ED1038" w:rsidRDefault="00ED1038" w:rsidP="00ED10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raíz del proyecto hay dos carpetas.</w:t>
      </w:r>
    </w:p>
    <w:p w:rsidR="00ED1038" w:rsidRPr="00ED1038" w:rsidRDefault="00ED1038" w:rsidP="00ED103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D1038">
        <w:rPr>
          <w:sz w:val="24"/>
          <w:szCs w:val="24"/>
          <w:lang w:val="es-ES"/>
        </w:rPr>
        <w:t>Back</w:t>
      </w:r>
      <w:r>
        <w:rPr>
          <w:sz w:val="24"/>
          <w:szCs w:val="24"/>
          <w:lang w:val="es-ES"/>
        </w:rPr>
        <w:t xml:space="preserve">: Esta el código C# para </w:t>
      </w:r>
      <w:proofErr w:type="spellStart"/>
      <w:r>
        <w:rPr>
          <w:sz w:val="24"/>
          <w:szCs w:val="24"/>
          <w:lang w:val="es-ES"/>
        </w:rPr>
        <w:t>backend</w:t>
      </w:r>
      <w:proofErr w:type="spellEnd"/>
      <w:r>
        <w:rPr>
          <w:sz w:val="24"/>
          <w:szCs w:val="24"/>
          <w:lang w:val="es-ES"/>
        </w:rPr>
        <w:t>.</w:t>
      </w:r>
    </w:p>
    <w:p w:rsidR="00ED1038" w:rsidRDefault="00ED1038" w:rsidP="00ED103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D1038">
        <w:rPr>
          <w:sz w:val="24"/>
          <w:szCs w:val="24"/>
          <w:lang w:val="es-ES"/>
        </w:rPr>
        <w:t>Front</w:t>
      </w:r>
      <w:r>
        <w:rPr>
          <w:sz w:val="24"/>
          <w:szCs w:val="24"/>
          <w:lang w:val="es-ES"/>
        </w:rPr>
        <w:t xml:space="preserve">: Esta el código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para el </w:t>
      </w:r>
      <w:proofErr w:type="spellStart"/>
      <w:r>
        <w:rPr>
          <w:sz w:val="24"/>
          <w:szCs w:val="24"/>
          <w:lang w:val="es-ES"/>
        </w:rPr>
        <w:t>front</w:t>
      </w:r>
      <w:proofErr w:type="spellEnd"/>
      <w:r>
        <w:rPr>
          <w:sz w:val="24"/>
          <w:szCs w:val="24"/>
          <w:lang w:val="es-ES"/>
        </w:rPr>
        <w:t>.</w:t>
      </w:r>
    </w:p>
    <w:p w:rsidR="00ED1038" w:rsidRDefault="00ED1038" w:rsidP="00ED103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base de datos estará en la siguiente url: </w:t>
      </w:r>
    </w:p>
    <w:p w:rsidR="00ED1038" w:rsidRDefault="00ED1038" w:rsidP="00ED1038">
      <w:pPr>
        <w:pStyle w:val="Ttulo1"/>
        <w:rPr>
          <w:lang w:val="es-ES"/>
        </w:rPr>
      </w:pPr>
      <w:r>
        <w:rPr>
          <w:lang w:val="es-ES"/>
        </w:rPr>
        <w:t>Configuración API</w:t>
      </w:r>
    </w:p>
    <w:p w:rsidR="00ED1038" w:rsidRDefault="00ED1038" w:rsidP="00ED1038">
      <w:pPr>
        <w:rPr>
          <w:lang w:val="es-ES"/>
        </w:rPr>
      </w:pPr>
      <w:r>
        <w:rPr>
          <w:lang w:val="es-ES"/>
        </w:rPr>
        <w:t>Dentro de la carpeta Back se encuentra el directorio “</w:t>
      </w:r>
      <w:r w:rsidRPr="00ED1038">
        <w:rPr>
          <w:lang w:val="es-ES"/>
        </w:rPr>
        <w:t>Infraestructura</w:t>
      </w:r>
      <w:r>
        <w:rPr>
          <w:lang w:val="es-ES"/>
        </w:rPr>
        <w:t>”, allí está la solución que debemos ejecutar.</w:t>
      </w:r>
    </w:p>
    <w:p w:rsidR="00ED1038" w:rsidRDefault="00ED1038" w:rsidP="00ED1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proyecto “</w:t>
      </w:r>
      <w:proofErr w:type="spellStart"/>
      <w:r>
        <w:rPr>
          <w:lang w:val="es-ES"/>
        </w:rPr>
        <w:t>ServicioAPI</w:t>
      </w:r>
      <w:proofErr w:type="spellEnd"/>
      <w:r>
        <w:rPr>
          <w:lang w:val="es-ES"/>
        </w:rPr>
        <w:t>” en el archivo “</w:t>
      </w:r>
      <w:proofErr w:type="spellStart"/>
      <w:r w:rsidRPr="00ED1038">
        <w:rPr>
          <w:lang w:val="es-ES"/>
        </w:rPr>
        <w:t>appsettings</w:t>
      </w:r>
      <w:r>
        <w:rPr>
          <w:lang w:val="es-ES"/>
        </w:rPr>
        <w:t>.json</w:t>
      </w:r>
      <w:proofErr w:type="spellEnd"/>
      <w:r>
        <w:rPr>
          <w:lang w:val="es-ES"/>
        </w:rPr>
        <w:t>” se debe configurar la cadena conexión donde se encuentra la base de datos.</w:t>
      </w:r>
      <w:r>
        <w:rPr>
          <w:lang w:val="es-ES"/>
        </w:rPr>
        <w:br/>
        <w:t>En la sección “</w:t>
      </w:r>
      <w:proofErr w:type="spellStart"/>
      <w:r>
        <w:rPr>
          <w:lang w:val="es-ES"/>
        </w:rPr>
        <w:t>ConnectionString</w:t>
      </w:r>
      <w:proofErr w:type="spellEnd"/>
      <w:r>
        <w:rPr>
          <w:lang w:val="es-ES"/>
        </w:rPr>
        <w:t>” se encuentra el elemento “Conexión”</w:t>
      </w:r>
      <w:r w:rsidR="00600A4D">
        <w:rPr>
          <w:lang w:val="es-ES"/>
        </w:rPr>
        <w:t xml:space="preserve">, allí se debe colocar la cadena </w:t>
      </w:r>
      <w:proofErr w:type="spellStart"/>
      <w:r w:rsidR="00600A4D">
        <w:rPr>
          <w:lang w:val="es-ES"/>
        </w:rPr>
        <w:t>conexion</w:t>
      </w:r>
      <w:proofErr w:type="spellEnd"/>
      <w:r>
        <w:rPr>
          <w:lang w:val="es-ES"/>
        </w:rPr>
        <w:br/>
      </w:r>
      <w:r>
        <w:rPr>
          <w:noProof/>
        </w:rPr>
        <w:drawing>
          <wp:inline distT="0" distB="0" distL="0" distR="0" wp14:anchorId="6BA11899" wp14:editId="65E6914F">
            <wp:extent cx="5612130" cy="519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4D" w:rsidRDefault="00600A4D" w:rsidP="00ED1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vez configurada correctamente la cadena conexión ya se puede ejecutar el servicio.</w:t>
      </w:r>
      <w:r>
        <w:rPr>
          <w:lang w:val="es-ES"/>
        </w:rPr>
        <w:br/>
        <w:t>Nota: Se debe ejecutar el proyecto “</w:t>
      </w:r>
      <w:proofErr w:type="spellStart"/>
      <w:r>
        <w:rPr>
          <w:lang w:val="es-ES"/>
        </w:rPr>
        <w:t>ServicioAPI</w:t>
      </w:r>
      <w:proofErr w:type="spellEnd"/>
      <w:r>
        <w:rPr>
          <w:lang w:val="es-ES"/>
        </w:rPr>
        <w:t xml:space="preserve">” ya sea como </w:t>
      </w:r>
      <w:proofErr w:type="spellStart"/>
      <w:r>
        <w:rPr>
          <w:lang w:val="es-ES"/>
        </w:rPr>
        <w:t>debugger</w:t>
      </w:r>
      <w:proofErr w:type="spellEnd"/>
      <w:r>
        <w:rPr>
          <w:lang w:val="es-ES"/>
        </w:rPr>
        <w:t xml:space="preserve"> o modo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Ctrl+Shift+w</w:t>
      </w:r>
      <w:proofErr w:type="spellEnd"/>
      <w:r>
        <w:rPr>
          <w:lang w:val="es-ES"/>
        </w:rPr>
        <w:t>)</w:t>
      </w:r>
    </w:p>
    <w:p w:rsidR="00600A4D" w:rsidRDefault="00600A4D" w:rsidP="00ED1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importante tener en cuenta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 donde se expone el API para configurarlo en el proyecto del Front. El API tiene un método que responde si está funcionando. URL “</w:t>
      </w:r>
      <w:proofErr w:type="spellStart"/>
      <w:r>
        <w:rPr>
          <w:lang w:val="es-ES"/>
        </w:rPr>
        <w:t>urllocalhost</w:t>
      </w:r>
      <w:proofErr w:type="spellEnd"/>
      <w:r>
        <w:rPr>
          <w:lang w:val="es-ES"/>
        </w:rPr>
        <w:t>/api/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>”</w:t>
      </w:r>
    </w:p>
    <w:p w:rsidR="00600A4D" w:rsidRDefault="00600A4D" w:rsidP="00600A4D">
      <w:pPr>
        <w:pStyle w:val="Ttulo1"/>
        <w:rPr>
          <w:lang w:val="es-ES"/>
        </w:rPr>
      </w:pPr>
      <w:r>
        <w:rPr>
          <w:lang w:val="es-ES"/>
        </w:rPr>
        <w:t>Configuración Web</w:t>
      </w:r>
    </w:p>
    <w:p w:rsidR="00600A4D" w:rsidRDefault="00600A4D" w:rsidP="00600A4D">
      <w:pPr>
        <w:rPr>
          <w:lang w:val="es-ES"/>
        </w:rPr>
      </w:pPr>
      <w:r>
        <w:rPr>
          <w:lang w:val="es-ES"/>
        </w:rPr>
        <w:t>Dentro de la carpeta Front se encuentra el directorio “</w:t>
      </w:r>
      <w:proofErr w:type="spellStart"/>
      <w:r w:rsidRPr="00600A4D">
        <w:rPr>
          <w:lang w:val="es-ES"/>
        </w:rPr>
        <w:t>registrotiempos</w:t>
      </w:r>
      <w:proofErr w:type="spellEnd"/>
      <w:r>
        <w:rPr>
          <w:lang w:val="es-ES"/>
        </w:rPr>
        <w:t xml:space="preserve">”, allí está el proyecto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que se debe exponer.</w:t>
      </w:r>
    </w:p>
    <w:p w:rsidR="00600A4D" w:rsidRDefault="00600A4D" w:rsidP="00600A4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la raíz se encuentra el directorio “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”, debemos abrirlo.</w:t>
      </w:r>
    </w:p>
    <w:p w:rsidR="00ED1038" w:rsidRPr="0019207A" w:rsidRDefault="00600A4D" w:rsidP="0089236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19207A">
        <w:rPr>
          <w:lang w:val="es-ES"/>
        </w:rPr>
        <w:t xml:space="preserve">Dentro de este directorio está el archivo “config.js”, allí se debe configurar la </w:t>
      </w:r>
      <w:proofErr w:type="spellStart"/>
      <w:r w:rsidRPr="0019207A">
        <w:rPr>
          <w:lang w:val="es-ES"/>
        </w:rPr>
        <w:t>url</w:t>
      </w:r>
      <w:proofErr w:type="spellEnd"/>
      <w:r w:rsidRPr="0019207A">
        <w:rPr>
          <w:lang w:val="es-ES"/>
        </w:rPr>
        <w:t xml:space="preserve"> donde está el API expuesto.</w:t>
      </w:r>
      <w:r w:rsidRPr="0019207A">
        <w:rPr>
          <w:lang w:val="es-ES"/>
        </w:rPr>
        <w:br/>
        <w:t xml:space="preserve">Solo se debe configurar la </w:t>
      </w:r>
      <w:proofErr w:type="spellStart"/>
      <w:r w:rsidRPr="0019207A">
        <w:rPr>
          <w:lang w:val="es-ES"/>
        </w:rPr>
        <w:t>url</w:t>
      </w:r>
      <w:proofErr w:type="spellEnd"/>
      <w:r w:rsidRPr="0019207A">
        <w:rPr>
          <w:lang w:val="es-ES"/>
        </w:rPr>
        <w:t xml:space="preserve"> base, es decir hasta la palabra “api”</w:t>
      </w:r>
      <w:r w:rsidRPr="0019207A">
        <w:rPr>
          <w:lang w:val="es-ES"/>
        </w:rPr>
        <w:br/>
        <w:t xml:space="preserve">ejemplo: </w:t>
      </w:r>
      <w:hyperlink r:id="rId6" w:history="1">
        <w:r w:rsidR="0019207A" w:rsidRPr="0019207A">
          <w:rPr>
            <w:rStyle w:val="Hipervnculo"/>
            <w:lang w:val="es-ES"/>
          </w:rPr>
          <w:t>https://localhost:44340/api</w:t>
        </w:r>
      </w:hyperlink>
      <w:r w:rsidR="0019207A" w:rsidRPr="0019207A">
        <w:rPr>
          <w:lang w:val="es-ES"/>
        </w:rPr>
        <w:br/>
      </w:r>
      <w:r w:rsidR="0019207A">
        <w:rPr>
          <w:noProof/>
        </w:rPr>
        <w:drawing>
          <wp:inline distT="0" distB="0" distL="0" distR="0" wp14:anchorId="7FE87A24" wp14:editId="40C89DA1">
            <wp:extent cx="478155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7A" w:rsidRPr="0019207A" w:rsidRDefault="0019207A" w:rsidP="0089236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lang w:val="es-ES"/>
        </w:rPr>
        <w:t xml:space="preserve">Una vez configurado correctamente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API, debemos ejecutar el proyecto con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o el mismo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.</w:t>
      </w:r>
    </w:p>
    <w:p w:rsidR="0019207A" w:rsidRPr="0019207A" w:rsidRDefault="0019207A" w:rsidP="0089236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lang w:val="es-ES"/>
        </w:rPr>
        <w:lastRenderedPageBreak/>
        <w:t>Una vez abierto uno de los dos programas, debemos ubicarnos en la raíz del proyecto, es decir en “</w:t>
      </w:r>
      <w:proofErr w:type="spellStart"/>
      <w:r w:rsidRPr="00600A4D">
        <w:rPr>
          <w:lang w:val="es-ES"/>
        </w:rPr>
        <w:t>registrotiempos</w:t>
      </w:r>
      <w:proofErr w:type="spellEnd"/>
      <w:r>
        <w:rPr>
          <w:lang w:val="es-ES"/>
        </w:rPr>
        <w:t>”. Usaremos el comando cd. “ubicación/Front/</w:t>
      </w:r>
      <w:proofErr w:type="spellStart"/>
      <w:r w:rsidRPr="00600A4D">
        <w:rPr>
          <w:lang w:val="es-ES"/>
        </w:rPr>
        <w:t>registrotiempos</w:t>
      </w:r>
      <w:proofErr w:type="spellEnd"/>
      <w:r>
        <w:rPr>
          <w:lang w:val="es-ES"/>
        </w:rPr>
        <w:t>”</w:t>
      </w:r>
    </w:p>
    <w:p w:rsidR="0019207A" w:rsidRPr="0019207A" w:rsidRDefault="0019207A" w:rsidP="0019207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lang w:val="es-ES"/>
        </w:rPr>
        <w:t>Después de ubicarnos en la raíz, ejecutamos el comando “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>” y luego “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”</w:t>
      </w:r>
      <w:r>
        <w:rPr>
          <w:lang w:val="es-ES"/>
        </w:rPr>
        <w:br/>
        <w:t xml:space="preserve">Nota: El equipo donde se ejecute, debe tener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instalado.</w:t>
      </w:r>
      <w:r>
        <w:rPr>
          <w:lang w:val="es-ES"/>
        </w:rPr>
        <w:br/>
        <w:t xml:space="preserve">Página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: </w:t>
      </w:r>
      <w:hyperlink r:id="rId8" w:history="1">
        <w:r>
          <w:rPr>
            <w:rStyle w:val="Hipervnculo"/>
          </w:rPr>
          <w:t>https://nodejs.org/es/</w:t>
        </w:r>
      </w:hyperlink>
      <w:bookmarkStart w:id="0" w:name="_GoBack"/>
      <w:bookmarkEnd w:id="0"/>
    </w:p>
    <w:p w:rsidR="0019207A" w:rsidRPr="0019207A" w:rsidRDefault="0019207A" w:rsidP="0019207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19207A">
        <w:rPr>
          <w:lang w:val="es-ES"/>
        </w:rPr>
        <w:t xml:space="preserve">Se abrirá en el explorador el sitio. </w:t>
      </w:r>
      <w:r>
        <w:rPr>
          <w:lang w:val="es-ES"/>
        </w:rPr>
        <w:t>En caso de no hacerlo, debemos ir a “</w:t>
      </w:r>
      <w:hyperlink r:id="rId9" w:history="1">
        <w:r w:rsidRPr="0019207A">
          <w:rPr>
            <w:rStyle w:val="Hipervnculo"/>
            <w:lang w:val="es-ES"/>
          </w:rPr>
          <w:t>http://localhost:3000/</w:t>
        </w:r>
      </w:hyperlink>
      <w:r w:rsidRPr="0019207A">
        <w:rPr>
          <w:lang w:val="es-ES"/>
        </w:rPr>
        <w:t>” que</w:t>
      </w:r>
      <w:r>
        <w:rPr>
          <w:lang w:val="es-ES"/>
        </w:rPr>
        <w:t xml:space="preserve"> es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por defecto de </w:t>
      </w:r>
      <w:proofErr w:type="spellStart"/>
      <w:r>
        <w:rPr>
          <w:lang w:val="es-ES"/>
        </w:rPr>
        <w:t>React</w:t>
      </w:r>
      <w:proofErr w:type="spellEnd"/>
      <w:r w:rsidRPr="0019207A">
        <w:rPr>
          <w:lang w:val="es-ES"/>
        </w:rPr>
        <w:t>.</w:t>
      </w:r>
    </w:p>
    <w:p w:rsidR="00ED1038" w:rsidRPr="00ED1038" w:rsidRDefault="00ED1038" w:rsidP="00ED1038">
      <w:pPr>
        <w:rPr>
          <w:sz w:val="24"/>
          <w:szCs w:val="24"/>
          <w:lang w:val="es-ES"/>
        </w:rPr>
      </w:pPr>
    </w:p>
    <w:sectPr w:rsidR="00ED1038" w:rsidRPr="00ED1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251"/>
    <w:multiLevelType w:val="hybridMultilevel"/>
    <w:tmpl w:val="B71C4796"/>
    <w:lvl w:ilvl="0" w:tplc="91782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EEA"/>
    <w:multiLevelType w:val="hybridMultilevel"/>
    <w:tmpl w:val="B67E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010DB"/>
    <w:multiLevelType w:val="hybridMultilevel"/>
    <w:tmpl w:val="A058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7220"/>
    <w:multiLevelType w:val="hybridMultilevel"/>
    <w:tmpl w:val="E6028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38"/>
    <w:rsid w:val="0019207A"/>
    <w:rsid w:val="00600A4D"/>
    <w:rsid w:val="006A675E"/>
    <w:rsid w:val="00E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5804"/>
  <w15:chartTrackingRefBased/>
  <w15:docId w15:val="{047310FE-6E93-45B4-A24A-379A10BD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1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92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40/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2019-08-19T15:12:00Z</dcterms:created>
  <dcterms:modified xsi:type="dcterms:W3CDTF">2019-08-19T15:42:00Z</dcterms:modified>
</cp:coreProperties>
</file>