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B4250" w14:textId="1EBEEA00" w:rsidR="00F71ED5" w:rsidRPr="004904D1" w:rsidRDefault="004904D1">
      <w:r w:rsidRPr="004904D1">
        <w:t>https://en.seedfinder.eu/database/breeder/</w:t>
      </w:r>
    </w:p>
    <w:sectPr w:rsidR="00F71ED5" w:rsidRPr="00490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C8"/>
    <w:rsid w:val="000B7DC8"/>
    <w:rsid w:val="001861F8"/>
    <w:rsid w:val="00192B36"/>
    <w:rsid w:val="004904D1"/>
    <w:rsid w:val="00F7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B629B2-3835-473E-A4D1-F40CB87D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Aguirre</dc:creator>
  <cp:keywords/>
  <dc:description/>
  <cp:lastModifiedBy>Felipe Aguirre</cp:lastModifiedBy>
  <cp:revision>2</cp:revision>
  <dcterms:created xsi:type="dcterms:W3CDTF">2022-09-04T16:56:00Z</dcterms:created>
  <dcterms:modified xsi:type="dcterms:W3CDTF">2022-09-04T16:57:00Z</dcterms:modified>
</cp:coreProperties>
</file>