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Time Complexity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Top Level Learning Goals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1 Understand Time Complexity  O(n) ,  Θ(n, 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Understand how to apply O(n)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  </w:t>
      </w:r>
      <w:r w:rsidDel="00000000" w:rsidR="00000000" w:rsidRPr="00000000">
        <w:rPr>
          <w:b w:val="1"/>
          <w:rtl w:val="0"/>
        </w:rPr>
        <w:t xml:space="preserve">Big O notation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Big O </w:t>
      </w:r>
      <w:r w:rsidDel="00000000" w:rsidR="00000000" w:rsidRPr="00000000">
        <w:rPr>
          <w:rtl w:val="0"/>
        </w:rPr>
        <w:t xml:space="preserve"> high level forms O(1) , O(n), O(n^2)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Big O </w:t>
      </w:r>
      <w:r w:rsidDel="00000000" w:rsidR="00000000" w:rsidRPr="00000000">
        <w:rPr>
          <w:rtl w:val="0"/>
        </w:rPr>
        <w:t xml:space="preserve"> patterns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Big O </w:t>
      </w:r>
      <w:r w:rsidDel="00000000" w:rsidR="00000000" w:rsidRPr="00000000">
        <w:rPr>
          <w:rtl w:val="0"/>
        </w:rPr>
        <w:t xml:space="preserve"> specific calculation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Section 1 Guided Learning Tasks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Limits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Patterns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Working with Sequence Approximations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1 Practical  Obtain Sequence Solutions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1 Solution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Working with Big 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Array Operations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complexity of an implicit Data Structure operation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before="160" w:line="317.64705882352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Sorting Array  complexity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Section 2 Guided Learning Tasks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160" w:line="317.64705882352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Array  Operations 1  Equilibrium Index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160" w:line="317.64705882352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Array  Operations 2  Optimal  Index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160" w:line="317.647058823529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Sorting Arrays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2 Review Questions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2  Practical Array task with Expected Worst case time complexity O(n)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2 Solution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Working with O(n) Advanced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 complexity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Big Theta (Θ)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Sorting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Section 3 Guided Learning Tasks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Sorting Algorithms Time and Space  complexity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Common Sorting  Algorithms best and worst case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3  Review Questions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3  Practical  Sorting  Algorithm efficiency Solution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Lab 3  </w:t>
      </w:r>
      <w:r w:rsidDel="00000000" w:rsidR="00000000" w:rsidRPr="00000000">
        <w:rPr>
          <w:rtl w:val="0"/>
        </w:rPr>
        <w:t xml:space="preserve">Solution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Further Reading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http://ssp.impulsetrain.com/big-o.html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https://philipstel.wordpress.com/2011/03/07/determining-the-complexity-of-an-algorithm-the-basic-part/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http://bigocheatsheet.com/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https://www.reddit.com/r/dailyprogrammer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hilipstel.wordpress.com/2011/03/07/determining-the-complexity-of-an-algorithm-the-basic-part/" TargetMode="External"/><Relationship Id="rId6" Type="http://schemas.openxmlformats.org/officeDocument/2006/relationships/hyperlink" Target="http://bigocheatsheet.com/" TargetMode="External"/></Relationships>
</file>