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Lab Solution Question Sets Answers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Lab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 c,  Q2  b  Q3 O(n) time by use a datastructure see http://richardhartersworld.com/cri/2001/slidingmin.html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Lab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permutation is an arrangement of objects, without repetition, and order being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Q2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ABC, BCA, CAB, CBA, ACB, BAC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Q3 CA, CT,  AT,  AC, TA, 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Lab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combination is an arrangement of objects, without repetition, and order not being important.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Q2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ABC, BCA, CAB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Q3 CA, CT,  AT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