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Stacks and Queues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Id 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Stack models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Queue Models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Stack and Queue based algorithms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1  Stack Concepts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Learning Objectives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Linked List Model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LIFO </w:t>
      </w:r>
      <w:r w:rsidDel="00000000" w:rsidR="00000000" w:rsidRPr="00000000">
        <w:rPr>
          <w:b w:val="1"/>
          <w:highlight w:val="white"/>
          <w:rtl w:val="0"/>
        </w:rPr>
        <w:t xml:space="preserve">FIFO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Stack model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84.00000000000006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Reverse Polish notation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Guided Learning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Implement a basic Stack with a Linked List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Perform simple stack algorithm with Reverse Polish notation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Lab 1 Practical  Application of a Stack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Lab 1 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2  Queue Concepts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https://en.wikipedia.org/wiki/FIFO_(computing_and_electronics)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Learning Objectives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 FIFO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Queue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Guided Learning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Implement a basic Queue with a Linked List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Lab 2 Practical  Application of a Queue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Lab 2 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3  Parsing Concepts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Learning Objectives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427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Parsing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427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Well Formed Expressions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05.21739130434787" w:lineRule="auto"/>
        <w:ind w:left="720" w:hanging="360"/>
        <w:contextualSpacing w:val="1"/>
        <w:rPr>
          <w:color w:val="2427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Abstract Syntax Tree (AST).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427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Semantic validation (syntactically correct but not valid code)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Guided Learning Tasks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Implement a simple AST parser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Lab 3 Practical   Test for Well Formed Expressions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Lab 3 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en.wikipedia.org/wiki/FIFO_(computing_and_electronics)" TargetMode="External"/></Relationships>
</file>