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Analysis Lab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https://en.wikipedia.org/wiki/Heart_rate_variability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highlight w:val="white"/>
          <w:rtl w:val="0"/>
        </w:rPr>
        <w:t xml:space="preserve">time interval(RR ) between heartbeats ⇐&gt; time interval between peaks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highlight w:val="white"/>
          <w:rtl w:val="0"/>
        </w:rPr>
        <w:t xml:space="preserve">Regular signal ⇒ consistent pattern &lt;= symmetric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Can be reduced to a binary signal { off, off, on, off,......} =&gt; {0,1,0, 0,1,0 …..}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If the time between heartbeats changes to much too quickly =&gt; you are probably  sick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If the peak stops the it's all over,  so by  identifying the change in the RR interval we can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save the patient's 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Basic idea is we need to not only detect the peaks but also other information such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interval between the peaks and information about how this interval is changing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Practical Task  Simple Peak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given a binary signal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RR interval for the peaks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RR interval is the max slice size  that contains a peak, here its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Heart_rate_variabil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