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Tree Based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 Operations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search and Hash tables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and  AVL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 Search Algorithms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Hash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Guided Learning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 a  Hash table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1 Practical  Application of a Binary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 Binary Trees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Binary Tree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Binary Search Tree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Tree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Guided Learning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Binary Search 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Binary Tree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2 Practical  Extend the Binary Tree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2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 Avl Trees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Guided Learning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Avl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 Trees and Paths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3 Practical  Calculate Paths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3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