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Algorithm Design Lab 1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 Id  46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Q1 Describe ‘local optimum’ w.r.t a Greedy Algorithm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Q2 for a Greedy Algorithm what is the relationship between the ‘local optimum’ and the ‘global optimum’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Q3 Given that a Greedy Algorithm may produce a sub-optimal solution why would we want to use them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Q4 Give an example where a greedy solution would be sufficient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Q5 Give an example where a greedy solution would not  be appropiate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Practical Task Identify the optimised non overlapping segments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the following arrays of start and ednpoints creat code that Identify’s the optimised non overlapping segments. Note End points are not included as overlap points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int segmentStart[] = {2, 1, 4, 5};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int segmentEnd[] = {3, 9, 5, 8};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