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Design Lab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Describe ‘optimal solution’ w.r.t Dynamic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true or false “Dynamic solutions are generally of polynomial time complexity”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Are Dynamic algorithms generally recursive 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Are Dynamic algorithms applicable to a wide range of problems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In the Justify text we used HashMaps as tables why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Q6 Describe Memoization as it applies to  Dynamic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Q7 In the Justify text we used Memoization is this always necessary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Q8 Can we always be confident that techniques like recursion and Memoization will always deliver the same efficiency increase across operating systems and platforms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Optimise Stock Trades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an array of  transaction values over 6 days ( eg Stock trades)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possibleTrades[]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a trading algorithm and you are asked to verify its choice of trades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a trade on day 0  then for the next 5 days you can sell, find the optimal trade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dynamic algorithm that optimises the trade you could 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[0, 3] -&gt; 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