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7F68D5" w:rsidRDefault="00C15F26">
      <w:pPr>
        <w:spacing w:after="120"/>
        <w:ind w:right="460"/>
        <w:jc w:val="center"/>
        <w:rPr>
          <w:rFonts w:ascii="Helvetica Neue" w:hAnsi="Helvetica Neue"/>
        </w:rPr>
      </w:pPr>
      <w:r w:rsidRPr="007F68D5">
        <w:rPr>
          <w:rFonts w:ascii="Helvetica Neue" w:hAnsi="Helvetica Neue"/>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2835"/>
        <w:gridCol w:w="1984"/>
        <w:gridCol w:w="2145"/>
      </w:tblGrid>
      <w:tr w:rsidR="000559C4" w14:paraId="56D91EBC" w14:textId="77777777" w:rsidTr="002F02D3">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8748F" w:rsidRDefault="00C15F26">
            <w:pPr>
              <w:spacing w:after="120"/>
              <w:ind w:right="460"/>
              <w:jc w:val="center"/>
              <w:rPr>
                <w:b/>
                <w:sz w:val="20"/>
                <w:szCs w:val="20"/>
              </w:rPr>
            </w:pPr>
            <w:r w:rsidRPr="0088748F">
              <w:rPr>
                <w:b/>
                <w:sz w:val="20"/>
                <w:szCs w:val="20"/>
              </w:rPr>
              <w:t>Métricas</w:t>
            </w:r>
          </w:p>
        </w:tc>
        <w:tc>
          <w:tcPr>
            <w:tcW w:w="2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8748F" w:rsidRDefault="00C15F26">
            <w:pPr>
              <w:spacing w:after="120"/>
              <w:ind w:right="460"/>
              <w:jc w:val="center"/>
              <w:rPr>
                <w:b/>
                <w:sz w:val="20"/>
                <w:szCs w:val="20"/>
              </w:rPr>
            </w:pPr>
            <w:r w:rsidRPr="0088748F">
              <w:rPr>
                <w:b/>
                <w:sz w:val="20"/>
                <w:szCs w:val="20"/>
              </w:rPr>
              <w:t>Descrição</w:t>
            </w:r>
          </w:p>
        </w:tc>
        <w:tc>
          <w:tcPr>
            <w:tcW w:w="198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88748F" w:rsidRDefault="00C15F26">
            <w:pPr>
              <w:spacing w:after="120"/>
              <w:ind w:right="460"/>
              <w:jc w:val="center"/>
              <w:rPr>
                <w:b/>
                <w:sz w:val="20"/>
                <w:szCs w:val="20"/>
              </w:rPr>
            </w:pPr>
            <w:r w:rsidRPr="0088748F">
              <w:rPr>
                <w:b/>
                <w:sz w:val="20"/>
                <w:szCs w:val="20"/>
              </w:rPr>
              <w:t>Classes das Métricas</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8748F" w:rsidRDefault="0005010E">
            <w:pPr>
              <w:spacing w:after="120"/>
              <w:ind w:right="460"/>
              <w:jc w:val="center"/>
              <w:rPr>
                <w:b/>
                <w:sz w:val="20"/>
                <w:szCs w:val="20"/>
              </w:rPr>
            </w:pPr>
            <w:r w:rsidRPr="0088748F">
              <w:rPr>
                <w:b/>
                <w:sz w:val="20"/>
                <w:szCs w:val="20"/>
              </w:rPr>
              <w:t>GQM -</w:t>
            </w:r>
            <w:r w:rsidR="00C15F26" w:rsidRPr="0088748F">
              <w:rPr>
                <w:b/>
                <w:sz w:val="20"/>
                <w:szCs w:val="20"/>
              </w:rPr>
              <w:t>Perguntas a serem respondidas</w:t>
            </w:r>
          </w:p>
        </w:tc>
      </w:tr>
      <w:tr w:rsidR="000559C4" w14:paraId="3B29A369" w14:textId="77777777" w:rsidTr="002F02D3">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8748F" w:rsidRDefault="00C15F26">
            <w:pPr>
              <w:spacing w:after="120"/>
              <w:ind w:right="460"/>
              <w:jc w:val="left"/>
              <w:rPr>
                <w:i/>
                <w:sz w:val="20"/>
                <w:szCs w:val="20"/>
              </w:rPr>
            </w:pPr>
            <w:r w:rsidRPr="0088748F">
              <w:rPr>
                <w:sz w:val="20"/>
                <w:szCs w:val="20"/>
              </w:rPr>
              <w:t xml:space="preserve">CBO - </w:t>
            </w:r>
            <w:proofErr w:type="spellStart"/>
            <w:r w:rsidRPr="0088748F">
              <w:rPr>
                <w:i/>
                <w:sz w:val="20"/>
                <w:szCs w:val="20"/>
              </w:rPr>
              <w:t>Coupling</w:t>
            </w:r>
            <w:proofErr w:type="spellEnd"/>
            <w:r w:rsidRPr="0088748F">
              <w:rPr>
                <w:i/>
                <w:sz w:val="20"/>
                <w:szCs w:val="20"/>
              </w:rPr>
              <w:t xml:space="preserve"> </w:t>
            </w:r>
            <w:proofErr w:type="spellStart"/>
            <w:r w:rsidRPr="0088748F">
              <w:rPr>
                <w:i/>
                <w:sz w:val="20"/>
                <w:szCs w:val="20"/>
              </w:rPr>
              <w:t>Between</w:t>
            </w:r>
            <w:proofErr w:type="spellEnd"/>
            <w:r w:rsidRPr="0088748F">
              <w:rPr>
                <w:i/>
                <w:sz w:val="20"/>
                <w:szCs w:val="20"/>
              </w:rPr>
              <w:t xml:space="preserve"> </w:t>
            </w:r>
            <w:proofErr w:type="spellStart"/>
            <w:r w:rsidRPr="0088748F">
              <w:rPr>
                <w:i/>
                <w:sz w:val="20"/>
                <w:szCs w:val="20"/>
              </w:rPr>
              <w:t>Objects</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0A0FF97D" w:rsidR="000559C4" w:rsidRPr="0088748F" w:rsidRDefault="00C15F26" w:rsidP="00910BF1">
            <w:pPr>
              <w:spacing w:after="120"/>
              <w:ind w:right="460"/>
              <w:rPr>
                <w:sz w:val="20"/>
                <w:szCs w:val="20"/>
              </w:rPr>
            </w:pPr>
            <w:r w:rsidRPr="0088748F">
              <w:rPr>
                <w:sz w:val="20"/>
                <w:szCs w:val="20"/>
              </w:rPr>
              <w:t>Mede quantas classes são utilizadas pela classe analisada;</w:t>
            </w:r>
            <w:r w:rsidR="00910BF1">
              <w:rPr>
                <w:sz w:val="20"/>
                <w:szCs w:val="20"/>
              </w:rPr>
              <w:t xml:space="preserve"> </w:t>
            </w:r>
            <w:proofErr w:type="gramStart"/>
            <w:r w:rsidR="00910BF1" w:rsidRPr="00910BF1">
              <w:rPr>
                <w:sz w:val="20"/>
                <w:szCs w:val="20"/>
              </w:rPr>
              <w:t>À</w:t>
            </w:r>
            <w:proofErr w:type="gramEnd"/>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88748F" w:rsidRDefault="00C15F26">
            <w:pPr>
              <w:spacing w:after="120"/>
              <w:ind w:right="460"/>
              <w:jc w:val="left"/>
              <w:rPr>
                <w:sz w:val="20"/>
                <w:szCs w:val="20"/>
              </w:rPr>
            </w:pPr>
            <w:r w:rsidRPr="0088748F">
              <w:rPr>
                <w:sz w:val="20"/>
                <w:szCs w:val="20"/>
              </w:rPr>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2F02D3">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8748F" w:rsidRDefault="00C15F26">
            <w:pPr>
              <w:spacing w:after="120"/>
              <w:ind w:right="460"/>
              <w:jc w:val="left"/>
              <w:rPr>
                <w:i/>
                <w:sz w:val="20"/>
                <w:szCs w:val="20"/>
              </w:rPr>
            </w:pPr>
            <w:r w:rsidRPr="0088748F">
              <w:rPr>
                <w:sz w:val="20"/>
                <w:szCs w:val="20"/>
              </w:rPr>
              <w:lastRenderedPageBreak/>
              <w:t xml:space="preserve">CF - </w:t>
            </w:r>
            <w:proofErr w:type="spellStart"/>
            <w:r w:rsidRPr="0088748F">
              <w:rPr>
                <w:i/>
                <w:sz w:val="20"/>
                <w:szCs w:val="20"/>
              </w:rPr>
              <w:t>Coupling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910BF1">
            <w:pPr>
              <w:spacing w:after="120"/>
              <w:ind w:right="460"/>
              <w:rPr>
                <w:sz w:val="20"/>
                <w:szCs w:val="20"/>
              </w:rPr>
            </w:pPr>
            <w:r w:rsidRPr="0088748F">
              <w:rPr>
                <w:sz w:val="20"/>
                <w:szCs w:val="20"/>
              </w:rPr>
              <w:t>Acoplamento é uma indicação das conexões entre elementos do projeto orientado a objeto;</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88748F" w:rsidRDefault="00C15F26">
            <w:pPr>
              <w:spacing w:after="120"/>
              <w:ind w:right="460"/>
              <w:jc w:val="left"/>
              <w:rPr>
                <w:sz w:val="20"/>
                <w:szCs w:val="20"/>
              </w:rPr>
            </w:pPr>
            <w:r w:rsidRPr="0088748F">
              <w:rPr>
                <w:sz w:val="20"/>
                <w:szCs w:val="20"/>
              </w:rPr>
              <w:t>Métrica de Acoplamento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88748F" w:rsidRDefault="00C15F26">
            <w:pPr>
              <w:spacing w:after="120"/>
              <w:ind w:right="460"/>
              <w:jc w:val="left"/>
              <w:rPr>
                <w:i/>
                <w:sz w:val="20"/>
                <w:szCs w:val="20"/>
                <w:lang w:val="en-US"/>
              </w:rPr>
            </w:pPr>
            <w:r w:rsidRPr="0088748F">
              <w:rPr>
                <w:sz w:val="20"/>
                <w:szCs w:val="20"/>
                <w:lang w:val="en-US"/>
              </w:rPr>
              <w:t xml:space="preserve">LCOM - </w:t>
            </w:r>
            <w:r w:rsidRPr="0088748F">
              <w:rPr>
                <w:i/>
                <w:sz w:val="20"/>
                <w:szCs w:val="20"/>
                <w:lang w:val="en-US"/>
              </w:rPr>
              <w:t>Lack of Cohesion between Methods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910BF1">
            <w:pPr>
              <w:spacing w:after="120"/>
              <w:ind w:right="460"/>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88748F" w:rsidRDefault="00C15F26">
            <w:pPr>
              <w:spacing w:after="120"/>
              <w:ind w:right="460"/>
              <w:jc w:val="left"/>
              <w:rPr>
                <w:sz w:val="20"/>
                <w:szCs w:val="20"/>
              </w:rPr>
            </w:pPr>
            <w:r w:rsidRPr="0088748F">
              <w:rPr>
                <w:sz w:val="20"/>
                <w:szCs w:val="20"/>
              </w:rPr>
              <w:t xml:space="preserve">Métrica de </w:t>
            </w:r>
            <w:r w:rsidR="004F5BC1" w:rsidRPr="0088748F">
              <w:rPr>
                <w:sz w:val="20"/>
                <w:szCs w:val="20"/>
              </w:rPr>
              <w:t>Coesão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8748F" w:rsidRDefault="00C15F26">
            <w:pPr>
              <w:spacing w:after="120"/>
              <w:ind w:right="460"/>
              <w:jc w:val="left"/>
              <w:rPr>
                <w:i/>
                <w:sz w:val="20"/>
                <w:szCs w:val="20"/>
              </w:rPr>
            </w:pPr>
            <w:r w:rsidRPr="0088748F">
              <w:rPr>
                <w:sz w:val="20"/>
                <w:szCs w:val="20"/>
              </w:rPr>
              <w:t xml:space="preserve">NOC - </w:t>
            </w:r>
            <w:proofErr w:type="spellStart"/>
            <w:r w:rsidRPr="0088748F">
              <w:rPr>
                <w:i/>
                <w:sz w:val="20"/>
                <w:szCs w:val="20"/>
              </w:rPr>
              <w:t>Number</w:t>
            </w:r>
            <w:proofErr w:type="spellEnd"/>
            <w:r w:rsidRPr="0088748F">
              <w:rPr>
                <w:i/>
                <w:sz w:val="20"/>
                <w:szCs w:val="20"/>
              </w:rPr>
              <w:t xml:space="preserve"> </w:t>
            </w:r>
            <w:proofErr w:type="spellStart"/>
            <w:r w:rsidRPr="0088748F">
              <w:rPr>
                <w:i/>
                <w:sz w:val="20"/>
                <w:szCs w:val="20"/>
              </w:rPr>
              <w:t>Of</w:t>
            </w:r>
            <w:proofErr w:type="spellEnd"/>
            <w:r w:rsidRPr="0088748F">
              <w:rPr>
                <w:i/>
                <w:sz w:val="20"/>
                <w:szCs w:val="20"/>
              </w:rPr>
              <w:t xml:space="preserve"> </w:t>
            </w:r>
            <w:proofErr w:type="spellStart"/>
            <w:r w:rsidRPr="0088748F">
              <w:rPr>
                <w:i/>
                <w:sz w:val="20"/>
                <w:szCs w:val="20"/>
              </w:rPr>
              <w:t>Children</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910BF1">
            <w:pPr>
              <w:spacing w:after="120"/>
              <w:ind w:right="460"/>
              <w:rPr>
                <w:sz w:val="20"/>
                <w:szCs w:val="20"/>
              </w:rPr>
            </w:pPr>
            <w:r w:rsidRPr="0088748F">
              <w:rPr>
                <w:sz w:val="20"/>
                <w:szCs w:val="20"/>
              </w:rPr>
              <w:t>Número total de filhos de uma classe;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pPr>
              <w:spacing w:after="120"/>
              <w:ind w:right="460"/>
              <w:jc w:val="left"/>
              <w:rPr>
                <w:sz w:val="20"/>
                <w:szCs w:val="20"/>
              </w:rPr>
            </w:pPr>
            <w:r w:rsidRPr="0088748F">
              <w:rPr>
                <w:sz w:val="20"/>
                <w:szCs w:val="20"/>
              </w:rPr>
              <w:t>1 e 2</w:t>
            </w:r>
          </w:p>
        </w:tc>
      </w:tr>
      <w:tr w:rsidR="000559C4" w14:paraId="2E65CF10" w14:textId="77777777" w:rsidTr="002F02D3">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88748F" w:rsidRDefault="00C15F26">
            <w:pPr>
              <w:spacing w:after="120"/>
              <w:ind w:right="460"/>
              <w:jc w:val="left"/>
              <w:rPr>
                <w:sz w:val="20"/>
                <w:szCs w:val="20"/>
                <w:lang w:val="en-US"/>
              </w:rPr>
            </w:pPr>
            <w:r w:rsidRPr="0088748F">
              <w:rPr>
                <w:sz w:val="20"/>
                <w:szCs w:val="20"/>
                <w:lang w:val="en-US"/>
              </w:rPr>
              <w:t xml:space="preserve">RFC - Response </w:t>
            </w:r>
            <w:proofErr w:type="gramStart"/>
            <w:r w:rsidRPr="0088748F">
              <w:rPr>
                <w:sz w:val="20"/>
                <w:szCs w:val="20"/>
                <w:lang w:val="en-US"/>
              </w:rPr>
              <w:t>For</w:t>
            </w:r>
            <w:proofErr w:type="gramEnd"/>
            <w:r w:rsidRPr="0088748F">
              <w:rPr>
                <w:sz w:val="20"/>
                <w:szCs w:val="20"/>
                <w:lang w:val="en-US"/>
              </w:rPr>
              <w:t xml:space="preserve"> a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910BF1">
            <w:pPr>
              <w:spacing w:after="120"/>
              <w:ind w:right="460"/>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w:t>
            </w:r>
            <w:r w:rsidR="00F82986" w:rsidRPr="00F82986">
              <w:rPr>
                <w:sz w:val="20"/>
                <w:szCs w:val="20"/>
              </w:rPr>
              <w:t xml:space="preserve"> a RFC aumenta, o trabalho necessário para o teste também aumenta porque a sequência de testes cresce.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88748F" w:rsidRDefault="00C15F26">
            <w:pPr>
              <w:spacing w:after="120"/>
              <w:ind w:right="460"/>
              <w:jc w:val="left"/>
              <w:rPr>
                <w:sz w:val="20"/>
                <w:szCs w:val="20"/>
              </w:rPr>
            </w:pPr>
            <w:r w:rsidRPr="0088748F">
              <w:rPr>
                <w:sz w:val="20"/>
                <w:szCs w:val="20"/>
              </w:rPr>
              <w:t>Métrica</w:t>
            </w:r>
            <w:r w:rsidR="008A0E3F" w:rsidRPr="0088748F">
              <w:rPr>
                <w:sz w:val="20"/>
                <w:szCs w:val="20"/>
              </w:rPr>
              <w:t xml:space="preserve"> </w:t>
            </w:r>
            <w:r w:rsidRPr="0088748F">
              <w:rPr>
                <w:sz w:val="20"/>
                <w:szCs w:val="20"/>
              </w:rPr>
              <w:t>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2F02D3">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88748F" w:rsidRDefault="00C15F26">
            <w:pPr>
              <w:spacing w:after="120"/>
              <w:ind w:right="460"/>
              <w:jc w:val="left"/>
              <w:rPr>
                <w:sz w:val="20"/>
                <w:szCs w:val="20"/>
                <w:lang w:val="en-US"/>
              </w:rPr>
            </w:pPr>
            <w:r w:rsidRPr="0088748F">
              <w:rPr>
                <w:sz w:val="20"/>
                <w:szCs w:val="20"/>
                <w:lang w:val="en-US"/>
              </w:rPr>
              <w:t>WMC - Weighted Methods per Class</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2F02D3">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88748F" w:rsidRDefault="00C15F26">
            <w:pPr>
              <w:spacing w:after="120"/>
              <w:ind w:right="460"/>
              <w:jc w:val="left"/>
              <w:rPr>
                <w:sz w:val="20"/>
                <w:szCs w:val="20"/>
              </w:rPr>
            </w:pPr>
            <w:r w:rsidRPr="0088748F">
              <w:rPr>
                <w:sz w:val="20"/>
                <w:szCs w:val="20"/>
              </w:rPr>
              <w:t xml:space="preserve">LOC - Lines </w:t>
            </w:r>
            <w:proofErr w:type="spellStart"/>
            <w:r w:rsidRPr="0088748F">
              <w:rPr>
                <w:sz w:val="20"/>
                <w:szCs w:val="20"/>
              </w:rPr>
              <w:t>Of</w:t>
            </w:r>
            <w:proofErr w:type="spellEnd"/>
            <w:r w:rsidRPr="0088748F">
              <w:rPr>
                <w:sz w:val="20"/>
                <w:szCs w:val="20"/>
              </w:rPr>
              <w:t xml:space="preserve"> </w:t>
            </w:r>
            <w:proofErr w:type="spellStart"/>
            <w:r w:rsidRPr="0088748F">
              <w:rPr>
                <w:sz w:val="20"/>
                <w:szCs w:val="20"/>
              </w:rPr>
              <w:t>Code</w:t>
            </w:r>
            <w:proofErr w:type="spellEnd"/>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2F02D3">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pacote</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package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2F02D3">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88748F" w:rsidRDefault="00C15F26">
            <w:pPr>
              <w:spacing w:after="120"/>
              <w:ind w:right="460"/>
              <w:jc w:val="left"/>
              <w:rPr>
                <w:i/>
                <w:sz w:val="20"/>
                <w:szCs w:val="20"/>
                <w:lang w:val="en-US"/>
              </w:rPr>
            </w:pPr>
            <w:r w:rsidRPr="0088748F">
              <w:rPr>
                <w:sz w:val="20"/>
                <w:szCs w:val="20"/>
                <w:lang w:val="en-US"/>
              </w:rPr>
              <w:t xml:space="preserve">LOC por </w:t>
            </w:r>
            <w:proofErr w:type="spellStart"/>
            <w:r w:rsidRPr="0088748F">
              <w:rPr>
                <w:sz w:val="20"/>
                <w:szCs w:val="20"/>
                <w:lang w:val="en-US"/>
              </w:rPr>
              <w:t>linguagem</w:t>
            </w:r>
            <w:proofErr w:type="spellEnd"/>
            <w:r w:rsidRPr="0088748F">
              <w:rPr>
                <w:sz w:val="20"/>
                <w:szCs w:val="20"/>
                <w:lang w:val="en-US"/>
              </w:rPr>
              <w:t xml:space="preserve"> - </w:t>
            </w:r>
            <w:r w:rsidRPr="0088748F">
              <w:rPr>
                <w:i/>
                <w:sz w:val="20"/>
                <w:szCs w:val="20"/>
                <w:lang w:val="en-US"/>
              </w:rPr>
              <w:t xml:space="preserve">Lines </w:t>
            </w:r>
            <w:proofErr w:type="gramStart"/>
            <w:r w:rsidRPr="0088748F">
              <w:rPr>
                <w:i/>
                <w:sz w:val="20"/>
                <w:szCs w:val="20"/>
                <w:lang w:val="en-US"/>
              </w:rPr>
              <w:t>Of</w:t>
            </w:r>
            <w:proofErr w:type="gramEnd"/>
            <w:r w:rsidRPr="0088748F">
              <w:rPr>
                <w:i/>
                <w:sz w:val="20"/>
                <w:szCs w:val="20"/>
                <w:lang w:val="en-US"/>
              </w:rPr>
              <w:t xml:space="preserve"> Code per programming language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88748F" w:rsidRDefault="00C15F26">
            <w:pPr>
              <w:spacing w:after="120"/>
              <w:ind w:right="460"/>
              <w:jc w:val="left"/>
              <w:rPr>
                <w:sz w:val="20"/>
                <w:szCs w:val="20"/>
              </w:rPr>
            </w:pPr>
            <w:r w:rsidRPr="0088748F">
              <w:rPr>
                <w:sz w:val="20"/>
                <w:szCs w:val="20"/>
              </w:rPr>
              <w:t>Métrica de Tamanho</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88748F" w:rsidRDefault="00C15F26">
            <w:pPr>
              <w:spacing w:after="120"/>
              <w:ind w:right="460"/>
              <w:jc w:val="left"/>
              <w:rPr>
                <w:sz w:val="20"/>
                <w:szCs w:val="20"/>
              </w:rPr>
            </w:pPr>
            <w:r w:rsidRPr="0088748F">
              <w:rPr>
                <w:sz w:val="20"/>
                <w:szCs w:val="20"/>
              </w:rPr>
              <w:t>3;</w:t>
            </w:r>
          </w:p>
          <w:p w14:paraId="0D54E7F4" w14:textId="77777777" w:rsidR="000559C4" w:rsidRPr="0088748F" w:rsidRDefault="00C15F26">
            <w:pPr>
              <w:spacing w:after="120"/>
              <w:ind w:right="460"/>
              <w:rPr>
                <w:sz w:val="20"/>
                <w:szCs w:val="20"/>
              </w:rPr>
            </w:pPr>
            <w:r w:rsidRPr="0088748F">
              <w:rPr>
                <w:sz w:val="20"/>
                <w:szCs w:val="20"/>
              </w:rPr>
              <w:t xml:space="preserve"> </w:t>
            </w:r>
          </w:p>
          <w:p w14:paraId="0D532647" w14:textId="77777777" w:rsidR="000559C4" w:rsidRPr="0088748F" w:rsidRDefault="00C15F26">
            <w:pPr>
              <w:widowControl w:val="0"/>
              <w:pBdr>
                <w:top w:val="nil"/>
                <w:left w:val="nil"/>
                <w:bottom w:val="nil"/>
                <w:right w:val="nil"/>
                <w:between w:val="nil"/>
              </w:pBdr>
              <w:spacing w:before="0" w:line="276" w:lineRule="auto"/>
              <w:jc w:val="left"/>
              <w:rPr>
                <w:sz w:val="20"/>
                <w:szCs w:val="20"/>
              </w:rPr>
            </w:pPr>
            <w:r w:rsidRPr="0088748F">
              <w:rPr>
                <w:sz w:val="20"/>
                <w:szCs w:val="20"/>
              </w:rPr>
              <w:t xml:space="preserve"> </w:t>
            </w:r>
          </w:p>
        </w:tc>
      </w:tr>
      <w:tr w:rsidR="000559C4" w14:paraId="611397F0" w14:textId="77777777" w:rsidTr="002F02D3">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88748F" w:rsidRDefault="00C15F26">
            <w:pPr>
              <w:spacing w:after="120"/>
              <w:ind w:right="460"/>
              <w:jc w:val="left"/>
              <w:rPr>
                <w:i/>
                <w:sz w:val="20"/>
                <w:szCs w:val="20"/>
                <w:lang w:val="en-US"/>
              </w:rPr>
            </w:pPr>
            <w:r w:rsidRPr="0088748F">
              <w:rPr>
                <w:sz w:val="20"/>
                <w:szCs w:val="20"/>
                <w:lang w:val="en-US"/>
              </w:rPr>
              <w:lastRenderedPageBreak/>
              <w:t xml:space="preserve">DIT - </w:t>
            </w:r>
            <w:r w:rsidRPr="0088748F">
              <w:rPr>
                <w:i/>
                <w:sz w:val="20"/>
                <w:szCs w:val="20"/>
                <w:lang w:val="en-US"/>
              </w:rPr>
              <w:t>Depth of Inheritance Tree</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910BF1">
            <w:pPr>
              <w:spacing w:after="120"/>
              <w:ind w:right="460"/>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pPr>
              <w:spacing w:after="120"/>
              <w:ind w:right="460"/>
              <w:jc w:val="left"/>
              <w:rPr>
                <w:sz w:val="20"/>
                <w:szCs w:val="20"/>
              </w:rPr>
            </w:pPr>
            <w:r w:rsidRPr="0088748F">
              <w:rPr>
                <w:sz w:val="20"/>
                <w:szCs w:val="20"/>
              </w:rPr>
              <w:t>1 e 2;</w:t>
            </w:r>
          </w:p>
        </w:tc>
      </w:tr>
      <w:tr w:rsidR="000559C4" w14:paraId="1041C3C1" w14:textId="77777777" w:rsidTr="002F02D3">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88748F" w:rsidRDefault="00C15F26">
            <w:pPr>
              <w:spacing w:after="120"/>
              <w:ind w:right="460"/>
              <w:jc w:val="left"/>
              <w:rPr>
                <w:i/>
                <w:sz w:val="20"/>
                <w:szCs w:val="20"/>
              </w:rPr>
            </w:pPr>
            <w:r w:rsidRPr="0088748F">
              <w:rPr>
                <w:sz w:val="20"/>
                <w:szCs w:val="20"/>
              </w:rPr>
              <w:t xml:space="preserve">AHF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910BF1">
            <w:pPr>
              <w:spacing w:after="120"/>
              <w:ind w:right="460"/>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pPr>
              <w:spacing w:after="120"/>
              <w:ind w:right="460"/>
              <w:jc w:val="left"/>
              <w:rPr>
                <w:sz w:val="20"/>
                <w:szCs w:val="20"/>
              </w:rPr>
            </w:pPr>
            <w:r w:rsidRPr="0088748F">
              <w:rPr>
                <w:sz w:val="20"/>
                <w:szCs w:val="20"/>
              </w:rPr>
              <w:t>1 e 2;</w:t>
            </w:r>
          </w:p>
        </w:tc>
      </w:tr>
      <w:tr w:rsidR="000559C4" w14:paraId="212852F4" w14:textId="77777777" w:rsidTr="002F02D3">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88748F" w:rsidRDefault="00C15F26">
            <w:pPr>
              <w:spacing w:after="120"/>
              <w:ind w:right="460"/>
              <w:jc w:val="left"/>
              <w:rPr>
                <w:i/>
                <w:sz w:val="20"/>
                <w:szCs w:val="20"/>
              </w:rPr>
            </w:pPr>
            <w:r w:rsidRPr="0088748F">
              <w:rPr>
                <w:sz w:val="20"/>
                <w:szCs w:val="20"/>
              </w:rPr>
              <w:t xml:space="preserve">AIF - </w:t>
            </w:r>
            <w:proofErr w:type="spellStart"/>
            <w:r w:rsidRPr="0088748F">
              <w:rPr>
                <w:i/>
                <w:sz w:val="20"/>
                <w:szCs w:val="20"/>
              </w:rPr>
              <w:t>Attribute</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910BF1">
            <w:pPr>
              <w:spacing w:after="120"/>
              <w:ind w:right="460"/>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88748F" w:rsidRDefault="00C15F26">
            <w:pPr>
              <w:spacing w:after="120"/>
              <w:ind w:right="460"/>
              <w:jc w:val="left"/>
              <w:rPr>
                <w:sz w:val="20"/>
                <w:szCs w:val="20"/>
              </w:rPr>
            </w:pPr>
            <w:r w:rsidRPr="0088748F">
              <w:rPr>
                <w:sz w:val="20"/>
                <w:szCs w:val="20"/>
              </w:rPr>
              <w:t>Métrica Estrutura</w:t>
            </w:r>
            <w:r w:rsidR="008A0E3F" w:rsidRPr="0088748F">
              <w:rPr>
                <w:sz w:val="20"/>
                <w:szCs w:val="20"/>
              </w:rPr>
              <w:t>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pPr>
              <w:spacing w:after="120"/>
              <w:ind w:right="460"/>
              <w:jc w:val="left"/>
              <w:rPr>
                <w:sz w:val="20"/>
                <w:szCs w:val="20"/>
              </w:rPr>
            </w:pPr>
            <w:r w:rsidRPr="0088748F">
              <w:rPr>
                <w:sz w:val="20"/>
                <w:szCs w:val="20"/>
              </w:rPr>
              <w:t>1 e 2;</w:t>
            </w:r>
          </w:p>
        </w:tc>
      </w:tr>
      <w:tr w:rsidR="000559C4" w14:paraId="1B14E5D1" w14:textId="77777777" w:rsidTr="002F02D3">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88748F" w:rsidRDefault="00C15F26">
            <w:pPr>
              <w:spacing w:after="120"/>
              <w:ind w:right="460"/>
              <w:jc w:val="left"/>
              <w:rPr>
                <w:i/>
                <w:sz w:val="20"/>
                <w:szCs w:val="20"/>
              </w:rPr>
            </w:pPr>
            <w:r w:rsidRPr="0088748F">
              <w:rPr>
                <w:sz w:val="20"/>
                <w:szCs w:val="20"/>
              </w:rPr>
              <w:t xml:space="preserve">MHF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Hiding</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910BF1">
            <w:pPr>
              <w:spacing w:after="120"/>
              <w:ind w:right="460"/>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w:t>
            </w:r>
            <w:r w:rsidR="00B81870" w:rsidRPr="00B81870">
              <w:rPr>
                <w:sz w:val="20"/>
                <w:szCs w:val="20"/>
              </w:rPr>
              <w:t xml:space="preserve"> maior o número de métodos ocultos, maior será a aproximação da métrica do valor 1, indicando alto encapsulamento do sistema;</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pPr>
              <w:spacing w:after="120"/>
              <w:ind w:right="460"/>
              <w:jc w:val="left"/>
              <w:rPr>
                <w:sz w:val="20"/>
                <w:szCs w:val="20"/>
              </w:rPr>
            </w:pPr>
            <w:r w:rsidRPr="0088748F">
              <w:rPr>
                <w:sz w:val="20"/>
                <w:szCs w:val="20"/>
              </w:rPr>
              <w:t>1 e 2;</w:t>
            </w:r>
          </w:p>
        </w:tc>
      </w:tr>
      <w:tr w:rsidR="000559C4" w14:paraId="4D2BD8C6" w14:textId="77777777" w:rsidTr="002F02D3">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88748F" w:rsidRDefault="00C15F26">
            <w:pPr>
              <w:spacing w:after="120"/>
              <w:ind w:right="460"/>
              <w:jc w:val="left"/>
              <w:rPr>
                <w:i/>
                <w:sz w:val="20"/>
                <w:szCs w:val="20"/>
              </w:rPr>
            </w:pPr>
            <w:r w:rsidRPr="0088748F">
              <w:rPr>
                <w:sz w:val="20"/>
                <w:szCs w:val="20"/>
              </w:rPr>
              <w:lastRenderedPageBreak/>
              <w:t xml:space="preserve">MIF - </w:t>
            </w:r>
            <w:proofErr w:type="spellStart"/>
            <w:r w:rsidRPr="0088748F">
              <w:rPr>
                <w:i/>
                <w:sz w:val="20"/>
                <w:szCs w:val="20"/>
              </w:rPr>
              <w:t>Method</w:t>
            </w:r>
            <w:proofErr w:type="spellEnd"/>
            <w:r w:rsidRPr="0088748F">
              <w:rPr>
                <w:i/>
                <w:sz w:val="20"/>
                <w:szCs w:val="20"/>
              </w:rPr>
              <w:t xml:space="preserve"> </w:t>
            </w:r>
            <w:proofErr w:type="spellStart"/>
            <w:r w:rsidRPr="0088748F">
              <w:rPr>
                <w:i/>
                <w:sz w:val="20"/>
                <w:szCs w:val="20"/>
              </w:rPr>
              <w:t>Inheritance</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910BF1">
            <w:pPr>
              <w:spacing w:after="120"/>
              <w:ind w:right="460"/>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 xml:space="preserve">Valores próximos de 0 indicam que a herança está sendo pouco utilizada. Isso minimiza o </w:t>
            </w:r>
            <w:r w:rsidR="00B81870" w:rsidRPr="00B81870">
              <w:rPr>
                <w:sz w:val="20"/>
                <w:szCs w:val="20"/>
              </w:rPr>
              <w:t>reuso</w:t>
            </w:r>
            <w:r w:rsidR="00B81870" w:rsidRPr="00B81870">
              <w:rPr>
                <w:sz w:val="20"/>
                <w:szCs w:val="20"/>
              </w:rPr>
              <w:t xml:space="preserve"> e a abstração provida pela herança em softwares orientados por objetos;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pPr>
              <w:spacing w:after="120"/>
              <w:ind w:right="460"/>
              <w:jc w:val="left"/>
              <w:rPr>
                <w:sz w:val="20"/>
                <w:szCs w:val="20"/>
              </w:rPr>
            </w:pPr>
            <w:r w:rsidRPr="0088748F">
              <w:rPr>
                <w:sz w:val="20"/>
                <w:szCs w:val="20"/>
              </w:rPr>
              <w:t>1 e 2;</w:t>
            </w:r>
          </w:p>
        </w:tc>
      </w:tr>
      <w:tr w:rsidR="000559C4" w14:paraId="513EF7DF" w14:textId="77777777" w:rsidTr="002F02D3">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88748F" w:rsidRDefault="00C15F26">
            <w:pPr>
              <w:spacing w:after="120"/>
              <w:ind w:right="460"/>
              <w:jc w:val="left"/>
              <w:rPr>
                <w:i/>
                <w:sz w:val="20"/>
                <w:szCs w:val="20"/>
              </w:rPr>
            </w:pPr>
            <w:r w:rsidRPr="0088748F">
              <w:rPr>
                <w:sz w:val="20"/>
                <w:szCs w:val="20"/>
              </w:rPr>
              <w:t xml:space="preserve">PF - </w:t>
            </w:r>
            <w:proofErr w:type="spellStart"/>
            <w:r w:rsidRPr="0088748F">
              <w:rPr>
                <w:i/>
                <w:sz w:val="20"/>
                <w:szCs w:val="20"/>
              </w:rPr>
              <w:t>Polymorphism</w:t>
            </w:r>
            <w:proofErr w:type="spellEnd"/>
            <w:r w:rsidRPr="0088748F">
              <w:rPr>
                <w:i/>
                <w:sz w:val="20"/>
                <w:szCs w:val="20"/>
              </w:rPr>
              <w:t xml:space="preserve"> Factor</w:t>
            </w:r>
          </w:p>
        </w:tc>
        <w:tc>
          <w:tcPr>
            <w:tcW w:w="283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910BF1">
            <w:pPr>
              <w:spacing w:after="120"/>
              <w:ind w:right="460"/>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984"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88748F" w:rsidRDefault="00C15F26">
            <w:pPr>
              <w:spacing w:after="120"/>
              <w:ind w:right="460"/>
              <w:jc w:val="left"/>
              <w:rPr>
                <w:sz w:val="20"/>
                <w:szCs w:val="20"/>
              </w:rPr>
            </w:pPr>
            <w:r w:rsidRPr="0088748F">
              <w:rPr>
                <w:sz w:val="20"/>
                <w:szCs w:val="20"/>
              </w:rPr>
              <w:t>Métrica Estrutural</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pPr>
              <w:spacing w:after="120"/>
              <w:ind w:right="460"/>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Repositório do Código 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88748F">
            <w:pPr>
              <w:widowControl w:val="0"/>
              <w:spacing w:before="0"/>
              <w:jc w:val="left"/>
              <w:rPr>
                <w:color w:val="000000" w:themeColor="text1"/>
                <w:sz w:val="20"/>
                <w:szCs w:val="20"/>
              </w:rPr>
            </w:pPr>
            <w:hyperlink r:id="rId12" w:history="1">
              <w:r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EB3277">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Lightning</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EB3277">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proofErr w:type="spellStart"/>
            <w:r w:rsidRPr="0088748F">
              <w:rPr>
                <w:i/>
                <w:color w:val="000000" w:themeColor="text1"/>
                <w:sz w:val="20"/>
                <w:szCs w:val="20"/>
              </w:rPr>
              <w:t>Midori</w:t>
            </w:r>
            <w:proofErr w:type="spellEnd"/>
            <w:r w:rsidRPr="0088748F">
              <w:rPr>
                <w:i/>
                <w:color w:val="000000" w:themeColor="text1"/>
                <w:sz w:val="20"/>
                <w:szCs w:val="20"/>
              </w:rPr>
              <w:t xml:space="preserve">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EB3277">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Zirco</w:t>
            </w:r>
            <w:proofErr w:type="spellEnd"/>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EB3277">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lastRenderedPageBreak/>
              <w:t>Chromium</w:t>
            </w:r>
            <w:proofErr w:type="spellEnd"/>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EB3277">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EB3277">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Lucid</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EB3277">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Pale</w:t>
            </w:r>
            <w:proofErr w:type="spellEnd"/>
            <w:r w:rsidRPr="0088748F">
              <w:rPr>
                <w:color w:val="000000" w:themeColor="text1"/>
                <w:sz w:val="20"/>
                <w:szCs w:val="20"/>
              </w:rPr>
              <w:t xml:space="preserve"> </w:t>
            </w:r>
            <w:proofErr w:type="spellStart"/>
            <w:r w:rsidRPr="0088748F">
              <w:rPr>
                <w:color w:val="000000" w:themeColor="text1"/>
                <w:sz w:val="20"/>
                <w:szCs w:val="20"/>
              </w:rPr>
              <w:t>Moon</w:t>
            </w:r>
            <w:proofErr w:type="spellEnd"/>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EB3277">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JumpGo</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EB3277">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EB3277">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Lynket</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EB3277">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Privacy</w:t>
            </w:r>
            <w:proofErr w:type="spellEnd"/>
            <w:r w:rsidRPr="0088748F">
              <w:rPr>
                <w:color w:val="000000" w:themeColor="text1"/>
                <w:sz w:val="20"/>
                <w:szCs w:val="20"/>
              </w:rPr>
              <w:t xml:space="preserve">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EB3277">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Tor</w:t>
            </w:r>
            <w:proofErr w:type="spellEnd"/>
            <w:r w:rsidRPr="0088748F">
              <w:rPr>
                <w:color w:val="000000" w:themeColor="text1"/>
                <w:sz w:val="20"/>
                <w:szCs w:val="20"/>
              </w:rPr>
              <w:t>-Browser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EB3277">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IceCatMobile</w:t>
            </w:r>
            <w:proofErr w:type="spellEnd"/>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Waterfox</w:t>
            </w:r>
            <w:proofErr w:type="spellEnd"/>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EB3277">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EB3277">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Yuzu</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EB3277">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Cliqz</w:t>
            </w:r>
            <w:proofErr w:type="spellEnd"/>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EB3277">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Fennec</w:t>
            </w:r>
            <w:proofErr w:type="spellEnd"/>
            <w:r w:rsidRPr="0088748F">
              <w:rPr>
                <w:color w:val="000000" w:themeColor="text1"/>
                <w:sz w:val="20"/>
                <w:szCs w:val="20"/>
              </w:rPr>
              <w:t xml:space="preserve"> F-</w:t>
            </w:r>
            <w:proofErr w:type="spellStart"/>
            <w:r w:rsidRPr="0088748F">
              <w:rPr>
                <w:color w:val="000000" w:themeColor="text1"/>
                <w:sz w:val="20"/>
                <w:szCs w:val="20"/>
              </w:rPr>
              <w:t>Droid</w:t>
            </w:r>
            <w:proofErr w:type="spellEnd"/>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EB3277">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Ungoogled</w:t>
            </w:r>
            <w:proofErr w:type="spellEnd"/>
            <w:r w:rsidRPr="0088748F">
              <w:rPr>
                <w:color w:val="000000" w:themeColor="text1"/>
                <w:sz w:val="20"/>
                <w:szCs w:val="20"/>
              </w:rPr>
              <w:t xml:space="preserve"> </w:t>
            </w:r>
            <w:proofErr w:type="spellStart"/>
            <w:r w:rsidRPr="0088748F">
              <w:rPr>
                <w:color w:val="000000" w:themeColor="text1"/>
                <w:sz w:val="20"/>
                <w:szCs w:val="20"/>
              </w:rPr>
              <w:t>Chromium</w:t>
            </w:r>
            <w:proofErr w:type="spellEnd"/>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EB3277">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Firefox </w:t>
            </w:r>
            <w:proofErr w:type="spellStart"/>
            <w:r w:rsidRPr="0088748F">
              <w:rPr>
                <w:color w:val="000000" w:themeColor="text1"/>
                <w:sz w:val="20"/>
                <w:szCs w:val="20"/>
              </w:rPr>
              <w:t>Nightly</w:t>
            </w:r>
            <w:proofErr w:type="spellEnd"/>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Iridium</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EB3277">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EB3277">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Orfox</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EB3277">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Brave</w:t>
            </w:r>
            <w:proofErr w:type="spellEnd"/>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EB3277">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EB3277">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EB3277">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proofErr w:type="spellStart"/>
            <w:r w:rsidRPr="0088748F">
              <w:rPr>
                <w:color w:val="000000" w:themeColor="text1"/>
                <w:sz w:val="20"/>
                <w:szCs w:val="20"/>
              </w:rPr>
              <w:t>Ducky</w:t>
            </w:r>
            <w:proofErr w:type="spellEnd"/>
            <w:r w:rsidRPr="0088748F">
              <w:rPr>
                <w:color w:val="000000" w:themeColor="text1"/>
                <w:sz w:val="20"/>
                <w:szCs w:val="20"/>
              </w:rPr>
              <w:t xml:space="preserve">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EB3277">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w:t>
      </w:r>
      <w:r w:rsidR="00491C34">
        <w:lastRenderedPageBreak/>
        <w:t xml:space="preserve">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59BC17A4"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onde esta medida visa verificar a dispersão dos valores coletados das métricas.</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t>4.4.2 Distribuição Acumulada</w:t>
      </w:r>
    </w:p>
    <w:p w14:paraId="5C6BBCFA" w14:textId="639156CE"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7F68D5" w:rsidRDefault="005D52C6" w:rsidP="009D1969">
      <w:pPr>
        <w:jc w:val="center"/>
        <w:rPr>
          <w:rFonts w:ascii="Helvetica Neue" w:hAnsi="Helvetica Neue"/>
          <w:b/>
          <w:bCs/>
        </w:rPr>
      </w:pPr>
      <w:r w:rsidRPr="007F68D5">
        <w:rPr>
          <w:rFonts w:ascii="Helvetica Neue" w:hAnsi="Helvetica Neue"/>
          <w:b/>
          <w:bCs/>
        </w:rPr>
        <w:t>Tabela 3</w:t>
      </w:r>
      <w:r w:rsidR="009D1969" w:rsidRPr="007F68D5">
        <w:rPr>
          <w:rFonts w:ascii="Helvetica Neue" w:hAnsi="Helvetica Neue"/>
          <w:b/>
          <w:bCs/>
        </w:rPr>
        <w:t>.</w:t>
      </w:r>
      <w:r w:rsidRPr="007F68D5">
        <w:rPr>
          <w:rFonts w:ascii="Helvetica Neue" w:hAnsi="Helvetica Neue"/>
          <w:b/>
          <w:bCs/>
        </w:rPr>
        <w:t xml:space="preserve"> Média e Desvio Padrão das Métricas por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618"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962"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616" w:type="dxa"/>
            <w:gridSpan w:val="3"/>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934"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779"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8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81"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77"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39" w:type="dxa"/>
            <w:gridSpan w:val="2"/>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967"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67"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779"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81"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808"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967"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w:t>
            </w:r>
            <w:proofErr w:type="spellStart"/>
            <w:r w:rsidRPr="0088748F">
              <w:rPr>
                <w:sz w:val="20"/>
                <w:szCs w:val="20"/>
              </w:rPr>
              <w:t>Groovy</w:t>
            </w:r>
            <w:proofErr w:type="spellEnd"/>
            <w:r w:rsidRPr="0088748F">
              <w:rPr>
                <w:sz w:val="20"/>
                <w:szCs w:val="20"/>
              </w:rPr>
              <w:t>)</w:t>
            </w:r>
          </w:p>
        </w:tc>
        <w:tc>
          <w:tcPr>
            <w:tcW w:w="779"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39"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808"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967"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779"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98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81"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808"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967"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0F4CD9" w:rsidRPr="000F4CD9" w14:paraId="4FA8183C" w14:textId="77777777" w:rsidTr="00DF0959">
        <w:tc>
          <w:tcPr>
            <w:tcW w:w="1937"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779"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39"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98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808"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967"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proofErr w:type="spellStart"/>
            <w:r w:rsidR="005F1827" w:rsidRPr="0088748F">
              <w:rPr>
                <w:sz w:val="20"/>
                <w:szCs w:val="20"/>
              </w:rPr>
              <w:t>Kotlin</w:t>
            </w:r>
            <w:proofErr w:type="spellEnd"/>
            <w:r w:rsidRPr="0088748F">
              <w:rPr>
                <w:sz w:val="20"/>
                <w:szCs w:val="20"/>
              </w:rPr>
              <w:t>)</w:t>
            </w:r>
          </w:p>
        </w:tc>
        <w:tc>
          <w:tcPr>
            <w:tcW w:w="779"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39"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98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81"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08" w:type="dxa"/>
            <w:gridSpan w:val="2"/>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808"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967"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779"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39"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98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81"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808"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967"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967"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779"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808"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967"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779"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39"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6937F4" w:rsidRPr="005D52C6" w14:paraId="37741FE9" w14:textId="77777777" w:rsidTr="00DF0959">
        <w:tc>
          <w:tcPr>
            <w:tcW w:w="1937"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779"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39"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98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08" w:type="dxa"/>
            <w:gridSpan w:val="2"/>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808"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67"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967"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4A8B86A3" w14:textId="77777777" w:rsidTr="00DF0959">
        <w:tc>
          <w:tcPr>
            <w:tcW w:w="1937"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779"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39"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98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81"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08" w:type="dxa"/>
            <w:gridSpan w:val="2"/>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808"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967"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967"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779"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39"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98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81"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08" w:type="dxa"/>
            <w:gridSpan w:val="2"/>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808"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967"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967"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779"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39"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98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81"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08" w:type="dxa"/>
            <w:gridSpan w:val="2"/>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808"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967"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967"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lastRenderedPageBreak/>
              <w:t>PF (%)</w:t>
            </w:r>
          </w:p>
        </w:tc>
        <w:tc>
          <w:tcPr>
            <w:tcW w:w="779"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39"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81"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08" w:type="dxa"/>
            <w:gridSpan w:val="2"/>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808"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967"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779"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98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81"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08" w:type="dxa"/>
            <w:gridSpan w:val="2"/>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808"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967"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967"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779"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39"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81"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08" w:type="dxa"/>
            <w:gridSpan w:val="2"/>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808"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967"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779"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39"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98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81"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08" w:type="dxa"/>
            <w:gridSpan w:val="2"/>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808"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967"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6937F4" w:rsidRPr="005D52C6" w14:paraId="0C5F5819" w14:textId="77777777" w:rsidTr="005A48BC">
        <w:tc>
          <w:tcPr>
            <w:tcW w:w="1937"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779"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39"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98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bookmarkStart w:id="5" w:name="_GoBack"/>
            <w:bookmarkEnd w:id="5"/>
          </w:p>
        </w:tc>
        <w:tc>
          <w:tcPr>
            <w:tcW w:w="981"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08" w:type="dxa"/>
            <w:gridSpan w:val="2"/>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808"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967"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967"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779"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39"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98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81"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08" w:type="dxa"/>
            <w:gridSpan w:val="2"/>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808"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967"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967"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779"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39"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98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81"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08" w:type="dxa"/>
            <w:gridSpan w:val="2"/>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808"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967"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967"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1C192525"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966A969" w14:textId="30BE0C5C" w:rsidR="00947E58" w:rsidRDefault="00804176" w:rsidP="000F24D2">
      <w:r>
        <w:t>A Figura 1</w:t>
      </w:r>
      <w:r w:rsidR="00FC07B7">
        <w:t xml:space="preserve"> apresenta </w:t>
      </w:r>
      <w:r w:rsidR="007C38B4">
        <w:t>os gráficos das distribuições acumuladas das métricas estruturais</w:t>
      </w:r>
      <w:r w:rsidR="00FC07B7">
        <w:t>.</w:t>
      </w:r>
    </w:p>
    <w:p w14:paraId="6BE1EEDC" w14:textId="77777777" w:rsidR="00D03586" w:rsidRDefault="00D03586" w:rsidP="00D03586">
      <w:r>
        <w:t xml:space="preserve">As Figuras 1(a). 1(b), 1(c) e 1(d) apresentam a distribuição acumulada das métricas AHF, MHF, MIF e PF respectivamente. Nestas métricas, as classes apresentam resultados semelhantes, estando concentrados em sua maior parte nos valores mais altos. Analisando as demais métricas estruturais, percebe-se que os resultados das classes estão diferentes. </w:t>
      </w:r>
    </w:p>
    <w:p w14:paraId="559563EF" w14:textId="77777777" w:rsidR="00D03586" w:rsidRDefault="00D03586" w:rsidP="00D03586">
      <w:r>
        <w:tab/>
        <w:t>A Figura 1(e) apresenta os resultados relacionados a métrica RFC. A classe de navegadores tradicional inicia seus valores a partir valores próximos a vinte, onde os valores iniciais até um valor próximo à vinte e cinco possuem cerca de quarenta por cento da distribuição. A classe tradicional chega a atingir valores próximos a quarenta no restante da distribuição, ou seja, a sua distribuição se concentra nos valores mais altos da métrica. A classe dos navegadores focados em privacidade são os que apresentaram uma concentração dos resultados nos valores mais baixos, e consequente os melhores resultados. Cerca de noventa por cento dos resultados está concentrado nos valores de zero a quinze. A classe de navegadores tradicionais necessita de melhorias nesta métrica, já a classe de privacidade são os navegadores que apresentaram melhores resultados.</w:t>
      </w:r>
    </w:p>
    <w:p w14:paraId="5F27A4F5" w14:textId="77777777" w:rsidR="00D03586" w:rsidRDefault="00D03586" w:rsidP="00D03586">
      <w:r>
        <w:tab/>
      </w:r>
      <w:r w:rsidRPr="006040A1">
        <w:t>A Figura 1(f) apresenta os resultados da métrica WMC. Os valores da classe de navegadores tradicionais concentram os valores em oitenta por cento de seus resultados entre dez e quarenta, tendo o restante dos resultados entre quarenta e cinquenta. Assim como a métrica RFC, a classe de privacidade apresentou os menores resultados, tendo os seus resultados concentrados inferior a cinco. Com base nestes resultados, pode-se dizer que os navegadores tradicionais concentram valores altos para esta métrica, indicando que as classes desta classe são muito grandes, necessitando distribuir o seu código em outras classes, dividindo a suas responsabilidades. A classe dos navegadores focados em privacidade apresentou os melhores valores para esta métrica.</w:t>
      </w:r>
    </w:p>
    <w:p w14:paraId="05ECE38B" w14:textId="323D308A" w:rsidR="00D03586" w:rsidRDefault="00D03586" w:rsidP="000F24D2">
      <w:r>
        <w:tab/>
      </w:r>
      <w:r w:rsidRPr="00D91A1A">
        <w:t>A Figura 1(g)</w:t>
      </w:r>
      <w:r>
        <w:t xml:space="preserve"> </w:t>
      </w:r>
      <w:r w:rsidRPr="00D91A1A">
        <w:t xml:space="preserve">é responsável por apresentar as métricas </w:t>
      </w:r>
      <w:proofErr w:type="spellStart"/>
      <w:r w:rsidRPr="00D91A1A">
        <w:rPr>
          <w:i/>
          <w:iCs/>
        </w:rPr>
        <w:t>Depth</w:t>
      </w:r>
      <w:proofErr w:type="spellEnd"/>
      <w:r w:rsidRPr="00D91A1A">
        <w:rPr>
          <w:i/>
          <w:iCs/>
        </w:rPr>
        <w:t xml:space="preserve"> </w:t>
      </w:r>
      <w:proofErr w:type="spellStart"/>
      <w:r w:rsidRPr="00D91A1A">
        <w:rPr>
          <w:i/>
          <w:iCs/>
        </w:rPr>
        <w:t>of</w:t>
      </w:r>
      <w:proofErr w:type="spellEnd"/>
      <w:r w:rsidRPr="00D91A1A">
        <w:rPr>
          <w:i/>
          <w:iCs/>
        </w:rPr>
        <w:t xml:space="preserve"> </w:t>
      </w:r>
      <w:proofErr w:type="spellStart"/>
      <w:r w:rsidRPr="00D91A1A">
        <w:rPr>
          <w:i/>
          <w:iCs/>
        </w:rPr>
        <w:t>Inheritance</w:t>
      </w:r>
      <w:proofErr w:type="spellEnd"/>
      <w:r w:rsidRPr="00D91A1A">
        <w:rPr>
          <w:i/>
          <w:iCs/>
        </w:rPr>
        <w:t xml:space="preserve"> </w:t>
      </w:r>
      <w:proofErr w:type="spellStart"/>
      <w:r w:rsidRPr="00D91A1A">
        <w:rPr>
          <w:i/>
          <w:iCs/>
        </w:rPr>
        <w:t>Tree</w:t>
      </w:r>
      <w:proofErr w:type="spellEnd"/>
      <w:r w:rsidRPr="00D91A1A">
        <w:t xml:space="preserve"> (DIT).</w:t>
      </w:r>
      <w:r>
        <w:t xml:space="preserve"> </w:t>
      </w:r>
      <w:r w:rsidRPr="00D91A1A">
        <w:t>Para esta métrica a classe privacidade apresenta os melhores resultados, onde os resultados estão concentrados em nos menores valores coletados. Já os valores das classes tradicional possuem valores concentrados nos maiores valores desta métrica, sendo necessário que a classe melhore seus valores.</w:t>
      </w:r>
    </w:p>
    <w:p w14:paraId="5B2E3357" w14:textId="49976084" w:rsidR="00FC23EC" w:rsidRDefault="00EB3277" w:rsidP="00BF3669">
      <w:pPr>
        <w:rPr>
          <w:sz w:val="20"/>
          <w:szCs w:val="20"/>
        </w:rPr>
      </w:pPr>
      <w:r>
        <w:rPr>
          <w:noProof/>
          <w:sz w:val="20"/>
          <w:szCs w:val="20"/>
        </w:rPr>
        <w:lastRenderedPageBreak/>
        <w:drawing>
          <wp:inline distT="0" distB="0" distL="0" distR="0" wp14:anchorId="450CF427" wp14:editId="6FEBF15D">
            <wp:extent cx="5760720" cy="16586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658620"/>
                    </a:xfrm>
                    <a:prstGeom prst="rect">
                      <a:avLst/>
                    </a:prstGeom>
                  </pic:spPr>
                </pic:pic>
              </a:graphicData>
            </a:graphic>
          </wp:inline>
        </w:drawing>
      </w:r>
    </w:p>
    <w:p w14:paraId="4F5E78CD" w14:textId="4274A609"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Pr>
          <w:sz w:val="20"/>
          <w:szCs w:val="20"/>
        </w:rPr>
        <w:tab/>
      </w:r>
      <w:r>
        <w:rPr>
          <w:sz w:val="20"/>
          <w:szCs w:val="20"/>
        </w:rPr>
        <w:tab/>
      </w:r>
      <w:r>
        <w:rPr>
          <w:sz w:val="20"/>
          <w:szCs w:val="20"/>
        </w:rPr>
        <w:tab/>
        <w:t>(b) Métrica MHF</w:t>
      </w:r>
    </w:p>
    <w:p w14:paraId="101289E1" w14:textId="0E4B45C6" w:rsidR="00EB3277" w:rsidRDefault="00EB3277" w:rsidP="00EB3277">
      <w:pPr>
        <w:jc w:val="center"/>
        <w:rPr>
          <w:sz w:val="20"/>
          <w:szCs w:val="20"/>
        </w:rPr>
      </w:pPr>
      <w:r>
        <w:rPr>
          <w:noProof/>
          <w:sz w:val="20"/>
          <w:szCs w:val="20"/>
        </w:rPr>
        <w:drawing>
          <wp:inline distT="0" distB="0" distL="0" distR="0" wp14:anchorId="78C066E3" wp14:editId="58280977">
            <wp:extent cx="5760720" cy="16383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638300"/>
                    </a:xfrm>
                    <a:prstGeom prst="rect">
                      <a:avLst/>
                    </a:prstGeom>
                  </pic:spPr>
                </pic:pic>
              </a:graphicData>
            </a:graphic>
          </wp:inline>
        </w:drawing>
      </w:r>
    </w:p>
    <w:p w14:paraId="086DFCFA" w14:textId="38F10B86"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w:t>
      </w:r>
      <w:r>
        <w:rPr>
          <w:sz w:val="20"/>
          <w:szCs w:val="20"/>
        </w:rPr>
        <w:tab/>
        <w:t>(d) Métrica PF</w:t>
      </w:r>
    </w:p>
    <w:p w14:paraId="1253DE29" w14:textId="5A7307B4" w:rsidR="004E525B" w:rsidRDefault="004E525B" w:rsidP="00EB3277">
      <w:pPr>
        <w:jc w:val="center"/>
        <w:rPr>
          <w:sz w:val="20"/>
          <w:szCs w:val="20"/>
        </w:rPr>
      </w:pPr>
      <w:r>
        <w:rPr>
          <w:noProof/>
          <w:sz w:val="20"/>
          <w:szCs w:val="20"/>
        </w:rPr>
        <w:drawing>
          <wp:inline distT="0" distB="0" distL="0" distR="0" wp14:anchorId="09FB7370" wp14:editId="1697CB40">
            <wp:extent cx="5760720" cy="1762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762125"/>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50764B34" w:rsidR="004E525B" w:rsidRDefault="004E525B" w:rsidP="00EB3277">
      <w:pPr>
        <w:jc w:val="center"/>
        <w:rPr>
          <w:sz w:val="20"/>
          <w:szCs w:val="20"/>
        </w:rPr>
      </w:pPr>
      <w:r>
        <w:rPr>
          <w:noProof/>
          <w:sz w:val="20"/>
          <w:szCs w:val="20"/>
        </w:rPr>
        <w:drawing>
          <wp:inline distT="0" distB="0" distL="0" distR="0" wp14:anchorId="16F06838" wp14:editId="4462A557">
            <wp:extent cx="5760720" cy="190563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jpg"/>
                    <pic:cNvPicPr/>
                  </pic:nvPicPr>
                  <pic:blipFill>
                    <a:blip r:embed="rId42">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7E0D95D" w14:textId="634387CF" w:rsidR="004E525B" w:rsidRPr="00D03586" w:rsidRDefault="005877BD" w:rsidP="00D03586">
      <w:pPr>
        <w:jc w:val="center"/>
        <w:rPr>
          <w:b/>
          <w:bCs/>
          <w:i/>
          <w:iCs/>
        </w:rPr>
      </w:pPr>
      <w:r w:rsidRPr="00D03586">
        <w:rPr>
          <w:b/>
          <w:bCs/>
        </w:rPr>
        <w:t>Figura 1</w:t>
      </w:r>
      <w:r w:rsidR="00072F81" w:rsidRPr="00D03586">
        <w:rPr>
          <w:b/>
          <w:bCs/>
        </w:rPr>
        <w:t>.</w:t>
      </w:r>
      <w:r w:rsidRPr="00D03586">
        <w:rPr>
          <w:b/>
          <w:bCs/>
        </w:rPr>
        <w:t xml:space="preserve"> Gráficos de Distribuição </w:t>
      </w:r>
      <w:r w:rsidR="00804176" w:rsidRPr="00D03586">
        <w:rPr>
          <w:b/>
          <w:bCs/>
        </w:rPr>
        <w:t>Acumulativa</w:t>
      </w:r>
      <w:r w:rsidRPr="00D03586">
        <w:rPr>
          <w:b/>
          <w:bCs/>
        </w:rPr>
        <w:t xml:space="preserve"> </w:t>
      </w:r>
      <w:r w:rsidR="00294813" w:rsidRPr="00D03586">
        <w:rPr>
          <w:b/>
          <w:bCs/>
        </w:rPr>
        <w:t xml:space="preserve">das Métricas </w:t>
      </w:r>
      <w:r w:rsidR="00D91A1A" w:rsidRPr="00D03586">
        <w:rPr>
          <w:b/>
          <w:bCs/>
          <w:i/>
          <w:iCs/>
        </w:rPr>
        <w:t>Estruturais</w:t>
      </w:r>
    </w:p>
    <w:p w14:paraId="6511A581" w14:textId="07AB1B2D" w:rsidR="000104CB" w:rsidRPr="005C6B54" w:rsidRDefault="000F78F7" w:rsidP="004866E7">
      <w:pPr>
        <w:pStyle w:val="Ttulo4"/>
        <w:rPr>
          <w:i/>
          <w:iCs/>
          <w:sz w:val="22"/>
          <w:szCs w:val="22"/>
        </w:rPr>
      </w:pPr>
      <w:r w:rsidRPr="005C6B54">
        <w:rPr>
          <w:i/>
          <w:iCs/>
          <w:sz w:val="22"/>
          <w:szCs w:val="22"/>
        </w:rPr>
        <w:lastRenderedPageBreak/>
        <w:t xml:space="preserve">5.2.2. Distribuição Acumulativa da Métrica de </w:t>
      </w:r>
      <w:r w:rsidR="004F5BC1" w:rsidRPr="005C6B54">
        <w:rPr>
          <w:i/>
          <w:iCs/>
          <w:sz w:val="22"/>
          <w:szCs w:val="22"/>
        </w:rPr>
        <w:t>Coesão</w:t>
      </w:r>
    </w:p>
    <w:p w14:paraId="64247369" w14:textId="4C227840" w:rsidR="00EB0BD5" w:rsidRPr="001D6E02" w:rsidRDefault="00087863" w:rsidP="004866E7">
      <w:r>
        <w:t>Na Figura 2</w:t>
      </w:r>
      <w:r w:rsidR="001D6E02">
        <w:t xml:space="preserve"> é apresentado a métrica de coesão </w:t>
      </w:r>
      <w:proofErr w:type="spellStart"/>
      <w:r w:rsidR="001D6E02" w:rsidRPr="001D6E02">
        <w:rPr>
          <w:i/>
          <w:iCs/>
        </w:rPr>
        <w:t>Lack</w:t>
      </w:r>
      <w:proofErr w:type="spellEnd"/>
      <w:r w:rsidR="001D6E02" w:rsidRPr="001D6E02">
        <w:rPr>
          <w:i/>
          <w:iCs/>
        </w:rPr>
        <w:t xml:space="preserve"> </w:t>
      </w:r>
      <w:proofErr w:type="spellStart"/>
      <w:r w:rsidR="001D6E02" w:rsidRPr="001D6E02">
        <w:rPr>
          <w:i/>
          <w:iCs/>
        </w:rPr>
        <w:t>of</w:t>
      </w:r>
      <w:proofErr w:type="spellEnd"/>
      <w:r w:rsidR="001D6E02" w:rsidRPr="001D6E02">
        <w:rPr>
          <w:i/>
          <w:iCs/>
        </w:rPr>
        <w:t xml:space="preserve"> </w:t>
      </w:r>
      <w:proofErr w:type="spellStart"/>
      <w:r w:rsidR="001D6E02" w:rsidRPr="001D6E02">
        <w:rPr>
          <w:i/>
          <w:iCs/>
        </w:rPr>
        <w:t>Cohesion</w:t>
      </w:r>
      <w:proofErr w:type="spellEnd"/>
      <w:r w:rsidR="001D6E02" w:rsidRPr="001D6E02">
        <w:rPr>
          <w:i/>
          <w:iCs/>
        </w:rPr>
        <w:t xml:space="preserve"> in </w:t>
      </w:r>
      <w:proofErr w:type="spellStart"/>
      <w:r w:rsidR="001D6E02" w:rsidRPr="001D6E02">
        <w:rPr>
          <w:i/>
          <w:iCs/>
        </w:rPr>
        <w:t>Methods</w:t>
      </w:r>
      <w:proofErr w:type="spellEnd"/>
      <w:r w:rsidR="001D6E02">
        <w:t xml:space="preserve"> (LCOM)</w:t>
      </w:r>
      <w:r w:rsidR="001D6E02" w:rsidRPr="001D6E02">
        <w:t>.</w:t>
      </w:r>
    </w:p>
    <w:p w14:paraId="0BA37564" w14:textId="3010E7C5" w:rsidR="00EB0BD5" w:rsidRPr="00C17D1D" w:rsidRDefault="00B24771" w:rsidP="004866E7">
      <w:pPr>
        <w:jc w:val="center"/>
      </w:pPr>
      <w:r>
        <w:rPr>
          <w:noProof/>
        </w:rPr>
        <w:drawing>
          <wp:inline distT="0" distB="0" distL="0" distR="0" wp14:anchorId="139835CE" wp14:editId="5B05C7DF">
            <wp:extent cx="5181600" cy="246697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5181600" cy="2466975"/>
                    </a:xfrm>
                    <a:prstGeom prst="rect">
                      <a:avLst/>
                    </a:prstGeom>
                  </pic:spPr>
                </pic:pic>
              </a:graphicData>
            </a:graphic>
          </wp:inline>
        </w:drawing>
      </w:r>
    </w:p>
    <w:p w14:paraId="2B84A52A" w14:textId="0726DA26" w:rsidR="00EB0BD5" w:rsidRPr="00072F81" w:rsidRDefault="00C13975" w:rsidP="004866E7">
      <w:pPr>
        <w:rPr>
          <w:rFonts w:ascii="Helvetica Neue" w:hAnsi="Helvetica Neue"/>
          <w:b/>
          <w:bCs/>
        </w:rPr>
      </w:pPr>
      <w:r w:rsidRPr="00072F81">
        <w:rPr>
          <w:rFonts w:ascii="Helvetica Neue" w:hAnsi="Helvetica Neue"/>
          <w:b/>
          <w:bCs/>
        </w:rPr>
        <w:t xml:space="preserve">Figura </w:t>
      </w:r>
      <w:r w:rsidR="00AF3EE6" w:rsidRPr="00072F81">
        <w:rPr>
          <w:rFonts w:ascii="Helvetica Neue" w:hAnsi="Helvetica Neue"/>
          <w:b/>
          <w:bCs/>
        </w:rPr>
        <w:t>2</w:t>
      </w:r>
      <w:r w:rsidR="00072F81">
        <w:rPr>
          <w:rFonts w:ascii="Helvetica Neue" w:hAnsi="Helvetica Neue"/>
          <w:b/>
          <w:bCs/>
        </w:rPr>
        <w:t>.</w:t>
      </w:r>
      <w:r w:rsidRPr="00072F81">
        <w:rPr>
          <w:rFonts w:ascii="Helvetica Neue" w:hAnsi="Helvetica Neue"/>
          <w:b/>
          <w:bCs/>
        </w:rPr>
        <w:t xml:space="preserve"> Gráficos de Distribuição Acumulativa das Métricas de </w:t>
      </w:r>
      <w:proofErr w:type="spellStart"/>
      <w:r w:rsidRPr="00072F81">
        <w:rPr>
          <w:rFonts w:ascii="Helvetica Neue" w:hAnsi="Helvetica Neue"/>
          <w:b/>
          <w:bCs/>
          <w:i/>
          <w:iCs/>
        </w:rPr>
        <w:t>Lack</w:t>
      </w:r>
      <w:proofErr w:type="spellEnd"/>
      <w:r w:rsidRPr="00072F81">
        <w:rPr>
          <w:rFonts w:ascii="Helvetica Neue" w:hAnsi="Helvetica Neue"/>
          <w:b/>
          <w:bCs/>
          <w:i/>
          <w:iCs/>
        </w:rPr>
        <w:t xml:space="preserve"> </w:t>
      </w:r>
      <w:proofErr w:type="spellStart"/>
      <w:r w:rsidRPr="00072F81">
        <w:rPr>
          <w:rFonts w:ascii="Helvetica Neue" w:hAnsi="Helvetica Neue"/>
          <w:b/>
          <w:bCs/>
          <w:i/>
          <w:iCs/>
        </w:rPr>
        <w:t>of</w:t>
      </w:r>
      <w:proofErr w:type="spellEnd"/>
      <w:r w:rsidRPr="00072F81">
        <w:rPr>
          <w:rFonts w:ascii="Helvetica Neue" w:hAnsi="Helvetica Neue"/>
          <w:b/>
          <w:bCs/>
          <w:i/>
          <w:iCs/>
        </w:rPr>
        <w:t xml:space="preserve"> </w:t>
      </w:r>
      <w:proofErr w:type="spellStart"/>
      <w:r w:rsidRPr="00072F81">
        <w:rPr>
          <w:rFonts w:ascii="Helvetica Neue" w:hAnsi="Helvetica Neue"/>
          <w:b/>
          <w:bCs/>
          <w:i/>
          <w:iCs/>
        </w:rPr>
        <w:t>Cohesion</w:t>
      </w:r>
      <w:proofErr w:type="spellEnd"/>
      <w:r w:rsidRPr="00072F81">
        <w:rPr>
          <w:rFonts w:ascii="Helvetica Neue" w:hAnsi="Helvetica Neue"/>
          <w:b/>
          <w:bCs/>
          <w:i/>
          <w:iCs/>
        </w:rPr>
        <w:t xml:space="preserve"> in </w:t>
      </w:r>
      <w:proofErr w:type="spellStart"/>
      <w:r w:rsidRPr="00072F81">
        <w:rPr>
          <w:rFonts w:ascii="Helvetica Neue" w:hAnsi="Helvetica Neue"/>
          <w:b/>
          <w:bCs/>
          <w:i/>
          <w:iCs/>
        </w:rPr>
        <w:t>Methods</w:t>
      </w:r>
      <w:proofErr w:type="spellEnd"/>
      <w:r w:rsidRPr="00072F81">
        <w:rPr>
          <w:rFonts w:ascii="Helvetica Neue" w:hAnsi="Helvetica Neue"/>
          <w:b/>
          <w:bCs/>
        </w:rPr>
        <w:t xml:space="preserve"> (LCOM)</w:t>
      </w:r>
    </w:p>
    <w:p w14:paraId="4D0FB8D5" w14:textId="174DB182" w:rsidR="00EB0BD5" w:rsidRDefault="00E846BE" w:rsidP="004866E7">
      <w:r>
        <w:tab/>
      </w:r>
      <w:r w:rsidR="00061E7C">
        <w:t>P</w:t>
      </w:r>
      <w:r>
        <w:t>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309D8B" w14:textId="0FE1E5D9"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Distribuição Acumulativa das Métricas de</w:t>
      </w:r>
      <w:r>
        <w:rPr>
          <w:i/>
          <w:iCs/>
          <w:sz w:val="22"/>
          <w:szCs w:val="22"/>
        </w:rPr>
        <w:t xml:space="preserve"> Acoplamento</w:t>
      </w:r>
    </w:p>
    <w:p w14:paraId="7A196085" w14:textId="70735F8C" w:rsidR="00AF3EE6" w:rsidRDefault="00061E7C" w:rsidP="004866E7">
      <w:r>
        <w:t>A seguir será apresentado a distribuição da métrica de acoplamento. Após o processo de seleção das métricas através da aplicação da correlação, foi selecionado apenas uma métrica para esta categoria.</w:t>
      </w:r>
      <w:r w:rsidR="00AF3EE6">
        <w:t xml:space="preserve"> A métrica CBO é apresentada na Figura 3.</w:t>
      </w:r>
    </w:p>
    <w:p w14:paraId="64659762" w14:textId="4495F989" w:rsidR="00846311" w:rsidRDefault="00B579FB" w:rsidP="00846311">
      <w:pPr>
        <w:jc w:val="center"/>
      </w:pPr>
      <w:r>
        <w:rPr>
          <w:noProof/>
        </w:rPr>
        <w:drawing>
          <wp:inline distT="0" distB="0" distL="0" distR="0" wp14:anchorId="4892CCA5" wp14:editId="74A3A1AD">
            <wp:extent cx="4819650" cy="2466975"/>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19650" cy="2466975"/>
                    </a:xfrm>
                    <a:prstGeom prst="rect">
                      <a:avLst/>
                    </a:prstGeom>
                  </pic:spPr>
                </pic:pic>
              </a:graphicData>
            </a:graphic>
          </wp:inline>
        </w:drawing>
      </w:r>
    </w:p>
    <w:p w14:paraId="0C2281A4" w14:textId="70EB96E5" w:rsidR="00846311" w:rsidRPr="00072F81" w:rsidRDefault="00846311" w:rsidP="004866E7">
      <w:pPr>
        <w:rPr>
          <w:rFonts w:ascii="Helvetica Neue" w:hAnsi="Helvetica Neue"/>
          <w:b/>
          <w:bCs/>
        </w:rPr>
      </w:pPr>
      <w:r w:rsidRPr="00072F81">
        <w:rPr>
          <w:rFonts w:ascii="Helvetica Neue" w:hAnsi="Helvetica Neue"/>
          <w:b/>
          <w:bCs/>
        </w:rPr>
        <w:t xml:space="preserve">Figura 3: Gráficos de Distribuição Acumulativa das Métricas de </w:t>
      </w:r>
      <w:proofErr w:type="spellStart"/>
      <w:r w:rsidRPr="00072F81">
        <w:rPr>
          <w:rFonts w:ascii="Helvetica Neue" w:hAnsi="Helvetica Neue"/>
          <w:b/>
          <w:bCs/>
          <w:i/>
          <w:iCs/>
        </w:rPr>
        <w:t>Coupling</w:t>
      </w:r>
      <w:proofErr w:type="spellEnd"/>
      <w:r w:rsidRPr="00072F81">
        <w:rPr>
          <w:rFonts w:ascii="Helvetica Neue" w:hAnsi="Helvetica Neue"/>
          <w:b/>
          <w:bCs/>
          <w:i/>
          <w:iCs/>
        </w:rPr>
        <w:t xml:space="preserve"> </w:t>
      </w:r>
      <w:proofErr w:type="spellStart"/>
      <w:r w:rsidRPr="00072F81">
        <w:rPr>
          <w:rFonts w:ascii="Helvetica Neue" w:hAnsi="Helvetica Neue"/>
          <w:b/>
          <w:bCs/>
          <w:i/>
          <w:iCs/>
        </w:rPr>
        <w:t>Between</w:t>
      </w:r>
      <w:proofErr w:type="spellEnd"/>
      <w:r w:rsidRPr="00072F81">
        <w:rPr>
          <w:rFonts w:ascii="Helvetica Neue" w:hAnsi="Helvetica Neue"/>
          <w:b/>
          <w:bCs/>
          <w:i/>
          <w:iCs/>
        </w:rPr>
        <w:t xml:space="preserve"> </w:t>
      </w:r>
      <w:proofErr w:type="spellStart"/>
      <w:r w:rsidRPr="00072F81">
        <w:rPr>
          <w:rFonts w:ascii="Helvetica Neue" w:hAnsi="Helvetica Neue"/>
          <w:b/>
          <w:bCs/>
          <w:i/>
          <w:iCs/>
        </w:rPr>
        <w:t>Objects</w:t>
      </w:r>
      <w:proofErr w:type="spellEnd"/>
      <w:r w:rsidRPr="00072F81">
        <w:rPr>
          <w:rFonts w:ascii="Helvetica Neue" w:hAnsi="Helvetica Neue"/>
          <w:b/>
          <w:bCs/>
        </w:rPr>
        <w:t xml:space="preserve"> (CBO)</w:t>
      </w:r>
    </w:p>
    <w:p w14:paraId="1908BD57" w14:textId="35AB9221" w:rsidR="00846311" w:rsidRPr="00C17D1D" w:rsidRDefault="00EF43D0" w:rsidP="004866E7">
      <w:r>
        <w:tab/>
        <w:t xml:space="preserve">Conforme apresentado nesta figura, a classe de navegadores tradicionais é a que apresenta os maiores resultados, onde seus valores concentram-se entre quatro e </w:t>
      </w:r>
      <w:r w:rsidR="00DB220A">
        <w:t>q</w:t>
      </w:r>
      <w:r w:rsidR="00DB220A">
        <w:rPr>
          <w:rFonts w:ascii="Georgia" w:hAnsi="Georgia"/>
          <w:color w:val="404040"/>
          <w:sz w:val="23"/>
          <w:szCs w:val="23"/>
          <w:shd w:val="clear" w:color="auto" w:fill="FFFFFF"/>
        </w:rPr>
        <w:t>uatorze</w:t>
      </w:r>
      <w:r>
        <w:t xml:space="preserve">. Ou </w:t>
      </w:r>
      <w:r>
        <w:lastRenderedPageBreak/>
        <w:t>seja, os seus valores são os que estão concentrados nos maiores valores, chegando a ce</w:t>
      </w:r>
      <w:r w:rsidR="00DB220A">
        <w:t>rca de noventa por cento dos seus valores estarem distribuídos entre dez e q</w:t>
      </w:r>
      <w:r w:rsidR="00DB220A" w:rsidRPr="000367DD">
        <w:t>uatorze. Em contrapartida a classe dos navegadores focados em privacidade apresentaram os menores valores, estando concentrados entre zero e oito. Com isto, pode-se dizer que os navegadores focados em privacidade apresentaram os melhores resultados.</w:t>
      </w:r>
    </w:p>
    <w:p w14:paraId="312AEDFE" w14:textId="02062CEF" w:rsidR="003019DB" w:rsidRPr="00AE56CE" w:rsidRDefault="007C4F72" w:rsidP="004866E7">
      <w:pPr>
        <w:pStyle w:val="Ttulo4"/>
        <w:rPr>
          <w:i/>
          <w:iCs/>
          <w:sz w:val="22"/>
          <w:szCs w:val="22"/>
        </w:rPr>
      </w:pPr>
      <w:r w:rsidRPr="00AE56CE">
        <w:rPr>
          <w:i/>
          <w:iCs/>
          <w:sz w:val="22"/>
          <w:szCs w:val="22"/>
        </w:rPr>
        <w:t>5.2.</w:t>
      </w:r>
      <w:r w:rsidR="00C044E8">
        <w:rPr>
          <w:i/>
          <w:iCs/>
          <w:sz w:val="22"/>
          <w:szCs w:val="22"/>
        </w:rPr>
        <w:t>4</w:t>
      </w:r>
      <w:r w:rsidRPr="00AE56CE">
        <w:rPr>
          <w:i/>
          <w:iCs/>
          <w:sz w:val="22"/>
          <w:szCs w:val="22"/>
        </w:rPr>
        <w:t>. Distribuição Acumulativa das Métricas de Tamanho</w:t>
      </w:r>
    </w:p>
    <w:p w14:paraId="0B32074D" w14:textId="292C186A" w:rsidR="00E755F0" w:rsidRDefault="00A426F8" w:rsidP="00AB78DB">
      <w:r>
        <w:t xml:space="preserve">A Figura 4 é responsável por apresentar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proofErr w:type="spellStart"/>
      <w:r w:rsidR="00E332DA">
        <w:rPr>
          <w:i/>
          <w:iCs/>
        </w:rPr>
        <w:t>frontend</w:t>
      </w:r>
      <w:proofErr w:type="spellEnd"/>
      <w:r w:rsidR="00E332DA">
        <w:t xml:space="preserve"> e </w:t>
      </w:r>
      <w:proofErr w:type="spellStart"/>
      <w:r w:rsidR="00E332DA">
        <w:rPr>
          <w:i/>
          <w:iCs/>
        </w:rPr>
        <w:t>backend</w:t>
      </w:r>
      <w:proofErr w:type="spellEnd"/>
      <w:r w:rsidR="00E332DA">
        <w:t>.</w:t>
      </w:r>
    </w:p>
    <w:p w14:paraId="1BB15A33" w14:textId="63C96BB9" w:rsidR="00962DCC" w:rsidRDefault="00962DCC" w:rsidP="00AB78DB">
      <w:r>
        <w:tab/>
        <w:t>A Figura 4(a) apresenta a distribuição acumulada do total de linha de código</w:t>
      </w:r>
      <w:r w:rsidR="007D408F">
        <w:t>. Pode-se observar que a classe de privacidade apresentou a maior distribuição, em relação às demais classes de navegadores, percebe-se que apresentaram resultados similares. Com isto</w:t>
      </w:r>
      <w:r w:rsidR="00257645">
        <w:t xml:space="preserve">, a classe de navegadores focados na privacidade apresentou os maiores número de linha de códigos. A Figura 4(b) apresenta a média de LOC por pacote, onde esta métrica </w:t>
      </w:r>
      <w:r w:rsidR="001E7A33">
        <w:t xml:space="preserve">visa verificar a distribuição das linhas de código pelos pacotes. Nesta figura </w:t>
      </w:r>
      <w:r w:rsidR="001E7A33" w:rsidRPr="001E7A33">
        <w:t xml:space="preserve">pode-se observar </w:t>
      </w:r>
      <w:r w:rsidR="00A803E3">
        <w:t xml:space="preserve">que as classes possuem resultados similares, mas analisando-se as classes pode-se verificar que </w:t>
      </w:r>
      <w:r w:rsidR="001E7A33" w:rsidRPr="001E7A33">
        <w:t>a classe de segurança cerca de 90% está entre 2.000 e 6.000. A classe de navegadores tradicionais apresenta 80% das médias entre 2.000 e 4.000 linhas de código por pacote. Com isto, observa-se que a classe de navegadores focados em segurança são melhores distribuídos nos pacotes.</w:t>
      </w:r>
    </w:p>
    <w:p w14:paraId="3B1E9608" w14:textId="1C539009" w:rsidR="00442729" w:rsidRDefault="008E7368" w:rsidP="00AB78DB">
      <w:r>
        <w:rPr>
          <w:noProof/>
        </w:rPr>
        <w:drawing>
          <wp:inline distT="0" distB="0" distL="0" distR="0" wp14:anchorId="50581012" wp14:editId="7A474CA0">
            <wp:extent cx="5760720" cy="163703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3703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0F656709" w:rsidR="00C671BF" w:rsidRDefault="00C671BF" w:rsidP="00C671BF">
      <w:pPr>
        <w:rPr>
          <w:sz w:val="20"/>
          <w:szCs w:val="20"/>
        </w:rPr>
      </w:pPr>
      <w:r>
        <w:rPr>
          <w:noProof/>
          <w:sz w:val="20"/>
          <w:szCs w:val="20"/>
        </w:rPr>
        <w:drawing>
          <wp:inline distT="0" distB="0" distL="0" distR="0" wp14:anchorId="21F94D66" wp14:editId="72B7C74A">
            <wp:extent cx="5760720" cy="1861820"/>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60720" cy="1861820"/>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proofErr w:type="spellStart"/>
      <w:r w:rsidRPr="00C671BF">
        <w:rPr>
          <w:sz w:val="20"/>
          <w:szCs w:val="20"/>
          <w:lang w:val="en-US"/>
        </w:rPr>
        <w:t>Métrica</w:t>
      </w:r>
      <w:proofErr w:type="spellEnd"/>
      <w:r w:rsidRPr="00C671BF">
        <w:rPr>
          <w:sz w:val="20"/>
          <w:szCs w:val="20"/>
          <w:lang w:val="en-US"/>
        </w:rPr>
        <w:t xml:space="preserve">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34E461F2" w:rsidR="00463FA2" w:rsidRDefault="00463FA2" w:rsidP="00C671BF">
      <w:pPr>
        <w:ind w:left="360"/>
        <w:jc w:val="center"/>
        <w:rPr>
          <w:sz w:val="20"/>
          <w:szCs w:val="20"/>
          <w:lang w:val="en-US"/>
        </w:rPr>
      </w:pPr>
      <w:r>
        <w:rPr>
          <w:noProof/>
          <w:sz w:val="20"/>
          <w:szCs w:val="20"/>
          <w:lang w:val="en-US"/>
        </w:rPr>
        <w:lastRenderedPageBreak/>
        <w:drawing>
          <wp:inline distT="0" distB="0" distL="0" distR="0" wp14:anchorId="3FDF1E7A" wp14:editId="282880DD">
            <wp:extent cx="5760720" cy="1845310"/>
            <wp:effectExtent l="0" t="0" r="0" b="254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845310"/>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 xml:space="preserve">(e) LOC </w:t>
      </w:r>
      <w:proofErr w:type="spellStart"/>
      <w:r w:rsidRPr="00463FA2">
        <w:rPr>
          <w:sz w:val="20"/>
          <w:szCs w:val="20"/>
        </w:rPr>
        <w:t>Kotlin</w:t>
      </w:r>
      <w:proofErr w:type="spellEnd"/>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proofErr w:type="gramStart"/>
      <w:r>
        <w:rPr>
          <w:sz w:val="20"/>
          <w:szCs w:val="20"/>
        </w:rPr>
        <w:t xml:space="preserve">   </w:t>
      </w:r>
      <w:r w:rsidRPr="00463FA2">
        <w:rPr>
          <w:sz w:val="20"/>
          <w:szCs w:val="20"/>
        </w:rPr>
        <w:t>(</w:t>
      </w:r>
      <w:proofErr w:type="gramEnd"/>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35810229" w14:textId="027DB403" w:rsidR="00442729" w:rsidRDefault="00442729" w:rsidP="00CF77D3">
      <w:pPr>
        <w:jc w:val="center"/>
        <w:rPr>
          <w:rFonts w:ascii="Helvetica Neue" w:hAnsi="Helvetica Neue"/>
          <w:b/>
          <w:bCs/>
        </w:rPr>
      </w:pPr>
      <w:r w:rsidRPr="00205525">
        <w:rPr>
          <w:rFonts w:ascii="Helvetica Neue" w:hAnsi="Helvetica Neue"/>
          <w:b/>
          <w:bCs/>
        </w:rPr>
        <w:t>Figura 4</w:t>
      </w:r>
      <w:r w:rsidR="00205525">
        <w:rPr>
          <w:rFonts w:ascii="Helvetica Neue" w:hAnsi="Helvetica Neue"/>
          <w:b/>
          <w:bCs/>
        </w:rPr>
        <w:t>.</w:t>
      </w:r>
      <w:r w:rsidRPr="00205525">
        <w:rPr>
          <w:rFonts w:ascii="Helvetica Neue" w:hAnsi="Helvetica Neue"/>
          <w:b/>
          <w:bCs/>
        </w:rPr>
        <w:t xml:space="preserve"> Gráficos de Distribuição Acumulativa das Métricas de Tamanho.</w:t>
      </w:r>
    </w:p>
    <w:p w14:paraId="71C4A71B" w14:textId="77777777" w:rsidR="00463FA2" w:rsidRDefault="00463FA2" w:rsidP="00463FA2">
      <w:r>
        <w:tab/>
      </w:r>
      <w:r w:rsidRPr="003B6E1A">
        <w:t xml:space="preserve">A </w:t>
      </w:r>
      <w:r>
        <w:t xml:space="preserve">linguagem </w:t>
      </w:r>
      <w:proofErr w:type="spellStart"/>
      <w:r w:rsidRPr="00037F9E">
        <w:rPr>
          <w:i/>
          <w:iCs/>
        </w:rPr>
        <w:t>Groovy</w:t>
      </w:r>
      <w:proofErr w:type="spellEnd"/>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proofErr w:type="spellStart"/>
      <w:r w:rsidRPr="00037F9E">
        <w:rPr>
          <w:i/>
          <w:iCs/>
        </w:rPr>
        <w:t>Groovy</w:t>
      </w:r>
      <w:proofErr w:type="spellEnd"/>
      <w:r w:rsidRPr="00037F9E">
        <w:t xml:space="preserve"> possui características de </w:t>
      </w:r>
      <w:r w:rsidRPr="00037F9E">
        <w:rPr>
          <w:i/>
          <w:iCs/>
        </w:rPr>
        <w:t>Python</w:t>
      </w:r>
      <w:r w:rsidRPr="00037F9E">
        <w:t xml:space="preserve">, </w:t>
      </w:r>
      <w:r w:rsidRPr="00037F9E">
        <w:rPr>
          <w:i/>
          <w:iCs/>
        </w:rPr>
        <w:t>Ruby</w:t>
      </w:r>
      <w:r w:rsidRPr="00037F9E">
        <w:t xml:space="preserve"> e </w:t>
      </w:r>
      <w:proofErr w:type="spellStart"/>
      <w:r w:rsidRPr="00037F9E">
        <w:rPr>
          <w:i/>
          <w:iCs/>
        </w:rPr>
        <w:t>Smalltalk</w:t>
      </w:r>
      <w:proofErr w:type="spellEnd"/>
      <w:r w:rsidRPr="00037F9E">
        <w:t>.</w:t>
      </w:r>
      <w:r>
        <w:t xml:space="preserve"> A Figura 4(c) apresenta a métrica de LOC da linguagem </w:t>
      </w:r>
      <w:proofErr w:type="spellStart"/>
      <w:r>
        <w:t>Groovy</w:t>
      </w:r>
      <w:proofErr w:type="spellEnd"/>
      <w:r>
        <w:t xml:space="preserve">, onde a classe de navegador focado em segurança cerca de sessenta por cento dos resultados estão concentrados entre zero e cerca de mil. A classe de privacidade apresenta os valores maiores concentrados na maior porcentagem da distribuição e consequentemente os maiores valores desta métrica. A Figura 4(e) apresenta os resultados da </w:t>
      </w:r>
      <w:r w:rsidRPr="002C31F5">
        <w:t xml:space="preserve">métrica de tamanho da linguagem de programação </w:t>
      </w:r>
      <w:proofErr w:type="spellStart"/>
      <w:r w:rsidRPr="002C31F5">
        <w:t>Kotlin</w:t>
      </w:r>
      <w:proofErr w:type="spellEnd"/>
      <w:r w:rsidRPr="002C31F5">
        <w:t xml:space="preserve"> mostra que os navegadores da classe tradicional possuem 90% do código estão em até 15.000 linhas de códigos escritas em </w:t>
      </w:r>
      <w:proofErr w:type="spellStart"/>
      <w:r w:rsidRPr="002C31F5">
        <w:t>Kotlin</w:t>
      </w:r>
      <w:proofErr w:type="spellEnd"/>
      <w:r w:rsidRPr="002C31F5">
        <w:t xml:space="preserve">. A classe tradicional é a que possui maior número de linhas de códigos escritas em </w:t>
      </w:r>
      <w:proofErr w:type="spellStart"/>
      <w:r w:rsidRPr="002C31F5">
        <w:t>Kotlin</w:t>
      </w:r>
      <w:proofErr w:type="spellEnd"/>
      <w:r w:rsidRPr="002C31F5">
        <w:t xml:space="preserve">. A classe de navegadores focados em segurança possui os menores valores de linha de código escrita em </w:t>
      </w:r>
      <w:proofErr w:type="spellStart"/>
      <w:r w:rsidRPr="002C31F5">
        <w:t>Kotlin</w:t>
      </w:r>
      <w:proofErr w:type="spellEnd"/>
      <w:r w:rsidRPr="002C31F5">
        <w:t>.</w:t>
      </w:r>
    </w:p>
    <w:p w14:paraId="2B6F8EC3" w14:textId="11433C16" w:rsidR="00463FA2" w:rsidRPr="00463FA2" w:rsidRDefault="00463FA2" w:rsidP="00463FA2">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proofErr w:type="spellStart"/>
      <w:r w:rsidRPr="00D97B4C">
        <w:rPr>
          <w:i/>
          <w:iCs/>
        </w:rPr>
        <w:t>frontend</w:t>
      </w:r>
      <w:proofErr w:type="spellEnd"/>
      <w:r>
        <w:t xml:space="preserve"> possuem valores similares em ambas as linguagens.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049DF960" w:rsidR="00A04EC0" w:rsidRDefault="00A04EC0" w:rsidP="0000176D">
      <w:r>
        <w:tab/>
        <w:t>A primeira analise a ser feita é sobre</w:t>
      </w:r>
      <w:r w:rsidR="002E4115">
        <w:t xml:space="preserve"> os resultados da</w:t>
      </w:r>
      <w:r>
        <w:t xml:space="preserve"> categoria de métricas de acoplamento, onde </w:t>
      </w:r>
      <w:r w:rsidR="003C78B5">
        <w:t xml:space="preserve">o comportamento dos resultados foi semelhante em quatro das sete métricas analisadas. </w:t>
      </w:r>
      <w:r w:rsidR="007F614F">
        <w:t xml:space="preserve">As demais métricas que tiveram valores distintos entre as classes foram </w:t>
      </w:r>
      <w:r w:rsidR="007F614F" w:rsidRPr="007F614F">
        <w:t>WMC</w:t>
      </w:r>
      <w:r w:rsidR="007F614F">
        <w:t xml:space="preserve">, </w:t>
      </w:r>
      <w:r w:rsidR="007F614F" w:rsidRPr="007F614F">
        <w:t>RFC</w:t>
      </w:r>
      <w:r w:rsidR="007F614F">
        <w:t xml:space="preserve"> e DIT. Em todas métricas a classe de privacidade apresentou os melhores resultados, indicando que as classes podem ser facilmente reutilizadas, </w:t>
      </w:r>
      <w:r w:rsidR="00CA2861">
        <w:t>os testes podem ser realizados com facilidade e suas classes possuem baixa complexidade. Ao contrário, a classe tradicional apresentou os piores resultados.</w:t>
      </w:r>
    </w:p>
    <w:p w14:paraId="6F48BCB2" w14:textId="5579EF17"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xml:space="preserve">. Nesta métrica pode-se observar que a classe de navegadores focados em segurança apresentou os melhores resultados, onde pode-se dizer que o código das classes são os menos complexos. Já a classe </w:t>
      </w:r>
      <w:r w:rsidR="00EA093C">
        <w:lastRenderedPageBreak/>
        <w:t>tradicional apresentou os melhores resultados, sendo assim o código das classes destes navegadores sendo as menos complexas.</w:t>
      </w:r>
    </w:p>
    <w:p w14:paraId="41D634B3" w14:textId="1CC2B54A" w:rsidR="000367DD" w:rsidRDefault="000367DD" w:rsidP="0000176D">
      <w:r>
        <w:tab/>
        <w:t xml:space="preserve">A próxima analise é feita em relação ao resultado da métrica apresentada na categoria de acoplamento, onde nesta categoria foi realizado a aplicação apenas da métrica CBO. </w:t>
      </w:r>
      <w:r w:rsidR="00990D33">
        <w:t>Nesta métrica a classe de privacidade apresentou o melhor resultado, indicando que estes navegadores possuem uma maior facilidade de alterações no código e na realização de testes. Novamente a classe tradicional, foi a que apresentou o pior resultado.</w:t>
      </w:r>
    </w:p>
    <w:p w14:paraId="3CA913E5" w14:textId="572B98F9" w:rsidR="00AE2EDE" w:rsidRDefault="00EE5AE6" w:rsidP="0000176D">
      <w:r>
        <w:tab/>
        <w:t xml:space="preserve">Por último </w:t>
      </w:r>
      <w:r w:rsidR="00124F4E">
        <w:t>será realizado a análise da</w:t>
      </w:r>
      <w:r>
        <w:t xml:space="preserve"> categoria de métricas de tamanho</w:t>
      </w:r>
      <w:r w:rsidR="00124F4E">
        <w:t>.</w:t>
      </w:r>
      <w:r w:rsidR="00D96C34">
        <w:t xml:space="preserve"> </w:t>
      </w:r>
      <w:r w:rsidR="001C3E9B">
        <w:t xml:space="preserve">Nesta categoria os resultados foram muito semelhantes em todas as métricas, exceto na métrica de </w:t>
      </w:r>
      <w:r w:rsidR="001C3E9B" w:rsidRPr="001C3E9B">
        <w:rPr>
          <w:i/>
          <w:iCs/>
        </w:rPr>
        <w:t>LOC</w:t>
      </w:r>
      <w:r w:rsidR="001C3E9B" w:rsidRPr="001C3E9B">
        <w:t xml:space="preserve"> </w:t>
      </w:r>
      <w:r w:rsidR="001C3E9B">
        <w:t xml:space="preserve">da linguagem </w:t>
      </w:r>
      <w:proofErr w:type="spellStart"/>
      <w:r w:rsidR="001C3E9B" w:rsidRPr="001C3E9B">
        <w:rPr>
          <w:i/>
          <w:iCs/>
        </w:rPr>
        <w:t>Groovy</w:t>
      </w:r>
      <w:proofErr w:type="spellEnd"/>
      <w:r w:rsidR="001C3E9B">
        <w:t>. Nesta métrica</w:t>
      </w:r>
      <w:r w:rsidR="008C51F7">
        <w:t>, as classes de tradicionais e privacidade possuem a maior concentração nos maiores valores apresentados.</w:t>
      </w:r>
    </w:p>
    <w:p w14:paraId="7ADDA795" w14:textId="7820A81C" w:rsidR="002E26F0" w:rsidRDefault="002E26F0" w:rsidP="0000176D">
      <w:r>
        <w:tab/>
      </w:r>
      <w:r w:rsidR="008C51F7">
        <w:t xml:space="preserve">O objetivo principal </w:t>
      </w:r>
      <w:r w:rsidR="00136A8C">
        <w:t xml:space="preserve">deste estudo é verificar se os navegadores focados em segurança possuem uma maior qualidade, pelo fato de se preocupar com a segurança. Tendo em vista as </w:t>
      </w:r>
      <w:proofErr w:type="spellStart"/>
      <w:r w:rsidR="00136A8C">
        <w:t>analises</w:t>
      </w:r>
      <w:proofErr w:type="spellEnd"/>
      <w:r w:rsidR="00136A8C">
        <w:t xml:space="preserve"> dos resultados, observa-se que </w:t>
      </w:r>
      <w:r w:rsidR="006E76CC">
        <w:t>a classe de segurança obteve</w:t>
      </w:r>
      <w:r w:rsidR="00136A8C">
        <w:t xml:space="preserve"> bons resultados</w:t>
      </w:r>
      <w:r w:rsidR="006E76CC">
        <w:t>. Apesar das classes de segurança apresentarem bons resultados,</w:t>
      </w:r>
      <w:r w:rsidR="00136A8C">
        <w:t xml:space="preserve"> os que apresentaram os melhores </w:t>
      </w:r>
      <w:r w:rsidR="006E76CC">
        <w:t>resultados em todas as categorias de métrica foi a classe de privacidade.</w:t>
      </w:r>
    </w:p>
    <w:p w14:paraId="4340D4C7" w14:textId="5FCAD2AE"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p w14:paraId="030153AD" w14:textId="0474630F" w:rsidR="00CC392E" w:rsidRPr="00205525" w:rsidRDefault="00CC392E" w:rsidP="009D1969">
      <w:pPr>
        <w:jc w:val="center"/>
        <w:rPr>
          <w:rFonts w:ascii="Helvetica Neue" w:hAnsi="Helvetica Neue"/>
          <w:b/>
          <w:bCs/>
        </w:rPr>
      </w:pPr>
      <w:r w:rsidRPr="00205525">
        <w:rPr>
          <w:rFonts w:ascii="Helvetica Neue" w:hAnsi="Helvetica Neue"/>
          <w:b/>
          <w:bCs/>
        </w:rPr>
        <w:t>Tabela 4</w:t>
      </w:r>
      <w:r w:rsidR="00205525">
        <w:rPr>
          <w:rFonts w:ascii="Helvetica Neue" w:hAnsi="Helvetica Neue"/>
          <w:b/>
          <w:bCs/>
        </w:rPr>
        <w:t>.</w:t>
      </w:r>
      <w:r w:rsidRPr="00205525">
        <w:rPr>
          <w:rFonts w:ascii="Helvetica Neue" w:hAnsi="Helvetica Neue"/>
          <w:b/>
          <w:bCs/>
        </w:rPr>
        <w:t xml:space="preserve"> Respostas às perguntas levantadas no GQM</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8748F" w:rsidRDefault="00A364D3" w:rsidP="00A364D3">
            <w:pPr>
              <w:jc w:val="center"/>
              <w:rPr>
                <w:b/>
                <w:bCs/>
                <w:sz w:val="20"/>
                <w:szCs w:val="20"/>
              </w:rPr>
            </w:pPr>
            <w:r w:rsidRPr="0088748F">
              <w:rPr>
                <w:b/>
                <w:bCs/>
                <w:sz w:val="20"/>
                <w:szCs w:val="20"/>
              </w:rPr>
              <w:t>Pergunta</w:t>
            </w:r>
          </w:p>
        </w:tc>
        <w:tc>
          <w:tcPr>
            <w:tcW w:w="3142"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2767"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A364D3">
        <w:tc>
          <w:tcPr>
            <w:tcW w:w="315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3142"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2767"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3142"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2767"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3142"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2767"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3142"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2767"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A364D3">
        <w:tc>
          <w:tcPr>
            <w:tcW w:w="3153" w:type="dxa"/>
          </w:tcPr>
          <w:p w14:paraId="372EA29B" w14:textId="1248B5FA" w:rsidR="00A364D3" w:rsidRPr="0088748F" w:rsidRDefault="0019363D" w:rsidP="0000176D">
            <w:pPr>
              <w:rPr>
                <w:sz w:val="20"/>
                <w:szCs w:val="20"/>
              </w:rPr>
            </w:pPr>
            <w:r w:rsidRPr="0088748F">
              <w:rPr>
                <w:sz w:val="20"/>
                <w:szCs w:val="20"/>
              </w:rPr>
              <w:t xml:space="preserve">Levando em consideração a preocupação com a segurança, os </w:t>
            </w:r>
            <w:r w:rsidRPr="0088748F">
              <w:rPr>
                <w:sz w:val="20"/>
                <w:szCs w:val="20"/>
              </w:rPr>
              <w:lastRenderedPageBreak/>
              <w:t>navegadores focados em segurança apresentam melhor índices de qualidade?</w:t>
            </w:r>
          </w:p>
        </w:tc>
        <w:tc>
          <w:tcPr>
            <w:tcW w:w="3142" w:type="dxa"/>
          </w:tcPr>
          <w:p w14:paraId="1320D4E6" w14:textId="12231084" w:rsidR="00A364D3" w:rsidRPr="0088748F" w:rsidRDefault="00C32994" w:rsidP="0000176D">
            <w:pPr>
              <w:rPr>
                <w:sz w:val="20"/>
                <w:szCs w:val="20"/>
              </w:rPr>
            </w:pPr>
            <w:r w:rsidRPr="0088748F">
              <w:rPr>
                <w:sz w:val="20"/>
                <w:szCs w:val="20"/>
              </w:rPr>
              <w:lastRenderedPageBreak/>
              <w:t>Não</w:t>
            </w:r>
          </w:p>
        </w:tc>
        <w:tc>
          <w:tcPr>
            <w:tcW w:w="2767" w:type="dxa"/>
          </w:tcPr>
          <w:p w14:paraId="3F206FC1" w14:textId="165D2FFA" w:rsidR="00A364D3" w:rsidRPr="0088748F" w:rsidRDefault="00C32994" w:rsidP="0000176D">
            <w:pPr>
              <w:rPr>
                <w:sz w:val="20"/>
                <w:szCs w:val="20"/>
              </w:rPr>
            </w:pPr>
            <w:r w:rsidRPr="0088748F">
              <w:rPr>
                <w:sz w:val="20"/>
                <w:szCs w:val="20"/>
              </w:rPr>
              <w:t xml:space="preserve">A classe de segurança apresentou bons resultados, mas </w:t>
            </w:r>
            <w:r w:rsidRPr="0088748F">
              <w:rPr>
                <w:sz w:val="20"/>
                <w:szCs w:val="20"/>
              </w:rPr>
              <w:lastRenderedPageBreak/>
              <w:t>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6171EA28" w:rsidR="00BD7117" w:rsidRDefault="00BD7117" w:rsidP="00CC392E">
      <w:r>
        <w:lastRenderedPageBreak/>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proofErr w:type="spellStart"/>
      <w:r w:rsidRPr="007F68D5">
        <w:rPr>
          <w:lang w:val="en-US"/>
        </w:rPr>
        <w:t>Referências</w:t>
      </w:r>
      <w:proofErr w:type="spellEnd"/>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lastRenderedPageBreak/>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lastRenderedPageBreak/>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proofErr w:type="spellStart"/>
      <w:r w:rsidRPr="00947E58">
        <w:t>Addison</w:t>
      </w:r>
      <w:proofErr w:type="spellEnd"/>
      <w:r w:rsidRPr="00947E58">
        <w:t>-Wesley,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BDA29" w14:textId="77777777" w:rsidR="000B33BC" w:rsidRDefault="000B33BC">
      <w:pPr>
        <w:spacing w:before="0"/>
      </w:pPr>
      <w:r>
        <w:separator/>
      </w:r>
    </w:p>
  </w:endnote>
  <w:endnote w:type="continuationSeparator" w:id="0">
    <w:p w14:paraId="5CFA66EE" w14:textId="77777777" w:rsidR="000B33BC" w:rsidRDefault="000B33B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EB3277" w:rsidRPr="0067168E" w:rsidRDefault="00EB327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EB3277" w:rsidRPr="0067168E" w:rsidRDefault="00EB327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30F8" w14:textId="77777777" w:rsidR="000B33BC" w:rsidRDefault="000B33BC">
      <w:pPr>
        <w:spacing w:before="0"/>
      </w:pPr>
      <w:r>
        <w:separator/>
      </w:r>
    </w:p>
  </w:footnote>
  <w:footnote w:type="continuationSeparator" w:id="0">
    <w:p w14:paraId="4C77E909" w14:textId="77777777" w:rsidR="000B33BC" w:rsidRDefault="000B33B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EB3277" w:rsidRDefault="00EB3277">
    <w:r>
      <w:fldChar w:fldCharType="begin"/>
    </w:r>
    <w:r>
      <w:instrText>PAGE</w:instrText>
    </w:r>
    <w:r>
      <w:fldChar w:fldCharType="end"/>
    </w:r>
  </w:p>
  <w:p w14:paraId="5AC09D02" w14:textId="77777777" w:rsidR="00EB3277" w:rsidRDefault="00EB327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EB3277" w:rsidRDefault="00EB3277"/>
  <w:p w14:paraId="714A3AD2" w14:textId="77777777" w:rsidR="00EB3277" w:rsidRDefault="00EB327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23100"/>
    <w:rsid w:val="00026C5C"/>
    <w:rsid w:val="00035EB6"/>
    <w:rsid w:val="000367DD"/>
    <w:rsid w:val="00036992"/>
    <w:rsid w:val="00037F9E"/>
    <w:rsid w:val="00040406"/>
    <w:rsid w:val="000427D0"/>
    <w:rsid w:val="0004335D"/>
    <w:rsid w:val="00047206"/>
    <w:rsid w:val="0004747C"/>
    <w:rsid w:val="0005010E"/>
    <w:rsid w:val="000559C4"/>
    <w:rsid w:val="00061E7C"/>
    <w:rsid w:val="00063CBE"/>
    <w:rsid w:val="00072DD7"/>
    <w:rsid w:val="00072F81"/>
    <w:rsid w:val="000753AB"/>
    <w:rsid w:val="00081006"/>
    <w:rsid w:val="000827F6"/>
    <w:rsid w:val="00087863"/>
    <w:rsid w:val="00092958"/>
    <w:rsid w:val="000A7603"/>
    <w:rsid w:val="000B33BC"/>
    <w:rsid w:val="000C2646"/>
    <w:rsid w:val="000C375F"/>
    <w:rsid w:val="000E2CE8"/>
    <w:rsid w:val="000F0AE3"/>
    <w:rsid w:val="000F24D2"/>
    <w:rsid w:val="000F3178"/>
    <w:rsid w:val="000F4CD9"/>
    <w:rsid w:val="000F61AC"/>
    <w:rsid w:val="000F78F7"/>
    <w:rsid w:val="000F7A10"/>
    <w:rsid w:val="001003A9"/>
    <w:rsid w:val="00100799"/>
    <w:rsid w:val="00103BEA"/>
    <w:rsid w:val="00104624"/>
    <w:rsid w:val="00104EF4"/>
    <w:rsid w:val="00113A04"/>
    <w:rsid w:val="00114A77"/>
    <w:rsid w:val="00117F11"/>
    <w:rsid w:val="00122DE3"/>
    <w:rsid w:val="00124F4E"/>
    <w:rsid w:val="00132903"/>
    <w:rsid w:val="00136A8C"/>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C0E16"/>
    <w:rsid w:val="001C3E9B"/>
    <w:rsid w:val="001D2273"/>
    <w:rsid w:val="001D6E02"/>
    <w:rsid w:val="001E2E16"/>
    <w:rsid w:val="001E7A33"/>
    <w:rsid w:val="001F006F"/>
    <w:rsid w:val="001F3210"/>
    <w:rsid w:val="001F4239"/>
    <w:rsid w:val="001F50DD"/>
    <w:rsid w:val="00202A78"/>
    <w:rsid w:val="00205525"/>
    <w:rsid w:val="00210ACA"/>
    <w:rsid w:val="002179CB"/>
    <w:rsid w:val="00221A35"/>
    <w:rsid w:val="0022550F"/>
    <w:rsid w:val="00231244"/>
    <w:rsid w:val="00241A13"/>
    <w:rsid w:val="00246EB3"/>
    <w:rsid w:val="00251AE5"/>
    <w:rsid w:val="00257645"/>
    <w:rsid w:val="00264A5C"/>
    <w:rsid w:val="00271353"/>
    <w:rsid w:val="00272F49"/>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2213D"/>
    <w:rsid w:val="00327F4B"/>
    <w:rsid w:val="00330C5F"/>
    <w:rsid w:val="003348D7"/>
    <w:rsid w:val="00334BBD"/>
    <w:rsid w:val="00342B78"/>
    <w:rsid w:val="0034368A"/>
    <w:rsid w:val="00347DE5"/>
    <w:rsid w:val="00364852"/>
    <w:rsid w:val="0036770B"/>
    <w:rsid w:val="00377DF3"/>
    <w:rsid w:val="0039114A"/>
    <w:rsid w:val="003926BE"/>
    <w:rsid w:val="00394647"/>
    <w:rsid w:val="003A2531"/>
    <w:rsid w:val="003A3062"/>
    <w:rsid w:val="003A518F"/>
    <w:rsid w:val="003B0465"/>
    <w:rsid w:val="003B1B61"/>
    <w:rsid w:val="003B653F"/>
    <w:rsid w:val="003B6E1A"/>
    <w:rsid w:val="003C78B5"/>
    <w:rsid w:val="003D0C01"/>
    <w:rsid w:val="003D1798"/>
    <w:rsid w:val="003D70BE"/>
    <w:rsid w:val="003D7B9A"/>
    <w:rsid w:val="003F4519"/>
    <w:rsid w:val="003F5294"/>
    <w:rsid w:val="00400E72"/>
    <w:rsid w:val="00403DB9"/>
    <w:rsid w:val="00415A23"/>
    <w:rsid w:val="0042614F"/>
    <w:rsid w:val="00433088"/>
    <w:rsid w:val="00442729"/>
    <w:rsid w:val="004467F3"/>
    <w:rsid w:val="00457F01"/>
    <w:rsid w:val="00460EC3"/>
    <w:rsid w:val="00463FA2"/>
    <w:rsid w:val="00465197"/>
    <w:rsid w:val="0046560E"/>
    <w:rsid w:val="00465D33"/>
    <w:rsid w:val="004767C2"/>
    <w:rsid w:val="00484D7D"/>
    <w:rsid w:val="004866E7"/>
    <w:rsid w:val="00491C34"/>
    <w:rsid w:val="00494DE9"/>
    <w:rsid w:val="00497118"/>
    <w:rsid w:val="004A016F"/>
    <w:rsid w:val="004B4CF5"/>
    <w:rsid w:val="004C32F6"/>
    <w:rsid w:val="004C6851"/>
    <w:rsid w:val="004D2D1E"/>
    <w:rsid w:val="004E1E7F"/>
    <w:rsid w:val="004E525B"/>
    <w:rsid w:val="004F0FA2"/>
    <w:rsid w:val="004F205C"/>
    <w:rsid w:val="004F2CA3"/>
    <w:rsid w:val="004F4623"/>
    <w:rsid w:val="004F5BC1"/>
    <w:rsid w:val="00501D82"/>
    <w:rsid w:val="00515097"/>
    <w:rsid w:val="0053247C"/>
    <w:rsid w:val="00533878"/>
    <w:rsid w:val="00551B8C"/>
    <w:rsid w:val="00553478"/>
    <w:rsid w:val="00556C9C"/>
    <w:rsid w:val="0056248D"/>
    <w:rsid w:val="00566EA2"/>
    <w:rsid w:val="0057248B"/>
    <w:rsid w:val="0058118E"/>
    <w:rsid w:val="005834E3"/>
    <w:rsid w:val="00583DDB"/>
    <w:rsid w:val="005877BD"/>
    <w:rsid w:val="005910F6"/>
    <w:rsid w:val="00592C0B"/>
    <w:rsid w:val="00593BF0"/>
    <w:rsid w:val="005A16E8"/>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040A1"/>
    <w:rsid w:val="00604D43"/>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E76CC"/>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6311"/>
    <w:rsid w:val="008472FB"/>
    <w:rsid w:val="00847741"/>
    <w:rsid w:val="00861E80"/>
    <w:rsid w:val="008728CC"/>
    <w:rsid w:val="00873462"/>
    <w:rsid w:val="0088748F"/>
    <w:rsid w:val="00893D6B"/>
    <w:rsid w:val="00896816"/>
    <w:rsid w:val="008A0E3F"/>
    <w:rsid w:val="008A3198"/>
    <w:rsid w:val="008A4893"/>
    <w:rsid w:val="008B3A1F"/>
    <w:rsid w:val="008B4E0A"/>
    <w:rsid w:val="008C51F7"/>
    <w:rsid w:val="008D0C2A"/>
    <w:rsid w:val="008D2982"/>
    <w:rsid w:val="008D434C"/>
    <w:rsid w:val="008D603A"/>
    <w:rsid w:val="008D6266"/>
    <w:rsid w:val="008E44C8"/>
    <w:rsid w:val="008E45FC"/>
    <w:rsid w:val="008E474C"/>
    <w:rsid w:val="008E7368"/>
    <w:rsid w:val="008F2FD2"/>
    <w:rsid w:val="0090424F"/>
    <w:rsid w:val="00907EAB"/>
    <w:rsid w:val="00910BF1"/>
    <w:rsid w:val="00914F4E"/>
    <w:rsid w:val="009274B6"/>
    <w:rsid w:val="00931483"/>
    <w:rsid w:val="00932125"/>
    <w:rsid w:val="0094214C"/>
    <w:rsid w:val="00943788"/>
    <w:rsid w:val="00945BCC"/>
    <w:rsid w:val="00947E58"/>
    <w:rsid w:val="009551DD"/>
    <w:rsid w:val="00960D56"/>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E28DC"/>
    <w:rsid w:val="009E32BB"/>
    <w:rsid w:val="009F1B2D"/>
    <w:rsid w:val="009F76D7"/>
    <w:rsid w:val="00A00B55"/>
    <w:rsid w:val="00A04EC0"/>
    <w:rsid w:val="00A146CA"/>
    <w:rsid w:val="00A21791"/>
    <w:rsid w:val="00A217A9"/>
    <w:rsid w:val="00A26421"/>
    <w:rsid w:val="00A320C0"/>
    <w:rsid w:val="00A364D3"/>
    <w:rsid w:val="00A426F8"/>
    <w:rsid w:val="00A52127"/>
    <w:rsid w:val="00A52446"/>
    <w:rsid w:val="00A52E45"/>
    <w:rsid w:val="00A653F5"/>
    <w:rsid w:val="00A74084"/>
    <w:rsid w:val="00A75ACA"/>
    <w:rsid w:val="00A76DD3"/>
    <w:rsid w:val="00A803E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2064"/>
    <w:rsid w:val="00AF3EE6"/>
    <w:rsid w:val="00AF4496"/>
    <w:rsid w:val="00AF7094"/>
    <w:rsid w:val="00B03234"/>
    <w:rsid w:val="00B06653"/>
    <w:rsid w:val="00B23E6A"/>
    <w:rsid w:val="00B24771"/>
    <w:rsid w:val="00B27F0C"/>
    <w:rsid w:val="00B32EFE"/>
    <w:rsid w:val="00B33156"/>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461E"/>
    <w:rsid w:val="00BF5739"/>
    <w:rsid w:val="00C01DA3"/>
    <w:rsid w:val="00C03109"/>
    <w:rsid w:val="00C044E8"/>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1BF"/>
    <w:rsid w:val="00C6742D"/>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CAD"/>
    <w:rsid w:val="00CE41E6"/>
    <w:rsid w:val="00CE6CFE"/>
    <w:rsid w:val="00CF77D3"/>
    <w:rsid w:val="00D01B0E"/>
    <w:rsid w:val="00D03586"/>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1A1A"/>
    <w:rsid w:val="00D96C34"/>
    <w:rsid w:val="00D96EC4"/>
    <w:rsid w:val="00D9756D"/>
    <w:rsid w:val="00D97B4C"/>
    <w:rsid w:val="00DB220A"/>
    <w:rsid w:val="00DB508B"/>
    <w:rsid w:val="00DB5805"/>
    <w:rsid w:val="00DC0C2C"/>
    <w:rsid w:val="00DD1EDD"/>
    <w:rsid w:val="00DD26D5"/>
    <w:rsid w:val="00DD66E7"/>
    <w:rsid w:val="00DD7F85"/>
    <w:rsid w:val="00DF0959"/>
    <w:rsid w:val="00DF2960"/>
    <w:rsid w:val="00E0016D"/>
    <w:rsid w:val="00E12AED"/>
    <w:rsid w:val="00E22910"/>
    <w:rsid w:val="00E27636"/>
    <w:rsid w:val="00E32B38"/>
    <w:rsid w:val="00E332DA"/>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AE6"/>
    <w:rsid w:val="00EF43D0"/>
    <w:rsid w:val="00F00833"/>
    <w:rsid w:val="00F0202A"/>
    <w:rsid w:val="00F04798"/>
    <w:rsid w:val="00F104C7"/>
    <w:rsid w:val="00F23462"/>
    <w:rsid w:val="00F32CD4"/>
    <w:rsid w:val="00F33193"/>
    <w:rsid w:val="00F40F25"/>
    <w:rsid w:val="00F52149"/>
    <w:rsid w:val="00F54041"/>
    <w:rsid w:val="00F56276"/>
    <w:rsid w:val="00F70EFC"/>
    <w:rsid w:val="00F805FB"/>
    <w:rsid w:val="00F809C2"/>
    <w:rsid w:val="00F82986"/>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E342B-F143-4406-9D65-E7F1B52A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7489</TotalTime>
  <Pages>20</Pages>
  <Words>8116</Words>
  <Characters>43827</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317</cp:revision>
  <cp:lastPrinted>2019-10-25T17:09:00Z</cp:lastPrinted>
  <dcterms:created xsi:type="dcterms:W3CDTF">2019-09-06T13:53:00Z</dcterms:created>
  <dcterms:modified xsi:type="dcterms:W3CDTF">2019-11-05T03:43:00Z</dcterms:modified>
</cp:coreProperties>
</file>