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A maior parte das jazidas de carv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ã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 mineral e petr</w:t>
      </w:r>
      <w:r>
        <w:rPr>
          <w:rFonts w:ascii="Times Roman" w:hAnsi="Times Roman" w:hint="default"/>
          <w:outline w:val="0"/>
          <w:color w:val="0b0e21"/>
          <w:rtl w:val="0"/>
          <w:lang w:val="es-ES_tradnl"/>
          <w14:textFill>
            <w14:solidFill>
              <w14:srgbClr w14:val="0B0E21"/>
            </w14:solidFill>
          </w14:textFill>
        </w:rPr>
        <w:t>ó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leo formaram-se nesse per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odo.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