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Nesse momento geol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gico, os 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veis de di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xido de carbono no planeta diminu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ram, reduzindo o efeito estufa e causando o resfriamento do planeta, o que, somado ao deslocamento de Gondwana em dire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ao Polo Sul, criou uma cobertura de gelo nessa regi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ã</w:t>
      </w:r>
      <w:r>
        <w:rPr>
          <w:rFonts w:ascii="Times Roman" w:hAnsi="Times Roman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o, que tamb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 xml:space="preserve">m se alastrou sobre algumas 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reas continentais e costeiras.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